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E7E77" w14:textId="786A1113" w:rsidR="00BA2EF9" w:rsidRDefault="00144142" w:rsidP="00144142">
      <w:pPr>
        <w:pStyle w:val="Title"/>
      </w:pPr>
      <w:r>
        <w:rPr>
          <w:noProof/>
          <w:lang w:eastAsia="en-GB"/>
        </w:rPr>
        <w:drawing>
          <wp:anchor distT="0" distB="0" distL="114300" distR="114300" simplePos="0" relativeHeight="251658240" behindDoc="0" locked="0" layoutInCell="1" allowOverlap="1" wp14:anchorId="7D9CBF7A" wp14:editId="5A04FF3F">
            <wp:simplePos x="0" y="0"/>
            <wp:positionH relativeFrom="margin">
              <wp:align>right</wp:align>
            </wp:positionH>
            <wp:positionV relativeFrom="paragraph">
              <wp:posOffset>308</wp:posOffset>
            </wp:positionV>
            <wp:extent cx="4780280" cy="6124575"/>
            <wp:effectExtent l="0" t="0" r="1270" b="9525"/>
            <wp:wrapSquare wrapText="bothSides"/>
            <wp:docPr id="1" name="Picture 1" descr="https://www.tate.org.uk/art/images/work/T/T07/T0750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ate.org.uk/art/images/work/T/T07/T07502_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80280" cy="6124575"/>
                    </a:xfrm>
                    <a:prstGeom prst="rect">
                      <a:avLst/>
                    </a:prstGeom>
                    <a:noFill/>
                    <a:ln>
                      <a:noFill/>
                    </a:ln>
                  </pic:spPr>
                </pic:pic>
              </a:graphicData>
            </a:graphic>
            <wp14:sizeRelH relativeFrom="page">
              <wp14:pctWidth>0</wp14:pctWidth>
            </wp14:sizeRelH>
            <wp14:sizeRelV relativeFrom="page">
              <wp14:pctHeight>0</wp14:pctHeight>
            </wp14:sizeRelV>
          </wp:anchor>
        </w:drawing>
      </w:r>
      <w:r>
        <w:t>Key work:</w:t>
      </w:r>
    </w:p>
    <w:p w14:paraId="181E0CED" w14:textId="77777777" w:rsidR="00144142" w:rsidRPr="00144142" w:rsidRDefault="00144142" w:rsidP="00144142"/>
    <w:p w14:paraId="77F004AD" w14:textId="33EFB66D" w:rsidR="00144142" w:rsidRDefault="00144142">
      <w:r w:rsidRPr="00144142">
        <w:rPr>
          <w:b/>
        </w:rPr>
        <w:t>Artist:</w:t>
      </w:r>
      <w:r>
        <w:t xml:space="preserve"> Chris </w:t>
      </w:r>
      <w:proofErr w:type="spellStart"/>
      <w:r>
        <w:t>Ofili</w:t>
      </w:r>
      <w:proofErr w:type="spellEnd"/>
    </w:p>
    <w:p w14:paraId="3E07E89D" w14:textId="76078FEE" w:rsidR="00144142" w:rsidRDefault="00144142">
      <w:r w:rsidRPr="00144142">
        <w:rPr>
          <w:b/>
        </w:rPr>
        <w:t>Title:</w:t>
      </w:r>
      <w:r>
        <w:t xml:space="preserve"> ‘No Woman No Cry’</w:t>
      </w:r>
    </w:p>
    <w:p w14:paraId="7178EB81" w14:textId="3B66634D" w:rsidR="00144142" w:rsidRDefault="00144142">
      <w:r w:rsidRPr="00144142">
        <w:rPr>
          <w:b/>
        </w:rPr>
        <w:t>Date:</w:t>
      </w:r>
      <w:r>
        <w:t xml:space="preserve"> 1988</w:t>
      </w:r>
    </w:p>
    <w:p w14:paraId="61FC52F1" w14:textId="5BD2E120" w:rsidR="00144142" w:rsidRDefault="00144142">
      <w:r w:rsidRPr="00144142">
        <w:rPr>
          <w:b/>
        </w:rPr>
        <w:t>Media:</w:t>
      </w:r>
      <w:r>
        <w:t xml:space="preserve"> acrylic, oil, polyester resin, pencil, paper collage, glitter, map pins and elephant dung on linen</w:t>
      </w:r>
    </w:p>
    <w:p w14:paraId="44137F50" w14:textId="3DEDC58A" w:rsidR="00144142" w:rsidRDefault="00144142">
      <w:pPr>
        <w:pBdr>
          <w:bottom w:val="single" w:sz="12" w:space="1" w:color="auto"/>
        </w:pBdr>
      </w:pPr>
      <w:r w:rsidRPr="00144142">
        <w:rPr>
          <w:b/>
        </w:rPr>
        <w:t>Size:</w:t>
      </w:r>
      <w:r>
        <w:t xml:space="preserve"> 243m x182cm</w:t>
      </w:r>
    </w:p>
    <w:p w14:paraId="799987B1" w14:textId="11F79182" w:rsidR="00144142" w:rsidRDefault="00144142">
      <w:pPr>
        <w:pBdr>
          <w:bottom w:val="single" w:sz="12" w:space="1" w:color="auto"/>
        </w:pBdr>
      </w:pPr>
      <w:r w:rsidRPr="00144142">
        <w:rPr>
          <w:b/>
        </w:rPr>
        <w:t>Genre:</w:t>
      </w:r>
      <w:r>
        <w:t xml:space="preserve"> Portrait (2d)</w:t>
      </w:r>
    </w:p>
    <w:p w14:paraId="7E98B468" w14:textId="434E0380" w:rsidR="00144142" w:rsidRDefault="00144142"/>
    <w:p w14:paraId="4B8AA07B" w14:textId="48178F63" w:rsidR="00144142" w:rsidRDefault="00144142" w:rsidP="00144142">
      <w:pPr>
        <w:pStyle w:val="ListParagraph"/>
        <w:numPr>
          <w:ilvl w:val="0"/>
          <w:numId w:val="1"/>
        </w:numPr>
      </w:pPr>
      <w:r>
        <w:t>Label the different materials used on this work.</w:t>
      </w:r>
    </w:p>
    <w:p w14:paraId="4AE49325" w14:textId="2E88E492" w:rsidR="00144142" w:rsidRDefault="00144142" w:rsidP="00144142">
      <w:pPr>
        <w:pStyle w:val="ListParagraph"/>
        <w:numPr>
          <w:ilvl w:val="0"/>
          <w:numId w:val="1"/>
        </w:numPr>
      </w:pPr>
      <w:r>
        <w:t>Who is the woman represented in this work?</w:t>
      </w:r>
    </w:p>
    <w:p w14:paraId="54B57421" w14:textId="5034ED94" w:rsidR="00144142" w:rsidRDefault="00144142" w:rsidP="00144142">
      <w:pPr>
        <w:pStyle w:val="ListParagraph"/>
        <w:ind w:left="360"/>
      </w:pPr>
    </w:p>
    <w:p w14:paraId="198B2D92" w14:textId="77777777" w:rsidR="00144142" w:rsidRDefault="00144142" w:rsidP="00144142">
      <w:pPr>
        <w:pStyle w:val="ListParagraph"/>
        <w:ind w:left="360"/>
      </w:pPr>
    </w:p>
    <w:p w14:paraId="3EB420AB" w14:textId="7B5E24A8" w:rsidR="00144142" w:rsidRDefault="00144142" w:rsidP="00144142">
      <w:pPr>
        <w:pStyle w:val="ListParagraph"/>
        <w:numPr>
          <w:ilvl w:val="0"/>
          <w:numId w:val="1"/>
        </w:numPr>
      </w:pPr>
      <w:r>
        <w:t xml:space="preserve">Give the name and life dates of her son – how many times is he shown in this work? </w:t>
      </w:r>
    </w:p>
    <w:p w14:paraId="65B129B4" w14:textId="2441B984" w:rsidR="00144142" w:rsidRDefault="00144142" w:rsidP="00144142"/>
    <w:p w14:paraId="0876B1A2" w14:textId="716AC52E" w:rsidR="00144142" w:rsidRDefault="00144142" w:rsidP="00144142">
      <w:pPr>
        <w:pStyle w:val="ListParagraph"/>
        <w:numPr>
          <w:ilvl w:val="0"/>
          <w:numId w:val="1"/>
        </w:numPr>
      </w:pPr>
      <w:r>
        <w:t xml:space="preserve">Why do you think that </w:t>
      </w:r>
      <w:proofErr w:type="spellStart"/>
      <w:r>
        <w:t>Ofili</w:t>
      </w:r>
      <w:proofErr w:type="spellEnd"/>
      <w:r>
        <w:t xml:space="preserve"> has chosen to use photo collages of Stephen in this work, rather than painting his likeness?</w:t>
      </w:r>
    </w:p>
    <w:p w14:paraId="41817894" w14:textId="77777777" w:rsidR="00144142" w:rsidRDefault="00144142" w:rsidP="00144142">
      <w:pPr>
        <w:pStyle w:val="ListParagraph"/>
      </w:pPr>
    </w:p>
    <w:p w14:paraId="281B7C6F" w14:textId="70F9ED6D" w:rsidR="00144142" w:rsidRDefault="00144142" w:rsidP="00144142"/>
    <w:p w14:paraId="3F1669B5" w14:textId="3AC75E61" w:rsidR="00144142" w:rsidRDefault="00144142" w:rsidP="00144142">
      <w:pPr>
        <w:pStyle w:val="ListParagraph"/>
        <w:numPr>
          <w:ilvl w:val="0"/>
          <w:numId w:val="1"/>
        </w:numPr>
      </w:pPr>
      <w:r>
        <w:t xml:space="preserve">Listen to the lyrics of Bob Marley’s song of the same name. Note how this contributes to the themes of both grief and celebration in this work. </w:t>
      </w:r>
    </w:p>
    <w:p w14:paraId="0D7C7573" w14:textId="5FD612AD" w:rsidR="00144142" w:rsidRDefault="00144142" w:rsidP="00144142"/>
    <w:p w14:paraId="32976059" w14:textId="74580694" w:rsidR="00144142" w:rsidRDefault="00144142" w:rsidP="00144142"/>
    <w:p w14:paraId="70014A35" w14:textId="0391809F" w:rsidR="00144142" w:rsidRDefault="0052086E" w:rsidP="00144142">
      <w:pPr>
        <w:pStyle w:val="ListParagraph"/>
        <w:numPr>
          <w:ilvl w:val="0"/>
          <w:numId w:val="1"/>
        </w:numPr>
      </w:pPr>
      <w:r>
        <w:t xml:space="preserve">When and where did Stephen die? </w:t>
      </w:r>
    </w:p>
    <w:p w14:paraId="7FFFFC4B" w14:textId="5E90B6A6" w:rsidR="0052086E" w:rsidRDefault="0052086E" w:rsidP="0052086E"/>
    <w:p w14:paraId="70BBF9A3" w14:textId="697BF0DB" w:rsidR="0052086E" w:rsidRPr="00A01B2A" w:rsidRDefault="0052086E" w:rsidP="0052086E">
      <w:pPr>
        <w:pStyle w:val="ListParagraph"/>
        <w:numPr>
          <w:ilvl w:val="0"/>
          <w:numId w:val="1"/>
        </w:numPr>
        <w:rPr>
          <w:i/>
        </w:rPr>
      </w:pPr>
      <w:r>
        <w:t>Research and chart the failings of the police investigation into his death.</w:t>
      </w:r>
      <w:r w:rsidR="00184425">
        <w:t xml:space="preserve"> How might this link to the ‘fencing’ behind which Doreen sits</w:t>
      </w:r>
      <w:r w:rsidR="00184425" w:rsidRPr="00A01B2A">
        <w:rPr>
          <w:i/>
        </w:rPr>
        <w:t xml:space="preserve">? </w:t>
      </w:r>
      <w:r w:rsidR="00A01B2A" w:rsidRPr="00A01B2A">
        <w:rPr>
          <w:i/>
        </w:rPr>
        <w:t>(see extract from Black artists in British art on next page)</w:t>
      </w:r>
    </w:p>
    <w:p w14:paraId="06D73F4C" w14:textId="77777777" w:rsidR="0052086E" w:rsidRDefault="0052086E" w:rsidP="0052086E">
      <w:pPr>
        <w:pStyle w:val="ListParagraph"/>
      </w:pPr>
    </w:p>
    <w:p w14:paraId="2AAE96AD" w14:textId="4D728BA6" w:rsidR="0052086E" w:rsidRDefault="0052086E" w:rsidP="0052086E"/>
    <w:p w14:paraId="3E642F07" w14:textId="13734618" w:rsidR="00A01B2A" w:rsidRDefault="00A01B2A" w:rsidP="0052086E"/>
    <w:p w14:paraId="4854BFE4" w14:textId="71B3AA13" w:rsidR="00A01B2A" w:rsidRDefault="00A01B2A" w:rsidP="0052086E">
      <w:pPr>
        <w:rPr>
          <w:i/>
        </w:rPr>
      </w:pPr>
      <w:r w:rsidRPr="00A01B2A">
        <w:rPr>
          <w:i/>
        </w:rPr>
        <w:lastRenderedPageBreak/>
        <w:t>From: Black Artists in British art: A history since the 1950s by Eddie Chambers</w:t>
      </w:r>
    </w:p>
    <w:p w14:paraId="149091D1" w14:textId="13945EB2" w:rsidR="000A0CEB" w:rsidRPr="00A01B2A" w:rsidRDefault="000A0CEB" w:rsidP="0052086E">
      <w:pPr>
        <w:rPr>
          <w:i/>
        </w:rPr>
      </w:pPr>
      <w:r w:rsidRPr="000A0CEB">
        <w:rPr>
          <w:i/>
          <w:noProof/>
          <w:lang w:eastAsia="en-GB"/>
        </w:rPr>
        <w:drawing>
          <wp:inline distT="0" distB="0" distL="0" distR="0" wp14:anchorId="29A73950" wp14:editId="2F8735D3">
            <wp:extent cx="6645018" cy="429441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8039"/>
                    <a:stretch/>
                  </pic:blipFill>
                  <pic:spPr bwMode="auto">
                    <a:xfrm>
                      <a:off x="0" y="0"/>
                      <a:ext cx="6647811" cy="4296219"/>
                    </a:xfrm>
                    <a:prstGeom prst="rect">
                      <a:avLst/>
                    </a:prstGeom>
                    <a:noFill/>
                    <a:ln>
                      <a:noFill/>
                    </a:ln>
                    <a:extLst>
                      <a:ext uri="{53640926-AAD7-44D8-BBD7-CCE9431645EC}">
                        <a14:shadowObscured xmlns:a14="http://schemas.microsoft.com/office/drawing/2010/main"/>
                      </a:ext>
                    </a:extLst>
                  </pic:spPr>
                </pic:pic>
              </a:graphicData>
            </a:graphic>
          </wp:inline>
        </w:drawing>
      </w:r>
    </w:p>
    <w:p w14:paraId="4B392F81" w14:textId="77777777" w:rsidR="00A01B2A" w:rsidRDefault="00A01B2A" w:rsidP="00A01B2A">
      <w:pPr>
        <w:pStyle w:val="ListParagraph"/>
        <w:ind w:left="360"/>
      </w:pPr>
    </w:p>
    <w:p w14:paraId="0F72A643" w14:textId="66A0328F" w:rsidR="0052086E" w:rsidRDefault="00184425" w:rsidP="0052086E">
      <w:pPr>
        <w:pStyle w:val="ListParagraph"/>
        <w:numPr>
          <w:ilvl w:val="0"/>
          <w:numId w:val="1"/>
        </w:numPr>
      </w:pPr>
      <w:proofErr w:type="spellStart"/>
      <w:r>
        <w:t>Ofili</w:t>
      </w:r>
      <w:proofErr w:type="spellEnd"/>
      <w:r>
        <w:t xml:space="preserve"> presents a bust portrait of his figure in profile. Who else is typically shown like this? What does this similarity imply? </w:t>
      </w:r>
    </w:p>
    <w:p w14:paraId="34F7887D" w14:textId="7B98E590" w:rsidR="00184425" w:rsidRDefault="00184425" w:rsidP="00184425"/>
    <w:p w14:paraId="0645FDC1" w14:textId="592EEEEE" w:rsidR="00184425" w:rsidRDefault="00184425" w:rsidP="00184425"/>
    <w:p w14:paraId="02DDD76D" w14:textId="41C2EF4A" w:rsidR="00184425" w:rsidRDefault="00184425" w:rsidP="00184425">
      <w:pPr>
        <w:pStyle w:val="ListParagraph"/>
        <w:numPr>
          <w:ilvl w:val="0"/>
          <w:numId w:val="1"/>
        </w:numPr>
      </w:pPr>
      <w:r>
        <w:t xml:space="preserve">List the ‘black’ features that </w:t>
      </w:r>
      <w:proofErr w:type="spellStart"/>
      <w:r>
        <w:t>Ofili</w:t>
      </w:r>
      <w:proofErr w:type="spellEnd"/>
      <w:r>
        <w:t xml:space="preserve"> has exaggerated in this work. </w:t>
      </w:r>
    </w:p>
    <w:p w14:paraId="6E62B5A2" w14:textId="77A00702" w:rsidR="00184425" w:rsidRDefault="00184425" w:rsidP="00184425"/>
    <w:p w14:paraId="5139DAED" w14:textId="33909209" w:rsidR="00184425" w:rsidRDefault="00184425" w:rsidP="00184425"/>
    <w:p w14:paraId="4C3F383D" w14:textId="305D5540" w:rsidR="00184425" w:rsidRDefault="00184425" w:rsidP="00184425"/>
    <w:p w14:paraId="079C50F8" w14:textId="5FD5B100" w:rsidR="00184425" w:rsidRDefault="00184425" w:rsidP="00184425">
      <w:pPr>
        <w:pStyle w:val="ListParagraph"/>
        <w:numPr>
          <w:ilvl w:val="0"/>
          <w:numId w:val="1"/>
        </w:numPr>
      </w:pPr>
      <w:r>
        <w:t>Why has he done this and what message or effect does it convey to the viewer?</w:t>
      </w:r>
    </w:p>
    <w:p w14:paraId="23F43F6B" w14:textId="4793650D" w:rsidR="00184425" w:rsidRDefault="00184425" w:rsidP="00184425"/>
    <w:p w14:paraId="7C9876D1" w14:textId="00131AA1" w:rsidR="00553B83" w:rsidRDefault="00553B83" w:rsidP="00184425"/>
    <w:p w14:paraId="77F138C6" w14:textId="62595C0A" w:rsidR="00553B83" w:rsidRDefault="00553B83" w:rsidP="00553B83">
      <w:pPr>
        <w:pStyle w:val="ListParagraph"/>
        <w:numPr>
          <w:ilvl w:val="0"/>
          <w:numId w:val="1"/>
        </w:numPr>
      </w:pPr>
      <w:proofErr w:type="spellStart"/>
      <w:r>
        <w:t>Ofili</w:t>
      </w:r>
      <w:proofErr w:type="spellEnd"/>
      <w:r>
        <w:t xml:space="preserve"> is a superb colourist, and the range of saturated colour in this work </w:t>
      </w:r>
      <w:r w:rsidR="003A3049">
        <w:t xml:space="preserve">drew much admiration when it was first seen as part of The Turner Prize in 1988. Make some notes about the significance of some specific colours in the canvas, </w:t>
      </w:r>
      <w:proofErr w:type="spellStart"/>
      <w:r w:rsidR="003A3049">
        <w:t>eg</w:t>
      </w:r>
      <w:proofErr w:type="spellEnd"/>
      <w:r w:rsidR="003A3049">
        <w:t xml:space="preserve">: red, yellow and green. </w:t>
      </w:r>
    </w:p>
    <w:p w14:paraId="192CE4F2" w14:textId="738CE1EE" w:rsidR="003A3049" w:rsidRDefault="003A3049" w:rsidP="003A3049"/>
    <w:p w14:paraId="7EC46B08" w14:textId="504B109C" w:rsidR="003A3049" w:rsidRDefault="003A3049" w:rsidP="003A3049"/>
    <w:p w14:paraId="36BB1A0B" w14:textId="6BC4D18D" w:rsidR="003A3049" w:rsidRDefault="003A3049" w:rsidP="003A3049">
      <w:pPr>
        <w:pStyle w:val="ListParagraph"/>
        <w:numPr>
          <w:ilvl w:val="0"/>
          <w:numId w:val="1"/>
        </w:numPr>
      </w:pPr>
      <w:r>
        <w:lastRenderedPageBreak/>
        <w:t xml:space="preserve">Why do you think </w:t>
      </w:r>
      <w:proofErr w:type="spellStart"/>
      <w:r>
        <w:t>Ofili</w:t>
      </w:r>
      <w:proofErr w:type="spellEnd"/>
      <w:r>
        <w:t xml:space="preserve"> has presented the figure of Doreen Lawrence in a ‘bib’ rather than in any formal or recognisable clothes? </w:t>
      </w:r>
      <w:bookmarkStart w:id="0" w:name="_GoBack"/>
      <w:bookmarkEnd w:id="0"/>
    </w:p>
    <w:p w14:paraId="166D3B8A" w14:textId="3A24014F" w:rsidR="003A3049" w:rsidRDefault="003A3049" w:rsidP="003A3049">
      <w:pPr>
        <w:pStyle w:val="ListParagraph"/>
        <w:numPr>
          <w:ilvl w:val="0"/>
          <w:numId w:val="1"/>
        </w:numPr>
      </w:pPr>
      <w:r>
        <w:t xml:space="preserve">Working at a time when many believed painting was no longer relevant in contemporary art, </w:t>
      </w:r>
      <w:proofErr w:type="spellStart"/>
      <w:r>
        <w:t>Ofili</w:t>
      </w:r>
      <w:proofErr w:type="spellEnd"/>
      <w:r>
        <w:t xml:space="preserve"> celebrates both the texture, lustre and finish of a range of paint types. Explain, in your own words, how his use of different materials adds to the message and meaning of this work. </w:t>
      </w:r>
    </w:p>
    <w:p w14:paraId="1252F6EA" w14:textId="3F26CC14" w:rsidR="003A3049" w:rsidRDefault="003A3049" w:rsidP="003A3049"/>
    <w:p w14:paraId="4E6FE0F3" w14:textId="3515A145" w:rsidR="003A3049" w:rsidRDefault="003A3049" w:rsidP="003A3049"/>
    <w:p w14:paraId="19D8A97D" w14:textId="27EAD696" w:rsidR="003A3049" w:rsidRDefault="003A3049" w:rsidP="003A3049"/>
    <w:p w14:paraId="7736F87A" w14:textId="12E7652C" w:rsidR="003A3049" w:rsidRDefault="003A3049" w:rsidP="003A3049"/>
    <w:p w14:paraId="5220FE68" w14:textId="67E3A90A" w:rsidR="003A3049" w:rsidRDefault="003A3049" w:rsidP="003A3049">
      <w:pPr>
        <w:pStyle w:val="ListParagraph"/>
        <w:numPr>
          <w:ilvl w:val="0"/>
          <w:numId w:val="1"/>
        </w:numPr>
      </w:pPr>
      <w:r>
        <w:t xml:space="preserve">Why do you think he has decided to add elephant dung, map pins and sequins to the work? </w:t>
      </w:r>
    </w:p>
    <w:p w14:paraId="23D8E4B0" w14:textId="5AF3C0D5" w:rsidR="003A3049" w:rsidRDefault="003A3049" w:rsidP="003A3049"/>
    <w:p w14:paraId="5439A31D" w14:textId="4233736A" w:rsidR="003A3049" w:rsidRDefault="003A3049" w:rsidP="003A3049"/>
    <w:p w14:paraId="4ADF8838" w14:textId="7C799698" w:rsidR="003A3049" w:rsidRDefault="003A3049" w:rsidP="003A3049"/>
    <w:p w14:paraId="5F9345A5" w14:textId="4CC7D7E2" w:rsidR="003A3049" w:rsidRDefault="003A3049" w:rsidP="003A3049">
      <w:pPr>
        <w:pStyle w:val="ListParagraph"/>
        <w:numPr>
          <w:ilvl w:val="0"/>
          <w:numId w:val="1"/>
        </w:numPr>
      </w:pPr>
      <w:r>
        <w:t xml:space="preserve">Research the life story and artistic training of Chris </w:t>
      </w:r>
      <w:proofErr w:type="spellStart"/>
      <w:r>
        <w:t>Ofili</w:t>
      </w:r>
      <w:proofErr w:type="spellEnd"/>
      <w:r>
        <w:t>. In what ways, do you think this work is also a commentary on his own identity as well as those of the Lawrence family?</w:t>
      </w:r>
    </w:p>
    <w:p w14:paraId="29B1E261" w14:textId="5DCF2A05" w:rsidR="00F11373" w:rsidRDefault="00F11373" w:rsidP="00F11373">
      <w:r>
        <w:t>Where/when was he born?</w:t>
      </w:r>
    </w:p>
    <w:p w14:paraId="6F8BF37B" w14:textId="5F06C64B" w:rsidR="00F11373" w:rsidRDefault="00F11373" w:rsidP="00F11373">
      <w:r>
        <w:t>Where/when did he train?</w:t>
      </w:r>
    </w:p>
    <w:p w14:paraId="21F21007" w14:textId="251A3F97" w:rsidR="00F11373" w:rsidRDefault="00F11373" w:rsidP="00F11373">
      <w:r>
        <w:t>Who were his early ‘influencers’?</w:t>
      </w:r>
    </w:p>
    <w:p w14:paraId="7B063ED2" w14:textId="4AA62FBD" w:rsidR="00F11373" w:rsidRDefault="00F11373" w:rsidP="00F11373">
      <w:r>
        <w:t>What events/experiences of his life were important to this work (make sure you explain why)?</w:t>
      </w:r>
    </w:p>
    <w:p w14:paraId="06D9CCD8" w14:textId="568CEAD3" w:rsidR="003A3049" w:rsidRDefault="003A3049" w:rsidP="003A3049"/>
    <w:p w14:paraId="771989D9" w14:textId="29CA4AEF" w:rsidR="00F11373" w:rsidRDefault="00F11373" w:rsidP="003A3049"/>
    <w:p w14:paraId="50A98B77" w14:textId="13582980" w:rsidR="00F11373" w:rsidRDefault="00F11373" w:rsidP="003A3049"/>
    <w:p w14:paraId="383CE21A" w14:textId="12BAC7AE" w:rsidR="00F11373" w:rsidRDefault="00F11373" w:rsidP="003A3049"/>
    <w:p w14:paraId="228B1596" w14:textId="77777777" w:rsidR="00F11373" w:rsidRDefault="00F11373" w:rsidP="003A3049"/>
    <w:p w14:paraId="0D3AD6B5" w14:textId="0AA09FC2" w:rsidR="003A3049" w:rsidRDefault="00F11373" w:rsidP="00F11373">
      <w:pPr>
        <w:pStyle w:val="ListParagraph"/>
        <w:numPr>
          <w:ilvl w:val="0"/>
          <w:numId w:val="1"/>
        </w:numPr>
      </w:pPr>
      <w:r>
        <w:t xml:space="preserve">Now look up The Turner Prize. Who won in 1997 – the year before </w:t>
      </w:r>
      <w:proofErr w:type="spellStart"/>
      <w:r>
        <w:t>Ofili</w:t>
      </w:r>
      <w:proofErr w:type="spellEnd"/>
      <w:r>
        <w:t xml:space="preserve">? And who won in 2018? As you read about the prize, its judges, nominees, winners and media responses, think carefully about the importance of this event to British artists and to the British art scene. </w:t>
      </w:r>
    </w:p>
    <w:p w14:paraId="7EFF761F" w14:textId="6712F4C5" w:rsidR="008E37EB" w:rsidRDefault="008E37EB" w:rsidP="008E37EB"/>
    <w:p w14:paraId="5D45214D" w14:textId="401B6ADA" w:rsidR="008E37EB" w:rsidRDefault="008E37EB" w:rsidP="008E37EB"/>
    <w:p w14:paraId="76DF0BE7" w14:textId="65D88D89" w:rsidR="008E37EB" w:rsidRDefault="008E37EB" w:rsidP="008E37EB"/>
    <w:p w14:paraId="3FBA9AE9" w14:textId="6E8AFD80" w:rsidR="008E37EB" w:rsidRPr="00483AA0" w:rsidRDefault="008E37EB" w:rsidP="008E37EB">
      <w:pPr>
        <w:rPr>
          <w:i/>
        </w:rPr>
      </w:pPr>
      <w:r w:rsidRPr="00483AA0">
        <w:rPr>
          <w:i/>
        </w:rPr>
        <w:t>Exam style questions:</w:t>
      </w:r>
      <w:r w:rsidR="00483AA0">
        <w:rPr>
          <w:i/>
        </w:rPr>
        <w:t xml:space="preserve"> (each of these should take 10 minutes under timed conditions)</w:t>
      </w:r>
    </w:p>
    <w:p w14:paraId="7010448E" w14:textId="6F792D93" w:rsidR="008E37EB" w:rsidRPr="00483AA0" w:rsidRDefault="008E37EB" w:rsidP="008E37EB">
      <w:pPr>
        <w:pStyle w:val="ListParagraph"/>
        <w:numPr>
          <w:ilvl w:val="0"/>
          <w:numId w:val="2"/>
        </w:numPr>
        <w:rPr>
          <w:i/>
        </w:rPr>
      </w:pPr>
      <w:r w:rsidRPr="00483AA0">
        <w:rPr>
          <w:i/>
        </w:rPr>
        <w:t xml:space="preserve">Explore how the social and/or political context has affected the appearance of one work of art. </w:t>
      </w:r>
    </w:p>
    <w:p w14:paraId="16D65824" w14:textId="513E4679" w:rsidR="008E37EB" w:rsidRPr="00483AA0" w:rsidRDefault="008E37EB" w:rsidP="008E37EB">
      <w:pPr>
        <w:pStyle w:val="ListParagraph"/>
        <w:numPr>
          <w:ilvl w:val="0"/>
          <w:numId w:val="2"/>
        </w:numPr>
        <w:rPr>
          <w:i/>
        </w:rPr>
      </w:pPr>
      <w:r w:rsidRPr="00483AA0">
        <w:rPr>
          <w:i/>
        </w:rPr>
        <w:t>Explain how</w:t>
      </w:r>
      <w:r w:rsidR="00483AA0" w:rsidRPr="00483AA0">
        <w:rPr>
          <w:i/>
        </w:rPr>
        <w:t xml:space="preserve"> ethnic</w:t>
      </w:r>
      <w:r w:rsidRPr="00483AA0">
        <w:rPr>
          <w:i/>
        </w:rPr>
        <w:t xml:space="preserve"> identity is represented in one work of art. </w:t>
      </w:r>
    </w:p>
    <w:p w14:paraId="5D227B1A" w14:textId="531AC98C" w:rsidR="00483AA0" w:rsidRPr="00483AA0" w:rsidRDefault="00483AA0" w:rsidP="008E37EB">
      <w:pPr>
        <w:pStyle w:val="ListParagraph"/>
        <w:numPr>
          <w:ilvl w:val="0"/>
          <w:numId w:val="2"/>
        </w:numPr>
        <w:rPr>
          <w:i/>
        </w:rPr>
      </w:pPr>
      <w:r w:rsidRPr="00483AA0">
        <w:rPr>
          <w:i/>
        </w:rPr>
        <w:t xml:space="preserve">Explain how the materials and techniques of one work of art have affected its message or meaning. </w:t>
      </w:r>
    </w:p>
    <w:p w14:paraId="322A1C31" w14:textId="66FA039A" w:rsidR="00184425" w:rsidRPr="00442060" w:rsidRDefault="00483AA0" w:rsidP="00184425">
      <w:pPr>
        <w:pStyle w:val="ListParagraph"/>
        <w:numPr>
          <w:ilvl w:val="0"/>
          <w:numId w:val="2"/>
        </w:numPr>
        <w:rPr>
          <w:i/>
        </w:rPr>
      </w:pPr>
      <w:r w:rsidRPr="00483AA0">
        <w:rPr>
          <w:i/>
        </w:rPr>
        <w:t>Ex</w:t>
      </w:r>
      <w:r>
        <w:rPr>
          <w:i/>
        </w:rPr>
        <w:t xml:space="preserve">plain how identity is portrayed in one 2D portrait. </w:t>
      </w:r>
    </w:p>
    <w:p w14:paraId="02B0567F" w14:textId="77AEA34C" w:rsidR="00F24582" w:rsidRPr="00F24582" w:rsidRDefault="00FB7464" w:rsidP="00A01B2A">
      <w:pPr>
        <w:rPr>
          <w:b/>
          <w:u w:val="single"/>
        </w:rPr>
      </w:pPr>
      <w:r>
        <w:rPr>
          <w:noProof/>
          <w:lang w:eastAsia="en-GB"/>
        </w:rPr>
        <w:drawing>
          <wp:anchor distT="0" distB="0" distL="114300" distR="114300" simplePos="0" relativeHeight="251663360" behindDoc="1" locked="0" layoutInCell="1" allowOverlap="1" wp14:anchorId="6EA01605" wp14:editId="550E6365">
            <wp:simplePos x="0" y="0"/>
            <wp:positionH relativeFrom="column">
              <wp:posOffset>4601210</wp:posOffset>
            </wp:positionH>
            <wp:positionV relativeFrom="paragraph">
              <wp:posOffset>0</wp:posOffset>
            </wp:positionV>
            <wp:extent cx="2011045" cy="1415415"/>
            <wp:effectExtent l="0" t="0" r="8255" b="0"/>
            <wp:wrapTight wrapText="bothSides">
              <wp:wrapPolygon edited="0">
                <wp:start x="0" y="0"/>
                <wp:lineTo x="0" y="21222"/>
                <wp:lineTo x="21484" y="21222"/>
                <wp:lineTo x="21484" y="0"/>
                <wp:lineTo x="0" y="0"/>
              </wp:wrapPolygon>
            </wp:wrapTight>
            <wp:docPr id="6" name="Picture 6" descr="The report has prompted campaigners to urge ministers to lead the way in tackling the inequalities, but also to acknowledge that society as a whole must change to ensure a level playing field for all ethnic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report has prompted campaigners to urge ministers to lead the way in tackling the inequalities, but also to acknowledge that society as a whole must change to ensure a level playing field for all ethnic group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1045"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24582" w:rsidRPr="00F24582">
        <w:rPr>
          <w:b/>
          <w:u w:val="single"/>
        </w:rPr>
        <w:t>Further information at:</w:t>
      </w:r>
      <w:r>
        <w:rPr>
          <w:b/>
          <w:u w:val="single"/>
        </w:rPr>
        <w:t xml:space="preserve"> </w:t>
      </w:r>
    </w:p>
    <w:p w14:paraId="0EE9BB9E" w14:textId="4729119A" w:rsidR="00F24582" w:rsidRDefault="00F24582" w:rsidP="00A01B2A">
      <w:r>
        <w:t>5 minute Tate video (particularly good for materials)</w:t>
      </w:r>
    </w:p>
    <w:p w14:paraId="3F2D5FCD" w14:textId="16BB0DC4" w:rsidR="00F24582" w:rsidRPr="00442060" w:rsidRDefault="000A0CEB" w:rsidP="00A01B2A">
      <w:pPr>
        <w:rPr>
          <w:sz w:val="16"/>
          <w:szCs w:val="16"/>
        </w:rPr>
      </w:pPr>
      <w:hyperlink r:id="rId8" w:anchor="id=2&amp;vid=308428821af748627eb40ef716a6649e&amp;action=view" w:history="1">
        <w:r w:rsidR="00F24582" w:rsidRPr="00442060">
          <w:rPr>
            <w:rStyle w:val="Hyperlink"/>
            <w:sz w:val="16"/>
            <w:szCs w:val="16"/>
          </w:rPr>
          <w:t>https://uk.video.search.yahoo.com/search/video;_ylt=AwrJ6tWWXTtc.lYAfWZNBQx.?p=chris+ofili+no+woman+no+cry&amp;fr=mcafee&amp;fr2=p%3As%2Cv%3Ai%2Cm%3Apivot#id=2&amp;vid=308428821af748627eb40ef716a6649e&amp;action=view</w:t>
        </w:r>
      </w:hyperlink>
    </w:p>
    <w:p w14:paraId="1E282682" w14:textId="0D0451CE" w:rsidR="00F24582" w:rsidRPr="00442060" w:rsidRDefault="00F24582" w:rsidP="00A01B2A">
      <w:pPr>
        <w:rPr>
          <w:sz w:val="16"/>
          <w:szCs w:val="16"/>
        </w:rPr>
      </w:pPr>
      <w:r>
        <w:t xml:space="preserve">2 minute (earlier) Tate Shots: including an interview with </w:t>
      </w:r>
      <w:proofErr w:type="spellStart"/>
      <w:r>
        <w:t>Ofili</w:t>
      </w:r>
      <w:proofErr w:type="spellEnd"/>
      <w:r>
        <w:t xml:space="preserve">: </w:t>
      </w:r>
      <w:hyperlink r:id="rId9" w:anchor="id=1&amp;vid=97dbbf5ea42181385d7f2b63da9c550e&amp;action=view" w:history="1">
        <w:r w:rsidRPr="00442060">
          <w:rPr>
            <w:rStyle w:val="Hyperlink"/>
            <w:sz w:val="16"/>
            <w:szCs w:val="16"/>
          </w:rPr>
          <w:t>https://uk.video.search.yahoo.com/search/video;_ylt=AwrJ6tWWXTtc.lYAfWZNBQx.?p=chris+ofili+no+woman+no+cry&amp;fr=mcafee&amp;fr2=p%3As%2Cv%3Ai%2Cm%3Apivot#id=1&amp;vid=97dbbf5ea42181385d7f2b63da9c550e&amp;action=view</w:t>
        </w:r>
      </w:hyperlink>
    </w:p>
    <w:p w14:paraId="1862E9BE" w14:textId="38C5CD84" w:rsidR="00F24582" w:rsidRDefault="00F24582" w:rsidP="00A01B2A">
      <w:r>
        <w:t>More on the death of Stephen Lawrence</w:t>
      </w:r>
      <w:r w:rsidR="002E585A">
        <w:t>, also looking back over 20 years at ongoing racial issues</w:t>
      </w:r>
      <w:r>
        <w:t xml:space="preserve">: </w:t>
      </w:r>
    </w:p>
    <w:p w14:paraId="20BBE435" w14:textId="434974EE" w:rsidR="00F24582" w:rsidRPr="00442060" w:rsidRDefault="000A0CEB" w:rsidP="00A01B2A">
      <w:pPr>
        <w:rPr>
          <w:sz w:val="16"/>
          <w:szCs w:val="16"/>
        </w:rPr>
      </w:pPr>
      <w:hyperlink r:id="rId10" w:anchor="id=3&amp;vid=9133ef8c4943b9b839274724037d0de2&amp;action=view" w:history="1">
        <w:r w:rsidR="00F24582" w:rsidRPr="00442060">
          <w:rPr>
            <w:rStyle w:val="Hyperlink"/>
            <w:sz w:val="16"/>
            <w:szCs w:val="16"/>
          </w:rPr>
          <w:t>https://uk.video.search.yahoo.com/search/video;_ylt=AwrEzeJvYTtccCMAhS92BQx.;_ylu=X3oDMTBncGdyMzQ0BHNlYwNzZWFyY2gEdnRpZAM-;_ylc=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?gprid=bd5FRFRDT5iJFCwLTST1yA&amp;pvid=linCmTEwLjGzWCyxWr5Hf0SCOTAuMgAAAAATfp2c&amp;p=the+death+of+stephen+lawrence&amp;ei=UTF-8&amp;fr2=p%3As%2Cv%3Av%2Cm%3Asa&amp;fr=mcafee#id=3&amp;vid=9133ef8c4943b9b839274724037d0de2&amp;action=view</w:t>
        </w:r>
      </w:hyperlink>
      <w:r w:rsidR="00F24582" w:rsidRPr="00442060">
        <w:rPr>
          <w:sz w:val="16"/>
          <w:szCs w:val="16"/>
        </w:rPr>
        <w:t xml:space="preserve"> </w:t>
      </w:r>
    </w:p>
    <w:p w14:paraId="22A4D0BC" w14:textId="0E417727" w:rsidR="00F24582" w:rsidRDefault="002E585A" w:rsidP="00A01B2A">
      <w:r>
        <w:t xml:space="preserve">The impact of the case on UK law and policing: </w:t>
      </w:r>
    </w:p>
    <w:p w14:paraId="50B50BDB" w14:textId="22DCA69C" w:rsidR="002E585A" w:rsidRPr="00442060" w:rsidRDefault="000A0CEB" w:rsidP="00A01B2A">
      <w:pPr>
        <w:rPr>
          <w:sz w:val="16"/>
          <w:szCs w:val="16"/>
        </w:rPr>
      </w:pPr>
      <w:hyperlink r:id="rId11" w:anchor="id=10&amp;vid=62142eaa690989bcbed192e59076fda4&amp;action=view" w:history="1">
        <w:r w:rsidR="002E585A" w:rsidRPr="00442060">
          <w:rPr>
            <w:rStyle w:val="Hyperlink"/>
            <w:sz w:val="16"/>
            <w:szCs w:val="16"/>
          </w:rPr>
          <w:t>https://uk.video.search.yahoo.com/search/video;_ylt=AwrEzeJvYTtccCMAhS92BQx.;_ylu=X3oDMTBncGdyMzQ0BHNlYwNzZWFyY2gEdnRpZAM-;_ylc=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?gprid=bd5FRFRDT5iJFCwLTST1yA&amp;pvid=linCmTEwLjGzWCyxWr5Hf0SCOTAuMgAAAAATfp2c&amp;p=the+death+of+stephen+lawrence&amp;ei=UTF-8&amp;fr2=p%3As%2Cv%3Av%2Cm%3Asa&amp;fr=mcafee#id=10&amp;vid=62142eaa690989bcbed192e59076fda4&amp;action=view</w:t>
        </w:r>
      </w:hyperlink>
    </w:p>
    <w:p w14:paraId="255D77E9" w14:textId="4235EC65" w:rsidR="002E585A" w:rsidRPr="00442060" w:rsidRDefault="002E585A" w:rsidP="00A01B2A">
      <w:pPr>
        <w:rPr>
          <w:sz w:val="16"/>
          <w:szCs w:val="16"/>
        </w:rPr>
      </w:pPr>
      <w:r>
        <w:t xml:space="preserve">Recent interview with Chris </w:t>
      </w:r>
      <w:proofErr w:type="spellStart"/>
      <w:r>
        <w:t>Ofili</w:t>
      </w:r>
      <w:proofErr w:type="spellEnd"/>
      <w:r>
        <w:t xml:space="preserve"> in The Guardian: </w:t>
      </w:r>
      <w:hyperlink r:id="rId12" w:history="1">
        <w:r w:rsidRPr="00442060">
          <w:rPr>
            <w:rStyle w:val="Hyperlink"/>
            <w:sz w:val="16"/>
            <w:szCs w:val="16"/>
          </w:rPr>
          <w:t>https://www.theguardian.com/artanddesign/2017/apr/16/chris-ofili-trinidad-is-really-exciting-tapestry-the-caged-bird-sings-interview?CMP=share_btn_fb</w:t>
        </w:r>
      </w:hyperlink>
      <w:r w:rsidRPr="00442060">
        <w:rPr>
          <w:sz w:val="16"/>
          <w:szCs w:val="16"/>
        </w:rPr>
        <w:t xml:space="preserve"> </w:t>
      </w:r>
    </w:p>
    <w:p w14:paraId="55FAFA31" w14:textId="34D392A2" w:rsidR="00F24582" w:rsidRPr="007656E6" w:rsidRDefault="00F24582" w:rsidP="00A01B2A">
      <w:pPr>
        <w:rPr>
          <w:b/>
          <w:u w:val="single"/>
        </w:rPr>
      </w:pPr>
      <w:r w:rsidRPr="007656E6">
        <w:rPr>
          <w:b/>
          <w:u w:val="single"/>
        </w:rPr>
        <w:t>Wider reading:</w:t>
      </w:r>
    </w:p>
    <w:p w14:paraId="59A9B68B" w14:textId="0A1A0E02" w:rsidR="00F24582" w:rsidRDefault="00442060" w:rsidP="00442060">
      <w:pPr>
        <w:pStyle w:val="ListParagraph"/>
        <w:numPr>
          <w:ilvl w:val="0"/>
          <w:numId w:val="3"/>
        </w:numPr>
      </w:pPr>
      <w:r>
        <w:t>Reni Eddo-Lodge ‘</w:t>
      </w:r>
      <w:r w:rsidR="00F24582">
        <w:t>Why I am no longer talking to white people about race</w:t>
      </w:r>
      <w:r>
        <w:t>’</w:t>
      </w:r>
    </w:p>
    <w:p w14:paraId="3C93DE6B" w14:textId="0D5F66BF" w:rsidR="00F24582" w:rsidRPr="00442060" w:rsidRDefault="00442060" w:rsidP="00442060">
      <w:pPr>
        <w:pStyle w:val="ListParagraph"/>
        <w:numPr>
          <w:ilvl w:val="0"/>
          <w:numId w:val="3"/>
        </w:numPr>
      </w:pPr>
      <w:r>
        <w:t>Angie Thomas ‘</w:t>
      </w:r>
      <w:r w:rsidR="00F24582">
        <w:t>The Hate you give</w:t>
      </w:r>
      <w:r>
        <w:t xml:space="preserve">’ (Trailer for the film version of this book here: </w:t>
      </w:r>
      <w:hyperlink r:id="rId13" w:anchor="id=1&amp;vid=57e84fe7e946a0c94d98dab2931eea72&amp;action=click" w:history="1">
        <w:r w:rsidRPr="00442060">
          <w:rPr>
            <w:rStyle w:val="Hyperlink"/>
            <w:sz w:val="16"/>
            <w:szCs w:val="16"/>
          </w:rPr>
          <w:t>https://uk.video.search.yahoo.com/search/video?fr=mcafee&amp;p=the+hate+you+give+trailer#id=1&amp;vid=57e84fe7e946a0c94d98dab2931eea72&amp;action=click</w:t>
        </w:r>
      </w:hyperlink>
      <w:r w:rsidRPr="00442060">
        <w:rPr>
          <w:sz w:val="16"/>
          <w:szCs w:val="16"/>
        </w:rPr>
        <w:t xml:space="preserve"> )</w:t>
      </w:r>
    </w:p>
    <w:p w14:paraId="17DF2516" w14:textId="6BF12F39" w:rsidR="00F24582" w:rsidRDefault="005D05CF" w:rsidP="00442060">
      <w:pPr>
        <w:pStyle w:val="ListParagraph"/>
        <w:numPr>
          <w:ilvl w:val="0"/>
          <w:numId w:val="3"/>
        </w:numPr>
      </w:pPr>
      <w:r>
        <w:rPr>
          <w:noProof/>
          <w:lang w:eastAsia="en-GB"/>
        </w:rPr>
        <w:drawing>
          <wp:anchor distT="0" distB="0" distL="114300" distR="114300" simplePos="0" relativeHeight="251664384" behindDoc="0" locked="0" layoutInCell="1" allowOverlap="1" wp14:anchorId="3F480136" wp14:editId="6CA066F5">
            <wp:simplePos x="0" y="0"/>
            <wp:positionH relativeFrom="margin">
              <wp:align>right</wp:align>
            </wp:positionH>
            <wp:positionV relativeFrom="paragraph">
              <wp:posOffset>2561</wp:posOffset>
            </wp:positionV>
            <wp:extent cx="1468755" cy="1459865"/>
            <wp:effectExtent l="0" t="0" r="0" b="6985"/>
            <wp:wrapSquare wrapText="bothSides"/>
            <wp:docPr id="7" name="Picture 7" descr="http://www.isliada.org/static/images/2015/11/Between-the-World-and-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sliada.org/static/images/2015/11/Between-the-World-and-M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8755" cy="14598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24582">
        <w:t>Afua</w:t>
      </w:r>
      <w:proofErr w:type="spellEnd"/>
      <w:r w:rsidR="00F24582">
        <w:t xml:space="preserve"> Hirsch</w:t>
      </w:r>
      <w:r w:rsidR="00442060">
        <w:t xml:space="preserve"> ‘Brit(</w:t>
      </w:r>
      <w:proofErr w:type="spellStart"/>
      <w:r w:rsidR="00442060">
        <w:t>ish</w:t>
      </w:r>
      <w:proofErr w:type="spellEnd"/>
      <w:r w:rsidR="00442060">
        <w:t>)’</w:t>
      </w:r>
      <w:r>
        <w:tab/>
      </w:r>
    </w:p>
    <w:p w14:paraId="4C809E95" w14:textId="530E38C4" w:rsidR="005D05CF" w:rsidRDefault="005D05CF" w:rsidP="00442060">
      <w:pPr>
        <w:pStyle w:val="ListParagraph"/>
        <w:numPr>
          <w:ilvl w:val="0"/>
          <w:numId w:val="3"/>
        </w:numPr>
      </w:pPr>
      <w:r>
        <w:rPr>
          <w:noProof/>
          <w:lang w:eastAsia="en-GB"/>
        </w:rPr>
        <w:drawing>
          <wp:anchor distT="0" distB="0" distL="114300" distR="114300" simplePos="0" relativeHeight="251661312" behindDoc="0" locked="0" layoutInCell="1" allowOverlap="1" wp14:anchorId="4C4AEFBC" wp14:editId="170C694D">
            <wp:simplePos x="0" y="0"/>
            <wp:positionH relativeFrom="margin">
              <wp:posOffset>1653069</wp:posOffset>
            </wp:positionH>
            <wp:positionV relativeFrom="paragraph">
              <wp:posOffset>1102299</wp:posOffset>
            </wp:positionV>
            <wp:extent cx="3280671" cy="1845338"/>
            <wp:effectExtent l="0" t="0" r="0" b="2540"/>
            <wp:wrapSquare wrapText="bothSides"/>
            <wp:docPr id="4" name="Picture 4" descr="https://repeatingislands.files.wordpress.com/2018/05/afua-hirsch-1-1-1600x900.jpg?w=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peatingislands.files.wordpress.com/2018/05/afua-hirsch-1-1-1600x900.jpg?w=7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0671" cy="18453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75181BC7" wp14:editId="5BEB59F6">
            <wp:simplePos x="0" y="0"/>
            <wp:positionH relativeFrom="margin">
              <wp:posOffset>-635</wp:posOffset>
            </wp:positionH>
            <wp:positionV relativeFrom="paragraph">
              <wp:posOffset>832485</wp:posOffset>
            </wp:positionV>
            <wp:extent cx="1400810" cy="2117090"/>
            <wp:effectExtent l="0" t="0" r="8890" b="0"/>
            <wp:wrapSquare wrapText="bothSides"/>
            <wp:docPr id="5" name="Picture 5" descr="https://m.media-amazon.com/images/S/aplus-media/vc/f043712f-4655-4c8a-b60f-fca1e4c6ca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edia-amazon.com/images/S/aplus-media/vc/f043712f-4655-4c8a-b60f-fca1e4c6ca9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0810" cy="2117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55022B58" wp14:editId="03C1D2ED">
            <wp:simplePos x="0" y="0"/>
            <wp:positionH relativeFrom="margin">
              <wp:posOffset>5690317</wp:posOffset>
            </wp:positionH>
            <wp:positionV relativeFrom="paragraph">
              <wp:posOffset>1472279</wp:posOffset>
            </wp:positionV>
            <wp:extent cx="898587" cy="1444850"/>
            <wp:effectExtent l="0" t="0" r="0" b="3175"/>
            <wp:wrapSquare wrapText="bothSides"/>
            <wp:docPr id="3" name="Picture 3" descr="https://d30a6s96kk7rhm.cloudfront.net/original/readings/978/140/887/978140887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0a6s96kk7rhm.cloudfront.net/original/readings/978/140/887/978140887056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8587" cy="1444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Ta-Nehisi Coates ‘Between the World and Me’ </w:t>
      </w:r>
    </w:p>
    <w:sectPr w:rsidR="005D05CF" w:rsidSect="0014414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9C3D38"/>
    <w:multiLevelType w:val="hybridMultilevel"/>
    <w:tmpl w:val="C082E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9907C69"/>
    <w:multiLevelType w:val="hybridMultilevel"/>
    <w:tmpl w:val="8F727A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6A7F55A8"/>
    <w:multiLevelType w:val="hybridMultilevel"/>
    <w:tmpl w:val="4EB018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142"/>
    <w:rsid w:val="00002586"/>
    <w:rsid w:val="000A0CEB"/>
    <w:rsid w:val="000B03EE"/>
    <w:rsid w:val="00144142"/>
    <w:rsid w:val="00184425"/>
    <w:rsid w:val="001A3FC9"/>
    <w:rsid w:val="002E585A"/>
    <w:rsid w:val="003A3049"/>
    <w:rsid w:val="00442060"/>
    <w:rsid w:val="00483AA0"/>
    <w:rsid w:val="0052086E"/>
    <w:rsid w:val="00553B83"/>
    <w:rsid w:val="005D05CF"/>
    <w:rsid w:val="007656E6"/>
    <w:rsid w:val="008E37EB"/>
    <w:rsid w:val="00A01B2A"/>
    <w:rsid w:val="00BA2EF9"/>
    <w:rsid w:val="00F11373"/>
    <w:rsid w:val="00F24582"/>
    <w:rsid w:val="00FB74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2DEE0"/>
  <w15:chartTrackingRefBased/>
  <w15:docId w15:val="{677EA4C2-778E-40CC-A7EC-9C5EF64EF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441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4142"/>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144142"/>
    <w:pPr>
      <w:ind w:left="720"/>
      <w:contextualSpacing/>
    </w:pPr>
  </w:style>
  <w:style w:type="character" w:styleId="Hyperlink">
    <w:name w:val="Hyperlink"/>
    <w:basedOn w:val="DefaultParagraphFont"/>
    <w:uiPriority w:val="99"/>
    <w:unhideWhenUsed/>
    <w:rsid w:val="00F24582"/>
    <w:rPr>
      <w:color w:val="0563C1" w:themeColor="hyperlink"/>
      <w:u w:val="single"/>
    </w:rPr>
  </w:style>
  <w:style w:type="character" w:customStyle="1" w:styleId="UnresolvedMention">
    <w:name w:val="Unresolved Mention"/>
    <w:basedOn w:val="DefaultParagraphFont"/>
    <w:uiPriority w:val="99"/>
    <w:semiHidden/>
    <w:unhideWhenUsed/>
    <w:rsid w:val="00F24582"/>
    <w:rPr>
      <w:color w:val="605E5C"/>
      <w:shd w:val="clear" w:color="auto" w:fill="E1DFDD"/>
    </w:rPr>
  </w:style>
  <w:style w:type="paragraph" w:styleId="BalloonText">
    <w:name w:val="Balloon Text"/>
    <w:basedOn w:val="Normal"/>
    <w:link w:val="BalloonTextChar"/>
    <w:uiPriority w:val="99"/>
    <w:semiHidden/>
    <w:unhideWhenUsed/>
    <w:rsid w:val="00FB74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4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video.search.yahoo.com/search/video;_ylt=AwrJ6tWWXTtc.lYAfWZNBQx.?p=chris+ofili+no+woman+no+cry&amp;fr=mcafee&amp;fr2=p%3As%2Cv%3Ai%2Cm%3Apivot" TargetMode="External"/><Relationship Id="rId13" Type="http://schemas.openxmlformats.org/officeDocument/2006/relationships/hyperlink" Target="https://uk.video.search.yahoo.com/search/video?fr=mcafee&amp;p=the+hate+you+give+traile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theguardian.com/artanddesign/2017/apr/16/chris-ofili-trinidad-is-really-exciting-tapestry-the-caged-bird-sings-interview?CMP=share_btn_fb"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uk.video.search.yahoo.com/search/video;_ylt=AwrEzeJvYTtccCMAhS92BQx.;_ylu=X3oDMTBncGdyMzQ0BHNlYwNzZWFyY2gEdnRpZAM-;_ylc=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?gprid=bd5FRFRDT5iJFCwLTST1yA&amp;pvid=linCmTEwLjGzWCyxWr5Hf0SCOTAuMgAAAAATfp2c&amp;p=the+death+of+stephen+lawrence&amp;ei=UTF-8&amp;fr2=p%3As%2Cv%3Av%2Cm%3Asa&amp;fr=mcafee" TargetMode="External"/><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https://uk.video.search.yahoo.com/search/video;_ylt=AwrEzeJvYTtccCMAhS92BQx.;_ylu=X3oDMTBncGdyMzQ0BHNlYwNzZWFyY2gEdnRpZAM-;_ylc=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?gprid=bd5FRFRDT5iJFCwLTST1yA&amp;pvid=linCmTEwLjGzWCyxWr5Hf0SCOTAuMgAAAAATfp2c&amp;p=the+death+of+stephen+lawrence&amp;ei=UTF-8&amp;fr2=p%3As%2Cv%3Av%2Cm%3Asa&amp;fr=mcafe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uk.video.search.yahoo.com/search/video;_ylt=AwrJ6tWWXTtc.lYAfWZNBQx.?p=chris+ofili+no+woman+no+cry&amp;fr=mcafee&amp;fr2=p%3As%2Cv%3Ai%2Cm%3Apivot"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2C069778</Template>
  <TotalTime>0</TotalTime>
  <Pages>4</Pages>
  <Words>1309</Words>
  <Characters>7463</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Phillips</dc:creator>
  <cp:keywords/>
  <dc:description/>
  <cp:lastModifiedBy>Sarah Phillips</cp:lastModifiedBy>
  <cp:revision>2</cp:revision>
  <cp:lastPrinted>2019-01-13T17:10:00Z</cp:lastPrinted>
  <dcterms:created xsi:type="dcterms:W3CDTF">2019-01-14T08:32:00Z</dcterms:created>
  <dcterms:modified xsi:type="dcterms:W3CDTF">2019-01-14T08:32:00Z</dcterms:modified>
</cp:coreProperties>
</file>