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rsidRPr="00AE6A4C" w14:paraId="3C790522" w14:textId="77777777" w:rsidTr="00273E14">
        <w:trPr>
          <w:trHeight w:val="366"/>
        </w:trPr>
        <w:tc>
          <w:tcPr>
            <w:tcW w:w="1291" w:type="dxa"/>
          </w:tcPr>
          <w:p w14:paraId="635C3E01" w14:textId="3441D5CF" w:rsidR="004401DB" w:rsidRPr="00AE6A4C" w:rsidRDefault="004401DB">
            <w:pPr>
              <w:rPr>
                <w:color w:val="833C0B" w:themeColor="accent2" w:themeShade="80"/>
              </w:rPr>
            </w:pPr>
            <w:r w:rsidRPr="00AE6A4C">
              <w:rPr>
                <w:color w:val="833C0B" w:themeColor="accent2" w:themeShade="80"/>
              </w:rPr>
              <w:t>Artist</w:t>
            </w:r>
          </w:p>
        </w:tc>
        <w:tc>
          <w:tcPr>
            <w:tcW w:w="4738" w:type="dxa"/>
          </w:tcPr>
          <w:p w14:paraId="64C38959" w14:textId="239EA120" w:rsidR="004401DB" w:rsidRPr="00AE6A4C" w:rsidRDefault="0071343D">
            <w:pPr>
              <w:rPr>
                <w:color w:val="833C0B" w:themeColor="accent2" w:themeShade="80"/>
              </w:rPr>
            </w:pPr>
            <w:r w:rsidRPr="00AE6A4C">
              <w:rPr>
                <w:color w:val="833C0B" w:themeColor="accent2" w:themeShade="80"/>
              </w:rPr>
              <w:t>Constantin Brancusi (1876-1957)</w:t>
            </w:r>
          </w:p>
        </w:tc>
      </w:tr>
      <w:tr w:rsidR="004401DB" w:rsidRPr="00AE6A4C" w14:paraId="65D720A6" w14:textId="77777777" w:rsidTr="00273E14">
        <w:trPr>
          <w:trHeight w:val="366"/>
        </w:trPr>
        <w:tc>
          <w:tcPr>
            <w:tcW w:w="1291" w:type="dxa"/>
          </w:tcPr>
          <w:p w14:paraId="09C6AF1D" w14:textId="63D0017A" w:rsidR="004401DB" w:rsidRPr="00AE6A4C" w:rsidRDefault="004401DB">
            <w:pPr>
              <w:rPr>
                <w:color w:val="833C0B" w:themeColor="accent2" w:themeShade="80"/>
              </w:rPr>
            </w:pPr>
            <w:r w:rsidRPr="00AE6A4C">
              <w:rPr>
                <w:color w:val="833C0B" w:themeColor="accent2" w:themeShade="80"/>
              </w:rPr>
              <w:t>Title</w:t>
            </w:r>
          </w:p>
        </w:tc>
        <w:tc>
          <w:tcPr>
            <w:tcW w:w="4738" w:type="dxa"/>
          </w:tcPr>
          <w:p w14:paraId="2638A322" w14:textId="521402D2" w:rsidR="004401DB" w:rsidRPr="00AE6A4C" w:rsidRDefault="0071343D">
            <w:pPr>
              <w:rPr>
                <w:color w:val="833C0B" w:themeColor="accent2" w:themeShade="80"/>
              </w:rPr>
            </w:pPr>
            <w:r w:rsidRPr="00AE6A4C">
              <w:rPr>
                <w:color w:val="833C0B" w:themeColor="accent2" w:themeShade="80"/>
              </w:rPr>
              <w:t>Adam and Eve (Adam et Eve)</w:t>
            </w:r>
          </w:p>
        </w:tc>
      </w:tr>
      <w:tr w:rsidR="004401DB" w:rsidRPr="00AE6A4C" w14:paraId="32F69A71" w14:textId="77777777" w:rsidTr="00273E14">
        <w:trPr>
          <w:trHeight w:val="366"/>
        </w:trPr>
        <w:tc>
          <w:tcPr>
            <w:tcW w:w="1291" w:type="dxa"/>
          </w:tcPr>
          <w:p w14:paraId="090C5D38" w14:textId="20626F46" w:rsidR="004401DB" w:rsidRPr="00AE6A4C" w:rsidRDefault="004401DB">
            <w:pPr>
              <w:rPr>
                <w:color w:val="833C0B" w:themeColor="accent2" w:themeShade="80"/>
              </w:rPr>
            </w:pPr>
            <w:r w:rsidRPr="00AE6A4C">
              <w:rPr>
                <w:color w:val="833C0B" w:themeColor="accent2" w:themeShade="80"/>
              </w:rPr>
              <w:t>Date</w:t>
            </w:r>
          </w:p>
        </w:tc>
        <w:tc>
          <w:tcPr>
            <w:tcW w:w="4738" w:type="dxa"/>
          </w:tcPr>
          <w:p w14:paraId="3A60E9D0" w14:textId="5A27C45B" w:rsidR="004401DB" w:rsidRPr="00AE6A4C" w:rsidRDefault="0071343D">
            <w:pPr>
              <w:rPr>
                <w:color w:val="833C0B" w:themeColor="accent2" w:themeShade="80"/>
              </w:rPr>
            </w:pPr>
            <w:r w:rsidRPr="00AE6A4C">
              <w:rPr>
                <w:color w:val="833C0B" w:themeColor="accent2" w:themeShade="80"/>
              </w:rPr>
              <w:t>1921</w:t>
            </w:r>
          </w:p>
        </w:tc>
      </w:tr>
      <w:tr w:rsidR="004401DB" w:rsidRPr="00AE6A4C" w14:paraId="12854C6D" w14:textId="77777777" w:rsidTr="00273E14">
        <w:trPr>
          <w:trHeight w:val="353"/>
        </w:trPr>
        <w:tc>
          <w:tcPr>
            <w:tcW w:w="1291" w:type="dxa"/>
          </w:tcPr>
          <w:p w14:paraId="398FBEA3" w14:textId="3C21ADA7" w:rsidR="004401DB" w:rsidRPr="00AE6A4C" w:rsidRDefault="004401DB">
            <w:pPr>
              <w:rPr>
                <w:color w:val="833C0B" w:themeColor="accent2" w:themeShade="80"/>
              </w:rPr>
            </w:pPr>
            <w:r w:rsidRPr="00AE6A4C">
              <w:rPr>
                <w:color w:val="833C0B" w:themeColor="accent2" w:themeShade="80"/>
              </w:rPr>
              <w:t>Medium</w:t>
            </w:r>
          </w:p>
        </w:tc>
        <w:tc>
          <w:tcPr>
            <w:tcW w:w="4738" w:type="dxa"/>
          </w:tcPr>
          <w:p w14:paraId="5A914808" w14:textId="7D0F8CA1" w:rsidR="004401DB" w:rsidRPr="00AE6A4C" w:rsidRDefault="0071343D">
            <w:pPr>
              <w:rPr>
                <w:color w:val="833C0B" w:themeColor="accent2" w:themeShade="80"/>
              </w:rPr>
            </w:pPr>
            <w:r w:rsidRPr="00AE6A4C">
              <w:rPr>
                <w:color w:val="833C0B" w:themeColor="accent2" w:themeShade="80"/>
              </w:rPr>
              <w:t>Chestnut (Adam) and oak (Eve) on limestone base.</w:t>
            </w:r>
          </w:p>
        </w:tc>
      </w:tr>
      <w:tr w:rsidR="004401DB" w:rsidRPr="00AE6A4C" w14:paraId="439C7B68" w14:textId="77777777" w:rsidTr="00273E14">
        <w:trPr>
          <w:trHeight w:val="366"/>
        </w:trPr>
        <w:tc>
          <w:tcPr>
            <w:tcW w:w="1291" w:type="dxa"/>
          </w:tcPr>
          <w:p w14:paraId="1ED1AC32" w14:textId="2CD31C0C" w:rsidR="004401DB" w:rsidRPr="00AE6A4C" w:rsidRDefault="004401DB">
            <w:pPr>
              <w:rPr>
                <w:color w:val="833C0B" w:themeColor="accent2" w:themeShade="80"/>
              </w:rPr>
            </w:pPr>
            <w:r w:rsidRPr="00AE6A4C">
              <w:rPr>
                <w:color w:val="833C0B" w:themeColor="accent2" w:themeShade="80"/>
              </w:rPr>
              <w:t>Scale</w:t>
            </w:r>
          </w:p>
        </w:tc>
        <w:tc>
          <w:tcPr>
            <w:tcW w:w="4738" w:type="dxa"/>
          </w:tcPr>
          <w:p w14:paraId="6CC7AF49" w14:textId="11369756" w:rsidR="004401DB" w:rsidRPr="00AE6A4C" w:rsidRDefault="0071343D">
            <w:pPr>
              <w:rPr>
                <w:color w:val="833C0B" w:themeColor="accent2" w:themeShade="80"/>
              </w:rPr>
            </w:pPr>
            <w:r w:rsidRPr="00AE6A4C">
              <w:rPr>
                <w:color w:val="833C0B" w:themeColor="accent2" w:themeShade="80"/>
              </w:rPr>
              <w:t>238.8 x 47.6 x 46.4 cm</w:t>
            </w:r>
          </w:p>
        </w:tc>
      </w:tr>
      <w:tr w:rsidR="004401DB" w:rsidRPr="00AE6A4C" w14:paraId="1CCEBB60" w14:textId="77777777" w:rsidTr="00273E14">
        <w:trPr>
          <w:trHeight w:val="366"/>
        </w:trPr>
        <w:tc>
          <w:tcPr>
            <w:tcW w:w="1291" w:type="dxa"/>
          </w:tcPr>
          <w:p w14:paraId="681DFA7F" w14:textId="64B339E7" w:rsidR="004401DB" w:rsidRPr="00AE6A4C" w:rsidRDefault="004401DB">
            <w:pPr>
              <w:rPr>
                <w:color w:val="833C0B" w:themeColor="accent2" w:themeShade="80"/>
              </w:rPr>
            </w:pPr>
            <w:r w:rsidRPr="00AE6A4C">
              <w:rPr>
                <w:color w:val="833C0B" w:themeColor="accent2" w:themeShade="80"/>
              </w:rPr>
              <w:t>Scope</w:t>
            </w:r>
          </w:p>
        </w:tc>
        <w:tc>
          <w:tcPr>
            <w:tcW w:w="4738" w:type="dxa"/>
          </w:tcPr>
          <w:p w14:paraId="611FD22C" w14:textId="128DE049" w:rsidR="004401DB" w:rsidRPr="00AE6A4C" w:rsidRDefault="0071343D">
            <w:pPr>
              <w:rPr>
                <w:color w:val="833C0B" w:themeColor="accent2" w:themeShade="80"/>
              </w:rPr>
            </w:pPr>
            <w:r w:rsidRPr="00AE6A4C">
              <w:rPr>
                <w:color w:val="833C0B" w:themeColor="accent2" w:themeShade="80"/>
              </w:rPr>
              <w:t>Sculpture.</w:t>
            </w:r>
          </w:p>
        </w:tc>
      </w:tr>
      <w:tr w:rsidR="004401DB" w:rsidRPr="00AE6A4C" w14:paraId="511873BB" w14:textId="77777777" w:rsidTr="00273E14">
        <w:trPr>
          <w:trHeight w:val="366"/>
        </w:trPr>
        <w:tc>
          <w:tcPr>
            <w:tcW w:w="1291" w:type="dxa"/>
          </w:tcPr>
          <w:p w14:paraId="7D5241EE" w14:textId="4A72C7D9" w:rsidR="004401DB" w:rsidRPr="00AE6A4C" w:rsidRDefault="004401DB">
            <w:pPr>
              <w:rPr>
                <w:color w:val="833C0B" w:themeColor="accent2" w:themeShade="80"/>
              </w:rPr>
            </w:pPr>
            <w:r w:rsidRPr="00AE6A4C">
              <w:rPr>
                <w:color w:val="833C0B" w:themeColor="accent2" w:themeShade="80"/>
              </w:rPr>
              <w:t>Style</w:t>
            </w:r>
          </w:p>
        </w:tc>
        <w:tc>
          <w:tcPr>
            <w:tcW w:w="4738" w:type="dxa"/>
          </w:tcPr>
          <w:p w14:paraId="57B836BA" w14:textId="6231452F" w:rsidR="004401DB" w:rsidRPr="00AE6A4C" w:rsidRDefault="0071343D">
            <w:pPr>
              <w:rPr>
                <w:color w:val="833C0B" w:themeColor="accent2" w:themeShade="80"/>
              </w:rPr>
            </w:pPr>
            <w:r w:rsidRPr="00AE6A4C">
              <w:rPr>
                <w:color w:val="833C0B" w:themeColor="accent2" w:themeShade="80"/>
              </w:rPr>
              <w:t>Modernism.</w:t>
            </w:r>
            <w:r w:rsidR="007B2AAA" w:rsidRPr="00AE6A4C">
              <w:rPr>
                <w:color w:val="833C0B" w:themeColor="accent2" w:themeShade="80"/>
              </w:rPr>
              <w:t xml:space="preserve"> (School of Paris movement)</w:t>
            </w:r>
          </w:p>
        </w:tc>
        <w:bookmarkStart w:id="0" w:name="_GoBack"/>
        <w:bookmarkEnd w:id="0"/>
      </w:tr>
      <w:tr w:rsidR="00744AB8" w:rsidRPr="00AE6A4C" w14:paraId="00F60133" w14:textId="77777777" w:rsidTr="00273E14">
        <w:trPr>
          <w:trHeight w:val="366"/>
        </w:trPr>
        <w:tc>
          <w:tcPr>
            <w:tcW w:w="1291" w:type="dxa"/>
          </w:tcPr>
          <w:p w14:paraId="3B98AE94" w14:textId="702AEB7C" w:rsidR="00744AB8" w:rsidRPr="00AE6A4C" w:rsidRDefault="00744AB8">
            <w:pPr>
              <w:rPr>
                <w:color w:val="833C0B" w:themeColor="accent2" w:themeShade="80"/>
              </w:rPr>
            </w:pPr>
            <w:r w:rsidRPr="00AE6A4C">
              <w:rPr>
                <w:color w:val="833C0B" w:themeColor="accent2" w:themeShade="80"/>
              </w:rPr>
              <w:t>Patron</w:t>
            </w:r>
          </w:p>
        </w:tc>
        <w:tc>
          <w:tcPr>
            <w:tcW w:w="4738" w:type="dxa"/>
          </w:tcPr>
          <w:p w14:paraId="6B6E4911" w14:textId="06694F74" w:rsidR="00744AB8" w:rsidRPr="00AE6A4C" w:rsidRDefault="00744AB8">
            <w:pPr>
              <w:rPr>
                <w:color w:val="833C0B" w:themeColor="accent2" w:themeShade="80"/>
              </w:rPr>
            </w:pPr>
          </w:p>
        </w:tc>
      </w:tr>
      <w:tr w:rsidR="00744AB8" w:rsidRPr="00AE6A4C" w14:paraId="3820C2EB" w14:textId="77777777" w:rsidTr="00273E14">
        <w:trPr>
          <w:trHeight w:val="366"/>
        </w:trPr>
        <w:tc>
          <w:tcPr>
            <w:tcW w:w="1291" w:type="dxa"/>
          </w:tcPr>
          <w:p w14:paraId="02E83FCF" w14:textId="19945344" w:rsidR="00744AB8" w:rsidRPr="00AE6A4C" w:rsidRDefault="00744AB8">
            <w:pPr>
              <w:rPr>
                <w:color w:val="833C0B" w:themeColor="accent2" w:themeShade="80"/>
              </w:rPr>
            </w:pPr>
            <w:r w:rsidRPr="00AE6A4C">
              <w:rPr>
                <w:color w:val="833C0B" w:themeColor="accent2" w:themeShade="80"/>
              </w:rPr>
              <w:t>Location</w:t>
            </w:r>
          </w:p>
        </w:tc>
        <w:tc>
          <w:tcPr>
            <w:tcW w:w="4738" w:type="dxa"/>
          </w:tcPr>
          <w:p w14:paraId="22E4A1D2" w14:textId="3C44263C" w:rsidR="00744AB8" w:rsidRPr="00AE6A4C" w:rsidRDefault="0071343D">
            <w:pPr>
              <w:rPr>
                <w:color w:val="833C0B" w:themeColor="accent2" w:themeShade="80"/>
              </w:rPr>
            </w:pPr>
            <w:r w:rsidRPr="00AE6A4C">
              <w:rPr>
                <w:color w:val="833C0B" w:themeColor="accent2" w:themeShade="80"/>
              </w:rPr>
              <w:t>Guggenheim, New York.</w:t>
            </w:r>
          </w:p>
        </w:tc>
      </w:tr>
      <w:tr w:rsidR="00273E14" w:rsidRPr="00AE6A4C" w14:paraId="0FF7AFDF" w14:textId="77777777" w:rsidTr="00273E14">
        <w:trPr>
          <w:trHeight w:val="366"/>
        </w:trPr>
        <w:tc>
          <w:tcPr>
            <w:tcW w:w="1291" w:type="dxa"/>
          </w:tcPr>
          <w:p w14:paraId="65E229A3" w14:textId="21456788" w:rsidR="00273E14" w:rsidRPr="00AE6A4C" w:rsidRDefault="00273E14">
            <w:pPr>
              <w:rPr>
                <w:color w:val="833C0B" w:themeColor="accent2" w:themeShade="80"/>
              </w:rPr>
            </w:pPr>
            <w:r w:rsidRPr="00AE6A4C">
              <w:rPr>
                <w:color w:val="833C0B" w:themeColor="accent2" w:themeShade="80"/>
              </w:rPr>
              <w:t>Function</w:t>
            </w:r>
          </w:p>
        </w:tc>
        <w:tc>
          <w:tcPr>
            <w:tcW w:w="4738" w:type="dxa"/>
          </w:tcPr>
          <w:p w14:paraId="30643951" w14:textId="77777777" w:rsidR="00273E14" w:rsidRPr="00AE6A4C" w:rsidRDefault="00273E14">
            <w:pPr>
              <w:rPr>
                <w:color w:val="833C0B" w:themeColor="accent2" w:themeShade="80"/>
              </w:rPr>
            </w:pP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rsidRPr="00AE6A4C" w14:paraId="3A2FA044" w14:textId="77777777" w:rsidTr="00273E14">
        <w:trPr>
          <w:trHeight w:val="290"/>
        </w:trPr>
        <w:tc>
          <w:tcPr>
            <w:tcW w:w="9622" w:type="dxa"/>
            <w:gridSpan w:val="2"/>
          </w:tcPr>
          <w:p w14:paraId="3E616A16" w14:textId="77777777" w:rsidR="00744AB8" w:rsidRPr="00AE6A4C" w:rsidRDefault="00744AB8" w:rsidP="00744AB8">
            <w:pPr>
              <w:rPr>
                <w:color w:val="833C0B" w:themeColor="accent2" w:themeShade="80"/>
              </w:rPr>
            </w:pPr>
            <w:r w:rsidRPr="00AE6A4C">
              <w:rPr>
                <w:color w:val="833C0B" w:themeColor="accent2" w:themeShade="80"/>
              </w:rPr>
              <w:t>Formal features</w:t>
            </w:r>
          </w:p>
        </w:tc>
      </w:tr>
      <w:tr w:rsidR="00273E14" w:rsidRPr="00AE6A4C" w14:paraId="37AD4648" w14:textId="77777777" w:rsidTr="00273E14">
        <w:trPr>
          <w:trHeight w:val="600"/>
        </w:trPr>
        <w:tc>
          <w:tcPr>
            <w:tcW w:w="1372" w:type="dxa"/>
          </w:tcPr>
          <w:p w14:paraId="5024151D" w14:textId="77777777" w:rsidR="00744AB8" w:rsidRPr="00AE6A4C" w:rsidRDefault="00744AB8" w:rsidP="00744AB8">
            <w:pPr>
              <w:rPr>
                <w:color w:val="833C0B" w:themeColor="accent2" w:themeShade="80"/>
              </w:rPr>
            </w:pPr>
            <w:r w:rsidRPr="00AE6A4C">
              <w:rPr>
                <w:color w:val="833C0B" w:themeColor="accent2" w:themeShade="80"/>
              </w:rPr>
              <w:t>Composition</w:t>
            </w:r>
          </w:p>
        </w:tc>
        <w:tc>
          <w:tcPr>
            <w:tcW w:w="8250" w:type="dxa"/>
          </w:tcPr>
          <w:p w14:paraId="134ACD28" w14:textId="5E48B3CB" w:rsidR="00744AB8" w:rsidRPr="00AE6A4C" w:rsidRDefault="007B2AAA" w:rsidP="00744AB8">
            <w:pPr>
              <w:rPr>
                <w:color w:val="833C0B" w:themeColor="accent2" w:themeShade="80"/>
              </w:rPr>
            </w:pPr>
            <w:r w:rsidRPr="00AE6A4C">
              <w:rPr>
                <w:color w:val="833C0B" w:themeColor="accent2" w:themeShade="80"/>
              </w:rPr>
              <w:t>Wooden sculpture on a limestone base.</w:t>
            </w:r>
          </w:p>
        </w:tc>
      </w:tr>
      <w:tr w:rsidR="00273E14" w:rsidRPr="00AE6A4C" w14:paraId="7150AC72" w14:textId="77777777" w:rsidTr="00273E14">
        <w:trPr>
          <w:trHeight w:val="600"/>
        </w:trPr>
        <w:tc>
          <w:tcPr>
            <w:tcW w:w="1372" w:type="dxa"/>
          </w:tcPr>
          <w:p w14:paraId="0D6E0E54" w14:textId="77777777" w:rsidR="00744AB8" w:rsidRPr="00AE6A4C" w:rsidRDefault="00744AB8" w:rsidP="00744AB8">
            <w:pPr>
              <w:rPr>
                <w:color w:val="833C0B" w:themeColor="accent2" w:themeShade="80"/>
              </w:rPr>
            </w:pPr>
            <w:r w:rsidRPr="00AE6A4C">
              <w:rPr>
                <w:color w:val="833C0B" w:themeColor="accent2" w:themeShade="80"/>
              </w:rPr>
              <w:t>Colour or texture</w:t>
            </w:r>
          </w:p>
        </w:tc>
        <w:tc>
          <w:tcPr>
            <w:tcW w:w="8250" w:type="dxa"/>
          </w:tcPr>
          <w:p w14:paraId="52285BA5" w14:textId="3E6B3376" w:rsidR="00744AB8" w:rsidRPr="00AE6A4C" w:rsidRDefault="006A186E" w:rsidP="00744AB8">
            <w:pPr>
              <w:rPr>
                <w:color w:val="833C0B" w:themeColor="accent2" w:themeShade="80"/>
              </w:rPr>
            </w:pPr>
            <w:r w:rsidRPr="00AE6A4C">
              <w:rPr>
                <w:color w:val="833C0B" w:themeColor="accent2" w:themeShade="80"/>
              </w:rPr>
              <w:t>The two different woods are complementary to each other, eve has a smoother surface – typically seen as more feminine. Adam is rougher, giving a more masculine feel.</w:t>
            </w:r>
          </w:p>
        </w:tc>
      </w:tr>
      <w:tr w:rsidR="00273E14" w:rsidRPr="00AE6A4C" w14:paraId="403BF389" w14:textId="77777777" w:rsidTr="00273E14">
        <w:trPr>
          <w:trHeight w:val="575"/>
        </w:trPr>
        <w:tc>
          <w:tcPr>
            <w:tcW w:w="1372" w:type="dxa"/>
          </w:tcPr>
          <w:p w14:paraId="3EF473A5" w14:textId="77777777" w:rsidR="00744AB8" w:rsidRPr="00AE6A4C" w:rsidRDefault="00744AB8" w:rsidP="00744AB8">
            <w:pPr>
              <w:rPr>
                <w:color w:val="833C0B" w:themeColor="accent2" w:themeShade="80"/>
              </w:rPr>
            </w:pPr>
            <w:r w:rsidRPr="00AE6A4C">
              <w:rPr>
                <w:color w:val="833C0B" w:themeColor="accent2" w:themeShade="80"/>
              </w:rPr>
              <w:t>Light &amp; tone</w:t>
            </w:r>
          </w:p>
        </w:tc>
        <w:tc>
          <w:tcPr>
            <w:tcW w:w="8250" w:type="dxa"/>
          </w:tcPr>
          <w:p w14:paraId="43055FE0" w14:textId="3C250C58" w:rsidR="00744AB8" w:rsidRPr="00AE6A4C" w:rsidRDefault="00AC1477" w:rsidP="00744AB8">
            <w:pPr>
              <w:rPr>
                <w:color w:val="833C0B" w:themeColor="accent2" w:themeShade="80"/>
              </w:rPr>
            </w:pPr>
            <w:r w:rsidRPr="00AE6A4C">
              <w:rPr>
                <w:color w:val="833C0B" w:themeColor="accent2" w:themeShade="80"/>
              </w:rPr>
              <w:t>Warm wood complements each other.</w:t>
            </w:r>
          </w:p>
        </w:tc>
      </w:tr>
      <w:tr w:rsidR="00273E14" w:rsidRPr="00AE6A4C" w14:paraId="3EF31912" w14:textId="77777777" w:rsidTr="00273E14">
        <w:trPr>
          <w:trHeight w:val="600"/>
        </w:trPr>
        <w:tc>
          <w:tcPr>
            <w:tcW w:w="1372" w:type="dxa"/>
          </w:tcPr>
          <w:p w14:paraId="56FA9C78" w14:textId="77777777" w:rsidR="00744AB8" w:rsidRPr="00AE6A4C" w:rsidRDefault="00744AB8" w:rsidP="00744AB8">
            <w:pPr>
              <w:rPr>
                <w:color w:val="833C0B" w:themeColor="accent2" w:themeShade="80"/>
              </w:rPr>
            </w:pPr>
            <w:r w:rsidRPr="00AE6A4C">
              <w:rPr>
                <w:color w:val="833C0B" w:themeColor="accent2" w:themeShade="80"/>
              </w:rPr>
              <w:t>Space &amp; depth or relief</w:t>
            </w:r>
          </w:p>
        </w:tc>
        <w:tc>
          <w:tcPr>
            <w:tcW w:w="8250" w:type="dxa"/>
          </w:tcPr>
          <w:p w14:paraId="67518F4B" w14:textId="37062823" w:rsidR="00744AB8" w:rsidRPr="00AE6A4C" w:rsidRDefault="006A186E" w:rsidP="00744AB8">
            <w:pPr>
              <w:rPr>
                <w:color w:val="833C0B" w:themeColor="accent2" w:themeShade="80"/>
              </w:rPr>
            </w:pPr>
            <w:r w:rsidRPr="00AE6A4C">
              <w:rPr>
                <w:color w:val="833C0B" w:themeColor="accent2" w:themeShade="80"/>
              </w:rPr>
              <w:t>Eve has 4 half-spherical orbs at the top, they suggest a head with lips and a mouth. A thin cylinder suggests a neck and two orbs suggest breasts</w:t>
            </w:r>
            <w:r w:rsidR="00AC1477" w:rsidRPr="00AE6A4C">
              <w:rPr>
                <w:color w:val="833C0B" w:themeColor="accent2" w:themeShade="80"/>
              </w:rPr>
              <w:t>. Adam is of a denser build and has a rectangular body. The neck has grooves which suggest muscles.</w:t>
            </w:r>
          </w:p>
        </w:tc>
      </w:tr>
      <w:tr w:rsidR="00744AB8" w:rsidRPr="00AE6A4C" w14:paraId="5C8E4695" w14:textId="77777777" w:rsidTr="00273E14">
        <w:trPr>
          <w:trHeight w:val="600"/>
        </w:trPr>
        <w:tc>
          <w:tcPr>
            <w:tcW w:w="1372" w:type="dxa"/>
          </w:tcPr>
          <w:p w14:paraId="0F15A5CD" w14:textId="77777777" w:rsidR="00744AB8" w:rsidRPr="00AE6A4C" w:rsidRDefault="00744AB8" w:rsidP="00744AB8">
            <w:pPr>
              <w:rPr>
                <w:color w:val="833C0B" w:themeColor="accent2" w:themeShade="80"/>
              </w:rPr>
            </w:pPr>
            <w:r w:rsidRPr="00AE6A4C">
              <w:rPr>
                <w:color w:val="833C0B" w:themeColor="accent2" w:themeShade="80"/>
              </w:rPr>
              <w:t>Line or brushwork</w:t>
            </w:r>
          </w:p>
        </w:tc>
        <w:tc>
          <w:tcPr>
            <w:tcW w:w="8250" w:type="dxa"/>
          </w:tcPr>
          <w:p w14:paraId="4C867048" w14:textId="13AD04E0" w:rsidR="00744AB8" w:rsidRPr="00AE6A4C" w:rsidRDefault="00AC1477" w:rsidP="00744AB8">
            <w:pPr>
              <w:rPr>
                <w:color w:val="833C0B" w:themeColor="accent2" w:themeShade="80"/>
              </w:rPr>
            </w:pPr>
            <w:r w:rsidRPr="00AE6A4C">
              <w:rPr>
                <w:color w:val="833C0B" w:themeColor="accent2" w:themeShade="80"/>
              </w:rPr>
              <w:t>Adam is placed beneath Eve implying that he is holding her up. Adam was born from the earth (closer to the ground) and Eve was born from his rib (connecting to Adam).</w:t>
            </w:r>
          </w:p>
        </w:tc>
      </w:tr>
    </w:tbl>
    <w:p w14:paraId="00EC3961" w14:textId="3C7864C6" w:rsidR="004401DB" w:rsidRPr="00AE6A4C" w:rsidRDefault="00AE6A4C">
      <w:pPr>
        <w:rPr>
          <w:color w:val="833C0B" w:themeColor="accent2" w:themeShade="80"/>
        </w:rPr>
      </w:pPr>
      <w:r w:rsidRPr="00AE6A4C">
        <w:rPr>
          <w:noProof/>
          <w:color w:val="833C0B" w:themeColor="accent2" w:themeShade="80"/>
          <w:lang w:eastAsia="en-GB"/>
        </w:rPr>
        <mc:AlternateContent>
          <mc:Choice Requires="wps">
            <w:drawing>
              <wp:anchor distT="45720" distB="45720" distL="114300" distR="114300" simplePos="0" relativeHeight="251670528" behindDoc="0" locked="0" layoutInCell="1" allowOverlap="1" wp14:anchorId="4ABE2EB6" wp14:editId="570007C3">
                <wp:simplePos x="0" y="0"/>
                <wp:positionH relativeFrom="margin">
                  <wp:posOffset>6200775</wp:posOffset>
                </wp:positionH>
                <wp:positionV relativeFrom="paragraph">
                  <wp:posOffset>3266440</wp:posOffset>
                </wp:positionV>
                <wp:extent cx="3572510" cy="96202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62025"/>
                        </a:xfrm>
                        <a:prstGeom prst="rect">
                          <a:avLst/>
                        </a:prstGeom>
                        <a:solidFill>
                          <a:srgbClr val="FFFFFF"/>
                        </a:solidFill>
                        <a:ln w="9525">
                          <a:solidFill>
                            <a:srgbClr val="000000"/>
                          </a:solidFill>
                          <a:miter lim="800000"/>
                          <a:headEnd/>
                          <a:tailEnd/>
                        </a:ln>
                      </wps:spPr>
                      <wps:txbx>
                        <w:txbxContent>
                          <w:p w14:paraId="3793E268" w14:textId="5367DC08" w:rsidR="00FA2639" w:rsidRPr="00AE6A4C" w:rsidRDefault="00FA2639" w:rsidP="00744AB8">
                            <w:pPr>
                              <w:rPr>
                                <w:color w:val="833C0B" w:themeColor="accent2" w:themeShade="80"/>
                                <w:sz w:val="20"/>
                                <w:szCs w:val="20"/>
                              </w:rPr>
                            </w:pPr>
                            <w:r w:rsidRPr="00AE6A4C">
                              <w:rPr>
                                <w:color w:val="833C0B" w:themeColor="accent2" w:themeShade="80"/>
                                <w:sz w:val="20"/>
                                <w:szCs w:val="20"/>
                              </w:rPr>
                              <w:t xml:space="preserve">Critical text quote: Antony </w:t>
                            </w:r>
                            <w:proofErr w:type="spellStart"/>
                            <w:r w:rsidRPr="00AE6A4C">
                              <w:rPr>
                                <w:color w:val="833C0B" w:themeColor="accent2" w:themeShade="80"/>
                                <w:sz w:val="20"/>
                                <w:szCs w:val="20"/>
                              </w:rPr>
                              <w:t>Gormley</w:t>
                            </w:r>
                            <w:proofErr w:type="spellEnd"/>
                            <w:r w:rsidRPr="00AE6A4C">
                              <w:rPr>
                                <w:color w:val="833C0B" w:themeColor="accent2" w:themeShade="80"/>
                                <w:sz w:val="20"/>
                                <w:szCs w:val="20"/>
                              </w:rPr>
                              <w:t xml:space="preserve"> says his sculptural language ‘has to do with togetherness and apartness’. </w:t>
                            </w:r>
                          </w:p>
                          <w:p w14:paraId="5270FF30" w14:textId="75CC1E46" w:rsidR="00FA2639" w:rsidRPr="00AE6A4C" w:rsidRDefault="00FA2639" w:rsidP="00744AB8">
                            <w:pPr>
                              <w:rPr>
                                <w:color w:val="833C0B" w:themeColor="accent2" w:themeShade="80"/>
                              </w:rPr>
                            </w:pPr>
                            <w:r w:rsidRPr="00AE6A4C">
                              <w:rPr>
                                <w:color w:val="833C0B" w:themeColor="accent2" w:themeShade="80"/>
                                <w:sz w:val="20"/>
                                <w:szCs w:val="20"/>
                              </w:rPr>
                              <w:t xml:space="preserve">Brancusi inherited ‘a </w:t>
                            </w:r>
                            <w:r w:rsidR="00AE6A4C" w:rsidRPr="00AE6A4C">
                              <w:rPr>
                                <w:color w:val="833C0B" w:themeColor="accent2" w:themeShade="80"/>
                                <w:sz w:val="20"/>
                                <w:szCs w:val="20"/>
                              </w:rPr>
                              <w:t>familiarity</w:t>
                            </w:r>
                            <w:r w:rsidRPr="00AE6A4C">
                              <w:rPr>
                                <w:color w:val="833C0B" w:themeColor="accent2" w:themeShade="80"/>
                                <w:sz w:val="20"/>
                                <w:szCs w:val="20"/>
                              </w:rPr>
                              <w:t xml:space="preserve"> and love of wood as a</w:t>
                            </w:r>
                            <w:r w:rsidRPr="00AE6A4C">
                              <w:rPr>
                                <w:color w:val="833C0B" w:themeColor="accent2" w:themeShade="80"/>
                              </w:rPr>
                              <w:t xml:space="preserve"> medium </w:t>
                            </w:r>
                            <w:r w:rsidRPr="00AE6A4C">
                              <w:rPr>
                                <w:color w:val="833C0B" w:themeColor="accent2" w:themeShade="80"/>
                                <w:sz w:val="20"/>
                                <w:szCs w:val="20"/>
                              </w:rPr>
                              <w:t xml:space="preserve">from his native </w:t>
                            </w:r>
                            <w:r w:rsidR="00AE6A4C" w:rsidRPr="00AE6A4C">
                              <w:rPr>
                                <w:color w:val="833C0B" w:themeColor="accent2" w:themeShade="80"/>
                                <w:sz w:val="20"/>
                                <w:szCs w:val="20"/>
                              </w:rPr>
                              <w:t>[Romanian] tradition’ – Sidney Geist.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88.25pt;margin-top:257.2pt;width:281.3pt;height:75.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">
                <v:textbox>
                  <w:txbxContent>
                    <w:p w14:paraId="3793E268" w14:textId="5367DC08" w:rsidR="00FA2639" w:rsidRPr="00AE6A4C" w:rsidRDefault="00FA2639" w:rsidP="00744AB8">
                      <w:pPr>
                        <w:rPr>
                          <w:color w:val="833C0B" w:themeColor="accent2" w:themeShade="80"/>
                          <w:sz w:val="20"/>
                          <w:szCs w:val="20"/>
                        </w:rPr>
                      </w:pPr>
                      <w:r w:rsidRPr="00AE6A4C">
                        <w:rPr>
                          <w:color w:val="833C0B" w:themeColor="accent2" w:themeShade="80"/>
                          <w:sz w:val="20"/>
                          <w:szCs w:val="20"/>
                        </w:rPr>
                        <w:t xml:space="preserve">Critical text quote: Antony </w:t>
                      </w:r>
                      <w:proofErr w:type="spellStart"/>
                      <w:r w:rsidRPr="00AE6A4C">
                        <w:rPr>
                          <w:color w:val="833C0B" w:themeColor="accent2" w:themeShade="80"/>
                          <w:sz w:val="20"/>
                          <w:szCs w:val="20"/>
                        </w:rPr>
                        <w:t>Gormley</w:t>
                      </w:r>
                      <w:proofErr w:type="spellEnd"/>
                      <w:r w:rsidRPr="00AE6A4C">
                        <w:rPr>
                          <w:color w:val="833C0B" w:themeColor="accent2" w:themeShade="80"/>
                          <w:sz w:val="20"/>
                          <w:szCs w:val="20"/>
                        </w:rPr>
                        <w:t xml:space="preserve"> says his sculptural language ‘has to do with togetherness and apartness’. </w:t>
                      </w:r>
                    </w:p>
                    <w:p w14:paraId="5270FF30" w14:textId="75CC1E46" w:rsidR="00FA2639" w:rsidRPr="00AE6A4C" w:rsidRDefault="00FA2639" w:rsidP="00744AB8">
                      <w:pPr>
                        <w:rPr>
                          <w:color w:val="833C0B" w:themeColor="accent2" w:themeShade="80"/>
                        </w:rPr>
                      </w:pPr>
                      <w:r w:rsidRPr="00AE6A4C">
                        <w:rPr>
                          <w:color w:val="833C0B" w:themeColor="accent2" w:themeShade="80"/>
                          <w:sz w:val="20"/>
                          <w:szCs w:val="20"/>
                        </w:rPr>
                        <w:t xml:space="preserve">Brancusi inherited ‘a </w:t>
                      </w:r>
                      <w:r w:rsidR="00AE6A4C" w:rsidRPr="00AE6A4C">
                        <w:rPr>
                          <w:color w:val="833C0B" w:themeColor="accent2" w:themeShade="80"/>
                          <w:sz w:val="20"/>
                          <w:szCs w:val="20"/>
                        </w:rPr>
                        <w:t>familiarity</w:t>
                      </w:r>
                      <w:r w:rsidRPr="00AE6A4C">
                        <w:rPr>
                          <w:color w:val="833C0B" w:themeColor="accent2" w:themeShade="80"/>
                          <w:sz w:val="20"/>
                          <w:szCs w:val="20"/>
                        </w:rPr>
                        <w:t xml:space="preserve"> and love of wood as a</w:t>
                      </w:r>
                      <w:r w:rsidRPr="00AE6A4C">
                        <w:rPr>
                          <w:color w:val="833C0B" w:themeColor="accent2" w:themeShade="80"/>
                        </w:rPr>
                        <w:t xml:space="preserve"> medium </w:t>
                      </w:r>
                      <w:r w:rsidRPr="00AE6A4C">
                        <w:rPr>
                          <w:color w:val="833C0B" w:themeColor="accent2" w:themeShade="80"/>
                          <w:sz w:val="20"/>
                          <w:szCs w:val="20"/>
                        </w:rPr>
                        <w:t xml:space="preserve">from his native </w:t>
                      </w:r>
                      <w:r w:rsidR="00AE6A4C" w:rsidRPr="00AE6A4C">
                        <w:rPr>
                          <w:color w:val="833C0B" w:themeColor="accent2" w:themeShade="80"/>
                          <w:sz w:val="20"/>
                          <w:szCs w:val="20"/>
                        </w:rPr>
                        <w:t>[Romanian] tradition’ – Sidney Geist.</w:t>
                      </w:r>
                    </w:p>
                  </w:txbxContent>
                </v:textbox>
                <w10:wrap type="square" anchorx="margin"/>
              </v:shape>
            </w:pict>
          </mc:Fallback>
        </mc:AlternateContent>
      </w:r>
      <w:r w:rsidR="00273E14" w:rsidRPr="00AE6A4C">
        <w:rPr>
          <w:noProof/>
          <w:color w:val="833C0B" w:themeColor="accent2" w:themeShade="80"/>
          <w:lang w:eastAsia="en-GB"/>
        </w:rPr>
        <mc:AlternateContent>
          <mc:Choice Requires="wps">
            <w:drawing>
              <wp:anchor distT="0" distB="0" distL="114300" distR="114300" simplePos="0" relativeHeight="251668480" behindDoc="1" locked="0" layoutInCell="1" allowOverlap="1" wp14:anchorId="599F8FEA" wp14:editId="2C833EDC">
                <wp:simplePos x="0" y="0"/>
                <wp:positionH relativeFrom="column">
                  <wp:posOffset>3943350</wp:posOffset>
                </wp:positionH>
                <wp:positionV relativeFrom="paragraph">
                  <wp:posOffset>-2360295</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258EFDA" w:rsidR="00FA2639" w:rsidRDefault="00FA2639">
                            <w:r w:rsidRPr="00FA2639">
                              <w:drawing>
                                <wp:inline distT="0" distB="0" distL="0" distR="0" wp14:anchorId="5C9EDF73" wp14:editId="0B664FBE">
                                  <wp:extent cx="1771650" cy="2225919"/>
                                  <wp:effectExtent l="0" t="0" r="0" b="3175"/>
                                  <wp:docPr id="11" name="Picture 11" descr="Image result for adam and eve branc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adam and eve brancu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3349" cy="22280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7" type="#_x0000_t202" style="position:absolute;margin-left:310.5pt;margin-top:-185.85pt;width:161.6pt;height:1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" fillcolor="white [3201]" strokeweight=".5pt">
                <v:textbox>
                  <w:txbxContent>
                    <w:p w14:paraId="6B6A8BEF" w14:textId="4258EFDA" w:rsidR="00FA2639" w:rsidRDefault="00FA2639">
                      <w:r w:rsidRPr="00FA2639">
                        <w:drawing>
                          <wp:inline distT="0" distB="0" distL="0" distR="0" wp14:anchorId="5C9EDF73" wp14:editId="0B664FBE">
                            <wp:extent cx="1771650" cy="2225919"/>
                            <wp:effectExtent l="0" t="0" r="0" b="3175"/>
                            <wp:docPr id="11" name="Picture 11" descr="Image result for adam and eve branc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adam and eve brancu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3349" cy="2228053"/>
                                    </a:xfrm>
                                    <a:prstGeom prst="rect">
                                      <a:avLst/>
                                    </a:prstGeom>
                                    <a:noFill/>
                                    <a:ln>
                                      <a:noFill/>
                                    </a:ln>
                                  </pic:spPr>
                                </pic:pic>
                              </a:graphicData>
                            </a:graphic>
                          </wp:inline>
                        </w:drawing>
                      </w:r>
                    </w:p>
                  </w:txbxContent>
                </v:textbox>
              </v:shape>
            </w:pict>
          </mc:Fallback>
        </mc:AlternateContent>
      </w:r>
      <w:r w:rsidR="00273E14" w:rsidRPr="00AE6A4C">
        <w:rPr>
          <w:noProof/>
          <w:color w:val="833C0B" w:themeColor="accent2" w:themeShade="80"/>
          <w:lang w:eastAsia="en-GB"/>
        </w:rPr>
        <mc:AlternateContent>
          <mc:Choice Requires="wps">
            <w:drawing>
              <wp:anchor distT="45720" distB="45720" distL="114300" distR="114300" simplePos="0" relativeHeight="251674624" behindDoc="0" locked="0" layoutInCell="1" allowOverlap="1" wp14:anchorId="69D1A81C" wp14:editId="159A0061">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57213B65" w:rsidR="00FA2639" w:rsidRPr="00AE6A4C" w:rsidRDefault="00FA2639">
                            <w:pPr>
                              <w:rPr>
                                <w:color w:val="833C0B" w:themeColor="accent2" w:themeShade="80"/>
                              </w:rPr>
                            </w:pPr>
                            <w:r w:rsidRPr="00AE6A4C">
                              <w:rPr>
                                <w:color w:val="833C0B" w:themeColor="accent2" w:themeShade="80"/>
                              </w:rPr>
                              <w:t>Use or development of materials, techniques &amp; processes:</w:t>
                            </w:r>
                          </w:p>
                          <w:p w14:paraId="30F0756C" w14:textId="1E30243E" w:rsidR="00FA2639" w:rsidRPr="00AE6A4C" w:rsidRDefault="00FA2639">
                            <w:pPr>
                              <w:rPr>
                                <w:color w:val="833C0B" w:themeColor="accent2" w:themeShade="80"/>
                              </w:rPr>
                            </w:pPr>
                            <w:r w:rsidRPr="00AE6A4C">
                              <w:rPr>
                                <w:color w:val="833C0B" w:themeColor="accent2" w:themeShade="80"/>
                              </w:rPr>
                              <w:t>Direct carving, limestone is rough and earthy, it could refer to Adam’s birth from the dust. The two woods show different attribute to both Adam and Eve e.g. oak having a smoother grain. The two sculptures, when placed together, look as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8"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">
                <v:textbox>
                  <w:txbxContent>
                    <w:p w14:paraId="5953572C" w14:textId="57213B65" w:rsidR="00FA2639" w:rsidRPr="00AE6A4C" w:rsidRDefault="00FA2639">
                      <w:pPr>
                        <w:rPr>
                          <w:color w:val="833C0B" w:themeColor="accent2" w:themeShade="80"/>
                        </w:rPr>
                      </w:pPr>
                      <w:r w:rsidRPr="00AE6A4C">
                        <w:rPr>
                          <w:color w:val="833C0B" w:themeColor="accent2" w:themeShade="80"/>
                        </w:rPr>
                        <w:t>Use or development of materials, techniques &amp; processes:</w:t>
                      </w:r>
                    </w:p>
                    <w:p w14:paraId="30F0756C" w14:textId="1E30243E" w:rsidR="00FA2639" w:rsidRPr="00AE6A4C" w:rsidRDefault="00FA2639">
                      <w:pPr>
                        <w:rPr>
                          <w:color w:val="833C0B" w:themeColor="accent2" w:themeShade="80"/>
                        </w:rPr>
                      </w:pPr>
                      <w:r w:rsidRPr="00AE6A4C">
                        <w:rPr>
                          <w:color w:val="833C0B" w:themeColor="accent2" w:themeShade="80"/>
                        </w:rPr>
                        <w:t>Direct carving, limestone is rough and earthy, it could refer to Adam’s birth from the dust. The two woods show different attribute to both Adam and Eve e.g. oak having a smoother grain. The two sculptures, when placed together, look as one.</w:t>
                      </w:r>
                    </w:p>
                  </w:txbxContent>
                </v:textbox>
                <w10:wrap type="square"/>
              </v:shape>
            </w:pict>
          </mc:Fallback>
        </mc:AlternateContent>
      </w:r>
      <w:r w:rsidR="00273E14" w:rsidRPr="00AE6A4C">
        <w:rPr>
          <w:noProof/>
          <w:color w:val="833C0B" w:themeColor="accent2" w:themeShade="80"/>
          <w:lang w:eastAsia="en-GB"/>
        </w:rPr>
        <mc:AlternateContent>
          <mc:Choice Requires="wps">
            <w:drawing>
              <wp:anchor distT="45720" distB="45720" distL="114300" distR="114300" simplePos="0" relativeHeight="251672576" behindDoc="0" locked="0" layoutInCell="1" allowOverlap="1" wp14:anchorId="344B9C51" wp14:editId="77E0CF43">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1700530"/>
                        </a:xfrm>
                        <a:prstGeom prst="rect">
                          <a:avLst/>
                        </a:prstGeom>
                        <a:solidFill>
                          <a:srgbClr val="FFFFFF"/>
                        </a:solidFill>
                        <a:ln w="9525">
                          <a:solidFill>
                            <a:srgbClr val="000000"/>
                          </a:solidFill>
                          <a:miter lim="800000"/>
                          <a:headEnd/>
                          <a:tailEnd/>
                        </a:ln>
                      </wps:spPr>
                      <wps:txbx>
                        <w:txbxContent>
                          <w:p w14:paraId="1E336CD6" w14:textId="77777777" w:rsidR="00FA2639" w:rsidRPr="00AE6A4C" w:rsidRDefault="00FA2639">
                            <w:pPr>
                              <w:rPr>
                                <w:color w:val="833C0B" w:themeColor="accent2" w:themeShade="80"/>
                              </w:rPr>
                            </w:pPr>
                            <w:r w:rsidRPr="00AE6A4C">
                              <w:rPr>
                                <w:color w:val="833C0B" w:themeColor="accent2" w:themeShade="80"/>
                              </w:rPr>
                              <w:t>Stylistic comment and artistic influence:</w:t>
                            </w:r>
                          </w:p>
                          <w:p w14:paraId="4A6E6B9F" w14:textId="7ADA64A6" w:rsidR="00FA2639" w:rsidRPr="00AE6A4C" w:rsidRDefault="00FA2639">
                            <w:pPr>
                              <w:rPr>
                                <w:color w:val="833C0B" w:themeColor="accent2" w:themeShade="80"/>
                              </w:rPr>
                            </w:pPr>
                            <w:r w:rsidRPr="00AE6A4C">
                              <w:rPr>
                                <w:color w:val="833C0B" w:themeColor="accent2" w:themeShade="80"/>
                                <w:sz w:val="20"/>
                                <w:szCs w:val="20"/>
                              </w:rPr>
                              <w:t xml:space="preserve"> Influence from Gauguin’s use of direct carving. ‘Primitive’ serrated patterns typical of African carvings appear </w:t>
                            </w:r>
                            <w:proofErr w:type="gramStart"/>
                            <w:r w:rsidRPr="00AE6A4C">
                              <w:rPr>
                                <w:color w:val="833C0B" w:themeColor="accent2" w:themeShade="80"/>
                                <w:sz w:val="20"/>
                                <w:szCs w:val="20"/>
                              </w:rPr>
                              <w:t>on  Adam</w:t>
                            </w:r>
                            <w:proofErr w:type="gramEnd"/>
                            <w:r w:rsidRPr="00AE6A4C">
                              <w:rPr>
                                <w:color w:val="833C0B" w:themeColor="accent2" w:themeShade="80"/>
                                <w:sz w:val="20"/>
                                <w:szCs w:val="20"/>
                              </w:rPr>
                              <w:t>. Use of Rodin’s method of fragmentation, allowing him to eliminate parts of the anatomy for expressive purposes. Romanian wood</w:t>
                            </w:r>
                            <w:r w:rsidRPr="00AE6A4C">
                              <w:rPr>
                                <w:color w:val="833C0B" w:themeColor="accent2" w:themeShade="80"/>
                              </w:rPr>
                              <w:t xml:space="preserve"> </w:t>
                            </w:r>
                            <w:r w:rsidRPr="00AE6A4C">
                              <w:rPr>
                                <w:color w:val="833C0B" w:themeColor="accent2" w:themeShade="80"/>
                                <w:sz w:val="20"/>
                                <w:szCs w:val="20"/>
                              </w:rPr>
                              <w:t>carving.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">
                <v:textbox>
                  <w:txbxContent>
                    <w:p w14:paraId="1E336CD6" w14:textId="77777777" w:rsidR="00FA2639" w:rsidRPr="00AE6A4C" w:rsidRDefault="00FA2639">
                      <w:pPr>
                        <w:rPr>
                          <w:color w:val="833C0B" w:themeColor="accent2" w:themeShade="80"/>
                        </w:rPr>
                      </w:pPr>
                      <w:r w:rsidRPr="00AE6A4C">
                        <w:rPr>
                          <w:color w:val="833C0B" w:themeColor="accent2" w:themeShade="80"/>
                        </w:rPr>
                        <w:t>Stylistic comment and artistic influence:</w:t>
                      </w:r>
                    </w:p>
                    <w:p w14:paraId="4A6E6B9F" w14:textId="7ADA64A6" w:rsidR="00FA2639" w:rsidRPr="00AE6A4C" w:rsidRDefault="00FA2639">
                      <w:pPr>
                        <w:rPr>
                          <w:color w:val="833C0B" w:themeColor="accent2" w:themeShade="80"/>
                        </w:rPr>
                      </w:pPr>
                      <w:r w:rsidRPr="00AE6A4C">
                        <w:rPr>
                          <w:color w:val="833C0B" w:themeColor="accent2" w:themeShade="80"/>
                          <w:sz w:val="20"/>
                          <w:szCs w:val="20"/>
                        </w:rPr>
                        <w:t xml:space="preserve"> Influence from Gauguin’s use of direct carving. ‘Primitive’ serrated patterns typical of African carvings appear </w:t>
                      </w:r>
                      <w:proofErr w:type="gramStart"/>
                      <w:r w:rsidRPr="00AE6A4C">
                        <w:rPr>
                          <w:color w:val="833C0B" w:themeColor="accent2" w:themeShade="80"/>
                          <w:sz w:val="20"/>
                          <w:szCs w:val="20"/>
                        </w:rPr>
                        <w:t>on  Adam</w:t>
                      </w:r>
                      <w:proofErr w:type="gramEnd"/>
                      <w:r w:rsidRPr="00AE6A4C">
                        <w:rPr>
                          <w:color w:val="833C0B" w:themeColor="accent2" w:themeShade="80"/>
                          <w:sz w:val="20"/>
                          <w:szCs w:val="20"/>
                        </w:rPr>
                        <w:t>. Use of Rodin’s method of fragmentation, allowing him to eliminate parts of the anatomy for expressive purposes. Romanian wood</w:t>
                      </w:r>
                      <w:r w:rsidRPr="00AE6A4C">
                        <w:rPr>
                          <w:color w:val="833C0B" w:themeColor="accent2" w:themeShade="80"/>
                        </w:rPr>
                        <w:t xml:space="preserve"> </w:t>
                      </w:r>
                      <w:r w:rsidRPr="00AE6A4C">
                        <w:rPr>
                          <w:color w:val="833C0B" w:themeColor="accent2" w:themeShade="80"/>
                          <w:sz w:val="20"/>
                          <w:szCs w:val="20"/>
                        </w:rPr>
                        <w:t>carving.</w:t>
                      </w:r>
                    </w:p>
                  </w:txbxContent>
                </v:textbox>
                <w10:wrap type="square" anchorx="margin"/>
              </v:shape>
            </w:pict>
          </mc:Fallback>
        </mc:AlternateContent>
      </w:r>
      <w:r w:rsidR="00273E14" w:rsidRPr="00AE6A4C">
        <w:rPr>
          <w:noProof/>
          <w:color w:val="833C0B" w:themeColor="accent2" w:themeShade="80"/>
          <w:lang w:eastAsia="en-GB"/>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72BFA322" w:rsidR="00FA2639" w:rsidRPr="00AE6A4C" w:rsidRDefault="00FA2639">
                            <w:pPr>
                              <w:rPr>
                                <w:color w:val="833C0B" w:themeColor="accent2" w:themeShade="80"/>
                              </w:rPr>
                            </w:pPr>
                            <w:r w:rsidRPr="00AE6A4C">
                              <w:rPr>
                                <w:color w:val="833C0B" w:themeColor="accent2" w:themeShade="80"/>
                              </w:rPr>
                              <w:t>Influence from technological factors: He was interested in photography, he photographed many of his sculptures and turned to Man Ray for guidance. He was interested in forms of flight but is not too relevant to this sculpture.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gt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R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PL1CC0mAgAATAQAAA4AAAAAAAAAAAAAAAAALgIAAGRycy9lMm9E&#10;b2MueG1sUEsBAi0AFAAGAAgAAAAhAJZf+ynfAAAACAEAAA8AAAAAAAAAAAAAAAAAgAQAAGRycy9k&#10;b3ducmV2LnhtbFBLBQYAAAAABAAEAPMAAACMBQAAAAA=&#10;">
                <v:textbox>
                  <w:txbxContent>
                    <w:p w14:paraId="7816A497" w14:textId="72BFA322" w:rsidR="00FA2639" w:rsidRPr="00AE6A4C" w:rsidRDefault="00FA2639">
                      <w:pPr>
                        <w:rPr>
                          <w:color w:val="833C0B" w:themeColor="accent2" w:themeShade="80"/>
                        </w:rPr>
                      </w:pPr>
                      <w:r w:rsidRPr="00AE6A4C">
                        <w:rPr>
                          <w:color w:val="833C0B" w:themeColor="accent2" w:themeShade="80"/>
                        </w:rPr>
                        <w:t>Influence from technological factors: He was interested in photography, he photographed many of his sculptures and turned to Man Ray for guidance. He was interested in forms of flight but is not too relevant to this sculpture.</w:t>
                      </w:r>
                    </w:p>
                  </w:txbxContent>
                </v:textbox>
                <w10:wrap type="square" anchorx="margin"/>
              </v:shape>
            </w:pict>
          </mc:Fallback>
        </mc:AlternateContent>
      </w:r>
      <w:r w:rsidR="00273E14" w:rsidRPr="00AE6A4C">
        <w:rPr>
          <w:noProof/>
          <w:color w:val="833C0B" w:themeColor="accent2" w:themeShade="80"/>
          <w:lang w:eastAsia="en-GB"/>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683127CF" w:rsidR="00FA2639" w:rsidRPr="00AE6A4C" w:rsidRDefault="00FA2639">
                            <w:pPr>
                              <w:rPr>
                                <w:color w:val="833C0B" w:themeColor="accent2" w:themeShade="80"/>
                              </w:rPr>
                            </w:pPr>
                            <w:r w:rsidRPr="00AE6A4C">
                              <w:rPr>
                                <w:color w:val="833C0B" w:themeColor="accent2" w:themeShade="80"/>
                              </w:rPr>
                              <w:t xml:space="preserve">Influence from political factors: He was not a political activist.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683127CF" w:rsidR="00FA2639" w:rsidRPr="00AE6A4C" w:rsidRDefault="00FA2639">
                      <w:pPr>
                        <w:rPr>
                          <w:color w:val="833C0B" w:themeColor="accent2" w:themeShade="80"/>
                        </w:rPr>
                      </w:pPr>
                      <w:r w:rsidRPr="00AE6A4C">
                        <w:rPr>
                          <w:color w:val="833C0B" w:themeColor="accent2" w:themeShade="80"/>
                        </w:rPr>
                        <w:t xml:space="preserve">Influence from political factors: He was not a political activist. </w:t>
                      </w:r>
                    </w:p>
                  </w:txbxContent>
                </v:textbox>
                <w10:wrap type="square" anchorx="margin"/>
              </v:shape>
            </w:pict>
          </mc:Fallback>
        </mc:AlternateContent>
      </w:r>
      <w:r w:rsidR="00273E14" w:rsidRPr="00AE6A4C">
        <w:rPr>
          <w:noProof/>
          <w:color w:val="833C0B" w:themeColor="accent2" w:themeShade="80"/>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30218272" w14:textId="0A2AD6B7" w:rsidR="00FA2639" w:rsidRPr="00AE6A4C" w:rsidRDefault="00FA2639">
                            <w:pPr>
                              <w:rPr>
                                <w:color w:val="833C0B" w:themeColor="accent2" w:themeShade="80"/>
                                <w:sz w:val="20"/>
                                <w:szCs w:val="20"/>
                              </w:rPr>
                            </w:pPr>
                            <w:r w:rsidRPr="00AE6A4C">
                              <w:rPr>
                                <w:color w:val="833C0B" w:themeColor="accent2" w:themeShade="80"/>
                              </w:rPr>
                              <w:t>Influence from cultural/social factors</w:t>
                            </w:r>
                            <w:r w:rsidRPr="00AE6A4C">
                              <w:rPr>
                                <w:color w:val="833C0B" w:themeColor="accent2" w:themeShade="80"/>
                                <w:sz w:val="20"/>
                                <w:szCs w:val="20"/>
                              </w:rPr>
                              <w:t>: He was a shepherd when he was 7! So according to a friend ‘his teachers were Life and Nature’. Paris was a decadent, free-spirited poor but irreverent world that was a magnet to artists, he was among the Fauves to Picasso.</w:t>
                            </w:r>
                          </w:p>
                          <w:p w14:paraId="287BD50B" w14:textId="570B8B08" w:rsidR="00FA2639" w:rsidRPr="00AE6A4C" w:rsidRDefault="00FA2639">
                            <w:pPr>
                              <w:rPr>
                                <w:color w:val="833C0B" w:themeColor="accent2" w:themeShade="80"/>
                                <w:sz w:val="20"/>
                                <w:szCs w:val="20"/>
                              </w:rPr>
                            </w:pPr>
                            <w:r w:rsidRPr="00AE6A4C">
                              <w:rPr>
                                <w:color w:val="833C0B" w:themeColor="accent2" w:themeShade="80"/>
                                <w:sz w:val="20"/>
                                <w:szCs w:val="20"/>
                              </w:rPr>
                              <w:t>He was interested in new theories of the fourth dimension, presented by Henri Poincare. Owned two of Henri Bergson’s books ‘Material and Memory’ and ‘The Creative Evolution’.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30218272" w14:textId="0A2AD6B7" w:rsidR="00FA2639" w:rsidRPr="00AE6A4C" w:rsidRDefault="00FA2639">
                      <w:pPr>
                        <w:rPr>
                          <w:color w:val="833C0B" w:themeColor="accent2" w:themeShade="80"/>
                          <w:sz w:val="20"/>
                          <w:szCs w:val="20"/>
                        </w:rPr>
                      </w:pPr>
                      <w:r w:rsidRPr="00AE6A4C">
                        <w:rPr>
                          <w:color w:val="833C0B" w:themeColor="accent2" w:themeShade="80"/>
                        </w:rPr>
                        <w:t>Influence from cultural/social factors</w:t>
                      </w:r>
                      <w:r w:rsidRPr="00AE6A4C">
                        <w:rPr>
                          <w:color w:val="833C0B" w:themeColor="accent2" w:themeShade="80"/>
                          <w:sz w:val="20"/>
                          <w:szCs w:val="20"/>
                        </w:rPr>
                        <w:t>: He was a shepherd when he was 7! So according to a friend ‘his teachers were Life and Nature’. Paris was a decadent, free-spirited poor but irreverent world that was a magnet to artists, he was among the Fauves to Picasso.</w:t>
                      </w:r>
                    </w:p>
                    <w:p w14:paraId="287BD50B" w14:textId="570B8B08" w:rsidR="00FA2639" w:rsidRPr="00AE6A4C" w:rsidRDefault="00FA2639">
                      <w:pPr>
                        <w:rPr>
                          <w:color w:val="833C0B" w:themeColor="accent2" w:themeShade="80"/>
                          <w:sz w:val="20"/>
                          <w:szCs w:val="20"/>
                        </w:rPr>
                      </w:pPr>
                      <w:r w:rsidRPr="00AE6A4C">
                        <w:rPr>
                          <w:color w:val="833C0B" w:themeColor="accent2" w:themeShade="80"/>
                          <w:sz w:val="20"/>
                          <w:szCs w:val="20"/>
                        </w:rPr>
                        <w:t>He was interested in new theories of the fourth dimension, presented by Henri Poincare. Owned two of Henri Bergson’s books ‘Material and Memory’ and ‘The Creative Evolution’.</w:t>
                      </w:r>
                    </w:p>
                  </w:txbxContent>
                </v:textbox>
                <w10:wrap type="square" anchorx="margin"/>
              </v:shape>
            </w:pict>
          </mc:Fallback>
        </mc:AlternateContent>
      </w:r>
    </w:p>
    <w:sectPr w:rsidR="004401DB" w:rsidRPr="00AE6A4C"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4401DB"/>
    <w:rsid w:val="006A186E"/>
    <w:rsid w:val="0071343D"/>
    <w:rsid w:val="00744AB8"/>
    <w:rsid w:val="007B2AAA"/>
    <w:rsid w:val="00AC1477"/>
    <w:rsid w:val="00AE6A4C"/>
    <w:rsid w:val="00BA2EF9"/>
    <w:rsid w:val="00FA2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C62F637C</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Dacia D Swanson (177837)</cp:lastModifiedBy>
  <cp:revision>2</cp:revision>
  <dcterms:created xsi:type="dcterms:W3CDTF">2019-01-30T10:05:00Z</dcterms:created>
  <dcterms:modified xsi:type="dcterms:W3CDTF">2019-01-30T10:05:00Z</dcterms:modified>
</cp:coreProperties>
</file>