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CE4264" w:rsidRDefault="00CE4264">
      <w:pPr>
        <w:rPr>
          <w:b/>
          <w:sz w:val="36"/>
          <w:szCs w:val="36"/>
        </w:rPr>
      </w:pPr>
      <w:r w:rsidRPr="00CE4264">
        <w:rPr>
          <w:b/>
          <w:sz w:val="36"/>
          <w:szCs w:val="36"/>
        </w:rPr>
        <w:t>How well can you draw and use macro diagrams</w:t>
      </w:r>
    </w:p>
    <w:p w:rsidR="00CE4264" w:rsidRDefault="00CE4264"/>
    <w:p w:rsidR="00CE4264" w:rsidRDefault="00CE4264">
      <w:r>
        <w:t>Draw a diagram for each of the following and explain the types of questions you would use it in answering.</w:t>
      </w:r>
      <w:bookmarkStart w:id="0" w:name="_GoBack"/>
      <w:bookmarkEnd w:id="0"/>
    </w:p>
    <w:p w:rsidR="00CE4264" w:rsidRDefault="00CE4264"/>
    <w:p w:rsidR="00CE4264" w:rsidRDefault="00CE4264" w:rsidP="00CE4264">
      <w:pPr>
        <w:pStyle w:val="ListParagraph"/>
        <w:numPr>
          <w:ilvl w:val="0"/>
          <w:numId w:val="1"/>
        </w:numPr>
      </w:pPr>
      <w:r>
        <w:t>Economic cycle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Circular flow of income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Short run economic growth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Long run economic growth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Negative output gap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Positive output gap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Equilibrium national income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supply side shock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demand side shock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Keynesian LRAS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Classical/real wage unemployment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Demand deficient/cyclical unemployment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Demand pull/cost push unemployment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Deflationary pressure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Good/bad deflation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the multiplier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Natural rate of unemployment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Short run Phillips curve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Expectations augmented Phillips curve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supply side policies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demand side fiscal policy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monetary policy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Use of protectionist policy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Fixed exchange rate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Floating exchange rate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exchange rate on BOP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Effect of depreciation/devaluation on current account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r>
        <w:t>Absence of a trade-off in achieving macroeconomic objectives</w:t>
      </w:r>
    </w:p>
    <w:p w:rsidR="00CE4264" w:rsidRDefault="00CE4264" w:rsidP="00CE4264">
      <w:pPr>
        <w:pStyle w:val="ListParagraph"/>
        <w:numPr>
          <w:ilvl w:val="0"/>
          <w:numId w:val="1"/>
        </w:numPr>
      </w:pPr>
      <w:proofErr w:type="spellStart"/>
      <w:r>
        <w:t>Laffer</w:t>
      </w:r>
      <w:proofErr w:type="spellEnd"/>
      <w:r>
        <w:t xml:space="preserve"> curve</w:t>
      </w:r>
    </w:p>
    <w:p w:rsidR="00CE4264" w:rsidRDefault="00CE4264"/>
    <w:sectPr w:rsidR="00CE4264" w:rsidSect="00CE4264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30"/>
    <w:multiLevelType w:val="hybridMultilevel"/>
    <w:tmpl w:val="D2E2A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4"/>
    <w:rsid w:val="00CE4264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2892"/>
  <w15:chartTrackingRefBased/>
  <w15:docId w15:val="{BBD8C26A-7EB3-4986-83A7-5C411AE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B5EEB2C2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2019-03-19T11:42:00Z</dcterms:created>
  <dcterms:modified xsi:type="dcterms:W3CDTF">2019-03-19T11:49:00Z</dcterms:modified>
</cp:coreProperties>
</file>