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738"/>
      </w:tblGrid>
      <w:tr w:rsidR="00743406" w14:paraId="672A7F9E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CE7C" w14:textId="77777777" w:rsidR="00743406" w:rsidRDefault="00E82348">
            <w:pPr>
              <w:pStyle w:val="Body"/>
              <w:spacing w:after="160" w:line="259" w:lineRule="auto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Artist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135D" w14:textId="4B7C73C8" w:rsidR="00743406" w:rsidRDefault="00440B8F">
            <w:r>
              <w:t>D</w:t>
            </w:r>
            <w:r w:rsidR="00764913">
              <w:t xml:space="preserve">aniel Libeskind </w:t>
            </w:r>
          </w:p>
        </w:tc>
      </w:tr>
      <w:tr w:rsidR="00743406" w14:paraId="5AEACA1D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D060" w14:textId="77777777" w:rsidR="00743406" w:rsidRDefault="00E82348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Title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D602" w14:textId="5D922A16" w:rsidR="00743406" w:rsidRDefault="00602109">
            <w:r>
              <w:t xml:space="preserve">Jewish Museum Berlin </w:t>
            </w:r>
          </w:p>
        </w:tc>
      </w:tr>
      <w:tr w:rsidR="00743406" w14:paraId="429D62DB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ADFF" w14:textId="77777777" w:rsidR="00743406" w:rsidRDefault="00E82348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Date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0C51" w14:textId="3555E97C" w:rsidR="00743406" w:rsidRDefault="00C9252A">
            <w:r>
              <w:t>1989-</w:t>
            </w:r>
            <w:r w:rsidR="00D53513">
              <w:t>2001</w:t>
            </w:r>
          </w:p>
        </w:tc>
      </w:tr>
      <w:tr w:rsidR="00743406" w14:paraId="15226D88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B24B" w14:textId="77777777" w:rsidR="00743406" w:rsidRDefault="00E82348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Scope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DB3C" w14:textId="74D39E14" w:rsidR="00743406" w:rsidRDefault="00CD29A5" w:rsidP="00CD29A5">
            <w:r>
              <w:t xml:space="preserve">Commemorative Architecture. </w:t>
            </w:r>
            <w:r w:rsidR="00C22F01">
              <w:t>Key architect</w:t>
            </w:r>
          </w:p>
        </w:tc>
      </w:tr>
      <w:tr w:rsidR="00743406" w14:paraId="0BCE6771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C0FD" w14:textId="77777777" w:rsidR="00743406" w:rsidRDefault="00E82348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Patron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87CC" w14:textId="35737D2B" w:rsidR="00743406" w:rsidRDefault="00D94134">
            <w:r>
              <w:t>Berlin City</w:t>
            </w:r>
            <w:r w:rsidR="00CD29A5">
              <w:t xml:space="preserve"> Government</w:t>
            </w:r>
          </w:p>
        </w:tc>
      </w:tr>
      <w:tr w:rsidR="00743406" w14:paraId="21B78C60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14B9" w14:textId="77777777" w:rsidR="00743406" w:rsidRDefault="00E82348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B94C" w14:textId="2CE94F39" w:rsidR="00743406" w:rsidRDefault="00EC6C4A">
            <w:r>
              <w:t>Berlin</w:t>
            </w:r>
          </w:p>
        </w:tc>
      </w:tr>
      <w:tr w:rsidR="00743406" w14:paraId="7E19B600" w14:textId="77777777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0AB5" w14:textId="77777777" w:rsidR="00743406" w:rsidRDefault="00E82348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Function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6E55" w14:textId="44C612AF" w:rsidR="00743406" w:rsidRDefault="00EC6C4A">
            <w:r>
              <w:t xml:space="preserve">Museum </w:t>
            </w:r>
          </w:p>
        </w:tc>
      </w:tr>
    </w:tbl>
    <w:p w14:paraId="4E3C605E" w14:textId="6083E0FE" w:rsidR="00FA7674" w:rsidRDefault="00CD29A5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0B69E17" wp14:editId="146B3AB7">
                <wp:simplePos x="0" y="0"/>
                <wp:positionH relativeFrom="margin">
                  <wp:posOffset>4042410</wp:posOffset>
                </wp:positionH>
                <wp:positionV relativeFrom="page">
                  <wp:posOffset>723900</wp:posOffset>
                </wp:positionV>
                <wp:extent cx="2051685" cy="1447800"/>
                <wp:effectExtent l="0" t="0" r="24765" b="1905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D14E59" w14:textId="345AAECA" w:rsidR="00EE4D71" w:rsidRDefault="00EC6C4A">
                            <w:pPr>
                              <w:pStyle w:val="Body"/>
                              <w:spacing w:after="160" w:line="259" w:lineRule="auto"/>
                            </w:pPr>
                            <w:r w:rsidRPr="00EC6C4A">
                              <w:rPr>
                                <w:noProof/>
                              </w:rPr>
                              <w:drawing>
                                <wp:inline distT="0" distB="0" distL="0" distR="0" wp14:anchorId="15F05380" wp14:editId="39496743">
                                  <wp:extent cx="1953895" cy="1302385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895" cy="1302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69E1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318.3pt;margin-top:57pt;width:161.55pt;height:114pt;z-index:25165312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" strokeweight=".5pt">
                <v:stroke joinstyle="round"/>
                <v:textbox inset="1.27mm,1.27mm,1.27mm,1.27mm">
                  <w:txbxContent>
                    <w:p w14:paraId="4BD14E59" w14:textId="345AAECA" w:rsidR="00EE4D71" w:rsidRDefault="00EC6C4A">
                      <w:pPr>
                        <w:pStyle w:val="Body"/>
                        <w:spacing w:after="160" w:line="259" w:lineRule="auto"/>
                      </w:pPr>
                      <w:r w:rsidRPr="00EC6C4A">
                        <w:rPr>
                          <w:noProof/>
                        </w:rPr>
                        <w:drawing>
                          <wp:inline distT="0" distB="0" distL="0" distR="0" wp14:anchorId="15F05380" wp14:editId="39496743">
                            <wp:extent cx="1953895" cy="1302385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895" cy="1302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6C4A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EF11E1A" wp14:editId="7390EAFF">
                <wp:simplePos x="0" y="0"/>
                <wp:positionH relativeFrom="margin">
                  <wp:posOffset>6280785</wp:posOffset>
                </wp:positionH>
                <wp:positionV relativeFrom="page">
                  <wp:posOffset>723901</wp:posOffset>
                </wp:positionV>
                <wp:extent cx="3502660" cy="2914650"/>
                <wp:effectExtent l="0" t="0" r="21590" b="1905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F09D3F3" w14:textId="0B5F093D" w:rsidR="00743406" w:rsidRDefault="00E82348">
                            <w:pPr>
                              <w:pStyle w:val="Body"/>
                              <w:spacing w:after="160" w:line="259" w:lineRule="auto"/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</w:p>
                          <w:p w14:paraId="57F22CBF" w14:textId="19B8CE6E" w:rsidR="00EE4D71" w:rsidRDefault="00AA4113" w:rsidP="00F76320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 xml:space="preserve">To commemorate the Holocaust </w:t>
                            </w:r>
                            <w:r w:rsidR="00930A0A">
                              <w:t>and millions of Jews that were lost</w:t>
                            </w:r>
                          </w:p>
                          <w:p w14:paraId="61D42009" w14:textId="21C2A8C9" w:rsidR="00930A0A" w:rsidRDefault="00930A0A" w:rsidP="00F76320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 xml:space="preserve">Garden of Exile </w:t>
                            </w:r>
                            <w:r w:rsidR="0063117D">
                              <w:t xml:space="preserve">– represents how lost the Jews were </w:t>
                            </w:r>
                            <w:r w:rsidR="000E5BB0">
                              <w:t>and how they were pushed out of society</w:t>
                            </w:r>
                          </w:p>
                          <w:p w14:paraId="43D1E43C" w14:textId="337F1BE9" w:rsidR="000E5BB0" w:rsidRDefault="000E5BB0" w:rsidP="00F76320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 xml:space="preserve">Void of </w:t>
                            </w:r>
                            <w:r w:rsidR="00A04E97">
                              <w:t>M</w:t>
                            </w:r>
                            <w:r>
                              <w:t xml:space="preserve">emory </w:t>
                            </w:r>
                            <w:r w:rsidR="00A04E97">
                              <w:t>–</w:t>
                            </w:r>
                            <w:r>
                              <w:t xml:space="preserve"> </w:t>
                            </w:r>
                            <w:r w:rsidR="00A04E97">
                              <w:t>represents the Jews who died</w:t>
                            </w:r>
                          </w:p>
                          <w:p w14:paraId="2E5E7D62" w14:textId="0A95A6DB" w:rsidR="00A04E97" w:rsidRDefault="00567727" w:rsidP="00F76320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>Holocaust tower – represents a Gas chamber</w:t>
                            </w:r>
                          </w:p>
                          <w:p w14:paraId="2A2ECCAB" w14:textId="3F388217" w:rsidR="00567727" w:rsidRDefault="00567727" w:rsidP="00F76320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 xml:space="preserve">Materials and composition represent the </w:t>
                            </w:r>
                            <w:r w:rsidR="00B41282">
                              <w:t xml:space="preserve">concentration camps violence and coldness and make you feel uneasy </w:t>
                            </w:r>
                          </w:p>
                          <w:p w14:paraId="75E376C2" w14:textId="56182E41" w:rsidR="00B41282" w:rsidRDefault="006D0B3F" w:rsidP="00F76320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 xml:space="preserve">Originally it was opened as </w:t>
                            </w:r>
                            <w:r w:rsidR="00E422FA">
                              <w:t xml:space="preserve">an empty gallery to show the building as the </w:t>
                            </w:r>
                            <w:r w:rsidR="00D94134">
                              <w:t>exhibit.</w:t>
                            </w:r>
                          </w:p>
                          <w:p w14:paraId="78B347AE" w14:textId="77777777" w:rsidR="00D94134" w:rsidRDefault="00D94134" w:rsidP="00A07C06">
                            <w:pPr>
                              <w:pStyle w:val="Body"/>
                              <w:spacing w:after="160" w:line="259" w:lineRule="aut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1E1A" id="_x0000_s1027" type="#_x0000_t202" alt="Text Box 5" style="position:absolute;margin-left:494.55pt;margin-top:57pt;width:275.8pt;height:229.5pt;z-index:2516541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" strokeweight=".5pt">
                <v:stroke joinstyle="round"/>
                <v:textbox inset="1.27mm,1.27mm,1.27mm,1.27mm">
                  <w:txbxContent>
                    <w:p w14:paraId="6F09D3F3" w14:textId="0B5F093D" w:rsidR="00743406" w:rsidRDefault="00E82348">
                      <w:pPr>
                        <w:pStyle w:val="Body"/>
                        <w:spacing w:after="160" w:line="259" w:lineRule="auto"/>
                        <w:rPr>
                          <w:rFonts w:ascii="Helvetica" w:eastAsia="Calibri" w:hAnsi="Helvetica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Historical context/subject of work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</w:p>
                    <w:p w14:paraId="57F22CBF" w14:textId="19B8CE6E" w:rsidR="00EE4D71" w:rsidRDefault="00AA4113" w:rsidP="00F76320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 xml:space="preserve">To commemorate the Holocaust </w:t>
                      </w:r>
                      <w:r w:rsidR="00930A0A">
                        <w:t>and millions of Jews that were lost</w:t>
                      </w:r>
                    </w:p>
                    <w:p w14:paraId="61D42009" w14:textId="21C2A8C9" w:rsidR="00930A0A" w:rsidRDefault="00930A0A" w:rsidP="00F76320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 xml:space="preserve">Garden of Exile </w:t>
                      </w:r>
                      <w:r w:rsidR="0063117D">
                        <w:t xml:space="preserve">– represents how lost the Jews were </w:t>
                      </w:r>
                      <w:r w:rsidR="000E5BB0">
                        <w:t>and how they were pushed out of society</w:t>
                      </w:r>
                    </w:p>
                    <w:p w14:paraId="43D1E43C" w14:textId="337F1BE9" w:rsidR="000E5BB0" w:rsidRDefault="000E5BB0" w:rsidP="00F76320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 xml:space="preserve">Void of </w:t>
                      </w:r>
                      <w:r w:rsidR="00A04E97">
                        <w:t>M</w:t>
                      </w:r>
                      <w:r>
                        <w:t xml:space="preserve">emory </w:t>
                      </w:r>
                      <w:r w:rsidR="00A04E97">
                        <w:t>–</w:t>
                      </w:r>
                      <w:r>
                        <w:t xml:space="preserve"> </w:t>
                      </w:r>
                      <w:r w:rsidR="00A04E97">
                        <w:t>represents the Jews who died</w:t>
                      </w:r>
                    </w:p>
                    <w:p w14:paraId="2E5E7D62" w14:textId="0A95A6DB" w:rsidR="00A04E97" w:rsidRDefault="00567727" w:rsidP="00F76320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>Holocaust tower – represents a Gas chamber</w:t>
                      </w:r>
                    </w:p>
                    <w:p w14:paraId="2A2ECCAB" w14:textId="3F388217" w:rsidR="00567727" w:rsidRDefault="00567727" w:rsidP="00F76320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 xml:space="preserve">Materials and composition represent the </w:t>
                      </w:r>
                      <w:r w:rsidR="00B41282">
                        <w:t xml:space="preserve">concentration camps violence and coldness and make you feel uneasy </w:t>
                      </w:r>
                    </w:p>
                    <w:p w14:paraId="75E376C2" w14:textId="56182E41" w:rsidR="00B41282" w:rsidRDefault="006D0B3F" w:rsidP="00F76320">
                      <w:pPr>
                        <w:pStyle w:val="Body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 xml:space="preserve">Originally it was opened as </w:t>
                      </w:r>
                      <w:r w:rsidR="00E422FA">
                        <w:t xml:space="preserve">an empty gallery to show the building as the </w:t>
                      </w:r>
                      <w:r w:rsidR="00D94134">
                        <w:t>exhibit.</w:t>
                      </w:r>
                    </w:p>
                    <w:p w14:paraId="78B347AE" w14:textId="77777777" w:rsidR="00D94134" w:rsidRDefault="00D94134" w:rsidP="00A07C06">
                      <w:pPr>
                        <w:pStyle w:val="Body"/>
                        <w:spacing w:after="160" w:line="259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3A38AEB" w14:textId="2FFAF358" w:rsidR="00743406" w:rsidRDefault="00CD29A5">
      <w:pPr>
        <w:pStyle w:val="Body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526A0561" wp14:editId="19880CD1">
                <wp:simplePos x="0" y="0"/>
                <wp:positionH relativeFrom="margin">
                  <wp:posOffset>6299835</wp:posOffset>
                </wp:positionH>
                <wp:positionV relativeFrom="line">
                  <wp:posOffset>734695</wp:posOffset>
                </wp:positionV>
                <wp:extent cx="3483610" cy="1181100"/>
                <wp:effectExtent l="0" t="0" r="21590" b="1905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6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A0129" w14:textId="5B490BEE" w:rsidR="00743406" w:rsidRDefault="00E82348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14:paraId="1C5BA206" w14:textId="495632D6" w:rsidR="00A50AC0" w:rsidRDefault="00A50AC0"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The Holocaust happened during world war 2 </w:t>
                            </w:r>
                            <w:r w:rsidR="00AF0F0E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as resulted in the mass genocide of millions of Jews. </w:t>
                            </w:r>
                            <w:r w:rsid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This building commemorates that event as well as the history of the Jewish community in </w:t>
                            </w:r>
                            <w:r w:rsid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Berlin.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0561" id="_x0000_s1028" type="#_x0000_t202" alt="Text Box 2" style="position:absolute;margin-left:496.05pt;margin-top:57.85pt;width:274.3pt;height:93pt;z-index:25165824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">
                <v:textbox inset="1.27mm,1.27mm,1.27mm,1.27mm">
                  <w:txbxContent>
                    <w:p w14:paraId="721A0129" w14:textId="5B490BEE" w:rsidR="00743406" w:rsidRDefault="00E82348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14:paraId="1C5BA206" w14:textId="495632D6" w:rsidR="00A50AC0" w:rsidRDefault="00A50AC0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The Holocaust happened during world war 2 </w:t>
                      </w:r>
                      <w:r w:rsidR="00AF0F0E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as resulted in the mass genocide of millions of Jews. </w:t>
                      </w:r>
                      <w:r w:rsid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This building commemorates that event as well as the history of the Jewish community in </w:t>
                      </w:r>
                      <w:r w:rsid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Berlin.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57216" behindDoc="0" locked="0" layoutInCell="1" allowOverlap="1" wp14:anchorId="600E6FE2" wp14:editId="7E47F1AC">
                <wp:simplePos x="0" y="0"/>
                <wp:positionH relativeFrom="margin">
                  <wp:posOffset>6328410</wp:posOffset>
                </wp:positionH>
                <wp:positionV relativeFrom="paragraph">
                  <wp:posOffset>2005330</wp:posOffset>
                </wp:positionV>
                <wp:extent cx="3438525" cy="1828800"/>
                <wp:effectExtent l="0" t="0" r="28575" b="1905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5185F" w14:textId="5E25DACE" w:rsidR="00CD29A5" w:rsidRPr="00CD29A5" w:rsidRDefault="00E82348" w:rsidP="00CD29A5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  <w:r w:rsidR="00CD29A5" w:rsidRP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1: It is impossible to understand the history of Berlin with</w:t>
                            </w:r>
                            <w:r w:rsid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out understanding the enormous </w:t>
                            </w:r>
                            <w:r w:rsidR="00CD29A5" w:rsidRP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contributions made by its Jewish citizens.</w:t>
                            </w:r>
                          </w:p>
                          <w:p w14:paraId="0C5D5422" w14:textId="18C620C6" w:rsidR="00CD29A5" w:rsidRPr="00CD29A5" w:rsidRDefault="00CD29A5" w:rsidP="00CD29A5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 w:rsidRP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2: The meaning of the Holocaust must be integrated int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o the consciousness and memory </w:t>
                            </w:r>
                            <w:r w:rsidRP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of the city of Berlin; and, finally, for its future, </w:t>
                            </w:r>
                          </w:p>
                          <w:p w14:paraId="2BC5AA9B" w14:textId="7AF4612A" w:rsidR="00743406" w:rsidRPr="00CD29A5" w:rsidRDefault="00CD29A5" w:rsidP="00CD29A5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 w:rsidRP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3: The City of Berlin and the country of Germany must ack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nowledge the erasure of Jewish </w:t>
                            </w:r>
                            <w:r w:rsidRPr="00CD29A5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life in its history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6FE2" id="_x0000_s1029" type="#_x0000_t202" alt="Text Box 2" style="position:absolute;margin-left:498.3pt;margin-top:157.9pt;width:270.75pt;height:2in;z-index:25165721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">
                <v:textbox inset="1.27mm,1.27mm,1.27mm,1.27mm">
                  <w:txbxContent>
                    <w:p w14:paraId="7E45185F" w14:textId="5E25DACE" w:rsidR="00CD29A5" w:rsidRPr="00CD29A5" w:rsidRDefault="00E82348" w:rsidP="00CD29A5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  <w:r w:rsidR="00CD29A5" w:rsidRP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1: It is impossible to understand the history of Berlin with</w:t>
                      </w:r>
                      <w:r w:rsid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out understanding the enormous </w:t>
                      </w:r>
                      <w:r w:rsidR="00CD29A5" w:rsidRP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contributions made by its Jewish citizens.</w:t>
                      </w:r>
                    </w:p>
                    <w:p w14:paraId="0C5D5422" w14:textId="18C620C6" w:rsidR="00CD29A5" w:rsidRPr="00CD29A5" w:rsidRDefault="00CD29A5" w:rsidP="00CD29A5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 w:rsidRP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2: The meaning of the Holocaust must be integrated int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o the consciousness and memory </w:t>
                      </w:r>
                      <w:r w:rsidRP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of the city of Berlin; and, finally, for its future, </w:t>
                      </w:r>
                    </w:p>
                    <w:p w14:paraId="2BC5AA9B" w14:textId="7AF4612A" w:rsidR="00743406" w:rsidRPr="00CD29A5" w:rsidRDefault="00CD29A5" w:rsidP="00CD29A5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 w:rsidRP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3: The City of Berlin and the country of Germany must ack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nowledge the erasure of Jewish </w:t>
                      </w:r>
                      <w:r w:rsidRPr="00CD29A5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life in its history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6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9"/>
        <w:gridCol w:w="8013"/>
      </w:tblGrid>
      <w:tr w:rsidR="00743406" w14:paraId="46DCCF87" w14:textId="77777777" w:rsidTr="00D94134">
        <w:trPr>
          <w:trHeight w:val="25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50E92" w14:textId="47445E9D" w:rsidR="00743406" w:rsidRDefault="00E82348" w:rsidP="00D94134">
            <w:pPr>
              <w:pStyle w:val="Body"/>
              <w:spacing w:after="160" w:line="259" w:lineRule="auto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Formal features</w:t>
            </w:r>
          </w:p>
        </w:tc>
      </w:tr>
      <w:tr w:rsidR="00743406" w14:paraId="35C27459" w14:textId="77777777" w:rsidTr="00D94134">
        <w:trPr>
          <w:trHeight w:val="44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5BBE" w14:textId="77777777" w:rsidR="00743406" w:rsidRDefault="00E82348" w:rsidP="00D94134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Composition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0C53B" w14:textId="77777777" w:rsidR="00DB4AF2" w:rsidRDefault="007F1C3E" w:rsidP="00D94134">
            <w:pPr>
              <w:pStyle w:val="ListParagraph"/>
              <w:numPr>
                <w:ilvl w:val="0"/>
                <w:numId w:val="3"/>
              </w:numPr>
            </w:pPr>
            <w:r>
              <w:t xml:space="preserve">Enter the </w:t>
            </w:r>
            <w:proofErr w:type="spellStart"/>
            <w:r w:rsidR="00987A33">
              <w:t>Kollegienhaus</w:t>
            </w:r>
            <w:proofErr w:type="spellEnd"/>
            <w:r w:rsidR="00987A33">
              <w:t xml:space="preserve"> then descend the stairway through the </w:t>
            </w:r>
            <w:r w:rsidR="007C6BD5">
              <w:t>Entry Void</w:t>
            </w:r>
            <w:r w:rsidR="00FE17F7">
              <w:t xml:space="preserve"> into the underground </w:t>
            </w:r>
          </w:p>
          <w:p w14:paraId="3FD7F007" w14:textId="77777777" w:rsidR="00DB4AF2" w:rsidRDefault="00E7750D" w:rsidP="00D94134">
            <w:pPr>
              <w:pStyle w:val="ListParagraph"/>
              <w:numPr>
                <w:ilvl w:val="0"/>
                <w:numId w:val="3"/>
              </w:numPr>
            </w:pPr>
            <w:r>
              <w:t xml:space="preserve">the old and new buildings are connected underground to preserve the juxtaposition, there is no doorway into the new </w:t>
            </w:r>
            <w:r w:rsidR="00A64841">
              <w:t xml:space="preserve">building from the outside making it more </w:t>
            </w:r>
            <w:r w:rsidR="00147C39">
              <w:t xml:space="preserve">unconventional and represent the concentration camps where the Jews didn’t see the entrance </w:t>
            </w:r>
            <w:r w:rsidR="00DB4AF2">
              <w:t xml:space="preserve">and there was no exit.  </w:t>
            </w:r>
          </w:p>
          <w:p w14:paraId="321AE075" w14:textId="022D47C7" w:rsidR="00987A33" w:rsidRDefault="00DB4AF2" w:rsidP="00D94134">
            <w:pPr>
              <w:pStyle w:val="ListParagraph"/>
              <w:numPr>
                <w:ilvl w:val="0"/>
                <w:numId w:val="3"/>
              </w:numPr>
            </w:pPr>
            <w:r>
              <w:t>underground the hallway divides into three corridors each telling a different story</w:t>
            </w:r>
            <w:r w:rsidR="007B0358">
              <w:t xml:space="preserve"> – long corridors show the long journey </w:t>
            </w:r>
          </w:p>
          <w:p w14:paraId="46D0FE63" w14:textId="77777777" w:rsidR="00DB4AF2" w:rsidRDefault="00E25103" w:rsidP="00D94134">
            <w:pPr>
              <w:pStyle w:val="ListParagraph"/>
              <w:numPr>
                <w:ilvl w:val="0"/>
                <w:numId w:val="3"/>
              </w:numPr>
            </w:pPr>
            <w:r>
              <w:t>one corridor leads to</w:t>
            </w:r>
            <w:r w:rsidR="00840D77">
              <w:t xml:space="preserve"> a dead end – the Holocaust tower</w:t>
            </w:r>
          </w:p>
          <w:p w14:paraId="2A587652" w14:textId="77777777" w:rsidR="00840D77" w:rsidRDefault="00840D77" w:rsidP="00D94134">
            <w:pPr>
              <w:pStyle w:val="ListParagraph"/>
              <w:numPr>
                <w:ilvl w:val="0"/>
                <w:numId w:val="3"/>
              </w:numPr>
            </w:pPr>
            <w:r>
              <w:t xml:space="preserve">the second leads outside to the garden of exile </w:t>
            </w:r>
            <w:r w:rsidR="003954D8">
              <w:t xml:space="preserve">and emigration to remember those who </w:t>
            </w:r>
            <w:r w:rsidR="0028280E">
              <w:t>were forced to leave Berlin</w:t>
            </w:r>
          </w:p>
          <w:p w14:paraId="27B84D21" w14:textId="2BCE957B" w:rsidR="0028280E" w:rsidRDefault="00F92793" w:rsidP="00D94134">
            <w:pPr>
              <w:pStyle w:val="ListParagraph"/>
              <w:numPr>
                <w:ilvl w:val="0"/>
                <w:numId w:val="3"/>
              </w:numPr>
            </w:pPr>
            <w:r>
              <w:t xml:space="preserve">The third leads to the </w:t>
            </w:r>
            <w:r w:rsidR="00710975">
              <w:t xml:space="preserve">stair of Continuity which leads to the exhibition space </w:t>
            </w:r>
            <w:r w:rsidR="006A4CE8">
              <w:t xml:space="preserve">and museum. </w:t>
            </w:r>
            <w:r w:rsidR="00B73480">
              <w:t xml:space="preserve">End of the staircase ends in a wall to show finality </w:t>
            </w:r>
          </w:p>
          <w:p w14:paraId="32257BA9" w14:textId="06FB48A3" w:rsidR="00882F98" w:rsidRDefault="00882F98" w:rsidP="00D94134">
            <w:pPr>
              <w:pStyle w:val="ListParagraph"/>
              <w:numPr>
                <w:ilvl w:val="0"/>
                <w:numId w:val="3"/>
              </w:numPr>
            </w:pPr>
            <w:r>
              <w:t xml:space="preserve">The void cuts through the exhibition space to </w:t>
            </w:r>
            <w:r w:rsidR="00A666EA">
              <w:t>absence and the impenetrability of the concentration camps</w:t>
            </w:r>
          </w:p>
          <w:p w14:paraId="7B563880" w14:textId="5CAC26EF" w:rsidR="005E305A" w:rsidRDefault="005E305A" w:rsidP="00D94134">
            <w:pPr>
              <w:pStyle w:val="ListParagraph"/>
              <w:numPr>
                <w:ilvl w:val="0"/>
                <w:numId w:val="3"/>
              </w:numPr>
            </w:pPr>
            <w:r>
              <w:t>Stands out in the cityscape s</w:t>
            </w:r>
            <w:r w:rsidR="00231FDC">
              <w:t>o unmissable like the Holocaust is unforgettable</w:t>
            </w:r>
          </w:p>
        </w:tc>
      </w:tr>
      <w:tr w:rsidR="00743406" w14:paraId="07168F5F" w14:textId="77777777" w:rsidTr="00D94134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38E5" w14:textId="77777777" w:rsidR="00743406" w:rsidRDefault="00E82348" w:rsidP="00D94134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Colour or texture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60ABF" w14:textId="77777777" w:rsidR="00743406" w:rsidRDefault="007E37DA" w:rsidP="00D94134">
            <w:r>
              <w:t xml:space="preserve">Grey metal exterior contrasts with </w:t>
            </w:r>
            <w:r w:rsidR="006324AB">
              <w:t xml:space="preserve">traditional buildings </w:t>
            </w:r>
            <w:r w:rsidR="000F4977">
              <w:t>surrounding it.</w:t>
            </w:r>
          </w:p>
          <w:p w14:paraId="23F19CBC" w14:textId="371C30DE" w:rsidR="000F4977" w:rsidRDefault="000F4977" w:rsidP="00D94134">
            <w:r>
              <w:t xml:space="preserve">Scars across the </w:t>
            </w:r>
            <w:r w:rsidR="006E41AC">
              <w:t xml:space="preserve">side match places on the map from where Jews were taken and exiles. Dull </w:t>
            </w:r>
            <w:proofErr w:type="spellStart"/>
            <w:r w:rsidR="006E41AC">
              <w:t>colour</w:t>
            </w:r>
            <w:proofErr w:type="spellEnd"/>
            <w:r w:rsidR="006E41AC">
              <w:t xml:space="preserve"> </w:t>
            </w:r>
            <w:r w:rsidR="009D3742">
              <w:t xml:space="preserve">is monotonous and </w:t>
            </w:r>
            <w:r w:rsidR="00364E94">
              <w:t>reflects post-war depression and the effects of the Holocaust.</w:t>
            </w:r>
          </w:p>
        </w:tc>
      </w:tr>
      <w:tr w:rsidR="00743406" w14:paraId="2C567B2D" w14:textId="77777777" w:rsidTr="00D94134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2AF6" w14:textId="68E08EA3" w:rsidR="00743406" w:rsidRDefault="00FA7674" w:rsidP="00D94134">
            <w:pPr>
              <w:pStyle w:val="Body"/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 xml:space="preserve">Materials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C3FA" w14:textId="77777777" w:rsidR="00743406" w:rsidRDefault="00AA6CCA" w:rsidP="00D94134">
            <w:r>
              <w:t xml:space="preserve">The metal it’s made from will erode over time </w:t>
            </w:r>
            <w:r w:rsidR="006623AC">
              <w:t xml:space="preserve">so the </w:t>
            </w:r>
            <w:proofErr w:type="spellStart"/>
            <w:r w:rsidR="006623AC">
              <w:t>colour</w:t>
            </w:r>
            <w:proofErr w:type="spellEnd"/>
            <w:r w:rsidR="006623AC">
              <w:t xml:space="preserve"> will dull down and the rust </w:t>
            </w:r>
            <w:proofErr w:type="spellStart"/>
            <w:r w:rsidR="006623AC">
              <w:t>colour</w:t>
            </w:r>
            <w:proofErr w:type="spellEnd"/>
            <w:r w:rsidR="006623AC">
              <w:t xml:space="preserve"> will match the surrounding buildings.</w:t>
            </w:r>
          </w:p>
          <w:p w14:paraId="6C171FB2" w14:textId="77777777" w:rsidR="006623AC" w:rsidRDefault="00D05286" w:rsidP="00D94134">
            <w:r>
              <w:t xml:space="preserve">The exterior is covered in zinc </w:t>
            </w:r>
            <w:r w:rsidR="00376083">
              <w:t xml:space="preserve">which becomes less shiny over time </w:t>
            </w:r>
            <w:r w:rsidR="00DE61EC">
              <w:t xml:space="preserve">– represents how the Jewish community </w:t>
            </w:r>
            <w:r w:rsidR="00FB605D">
              <w:t xml:space="preserve">stuck out after </w:t>
            </w:r>
            <w:r w:rsidR="00345031">
              <w:t xml:space="preserve">the war and </w:t>
            </w:r>
            <w:r w:rsidR="001F343C">
              <w:t>gradually blended back into society after.</w:t>
            </w:r>
          </w:p>
          <w:p w14:paraId="12566EAE" w14:textId="16B3631B" w:rsidR="008A29D5" w:rsidRDefault="006F7715" w:rsidP="00D94134">
            <w:r>
              <w:t xml:space="preserve">All materials used are mass produced and industrial showing how the </w:t>
            </w:r>
            <w:r w:rsidR="008A29D5">
              <w:t>concentration camps were cheaply made and mass produced.</w:t>
            </w:r>
          </w:p>
          <w:p w14:paraId="0C68D23F" w14:textId="7762C948" w:rsidR="00E01C4F" w:rsidRDefault="00E01C4F" w:rsidP="00D94134">
            <w:r>
              <w:t xml:space="preserve">Garden of exile is </w:t>
            </w:r>
            <w:r w:rsidR="007533E4">
              <w:t>unbalanced and disoriented – made of concrete and plants – represents how the Jews were lost</w:t>
            </w:r>
          </w:p>
        </w:tc>
      </w:tr>
    </w:tbl>
    <w:p w14:paraId="0CC04159" w14:textId="7BCD5910" w:rsidR="00743406" w:rsidRDefault="00CD29A5">
      <w:pPr>
        <w:pStyle w:val="Body"/>
      </w:pPr>
      <w:r w:rsidRPr="0039350A">
        <w:rPr>
          <w:noProof/>
        </w:rPr>
        <w:drawing>
          <wp:anchor distT="0" distB="0" distL="114300" distR="114300" simplePos="0" relativeHeight="251656192" behindDoc="0" locked="0" layoutInCell="1" allowOverlap="1" wp14:anchorId="5501299F" wp14:editId="3A2B6305">
            <wp:simplePos x="0" y="0"/>
            <wp:positionH relativeFrom="column">
              <wp:posOffset>6061710</wp:posOffset>
            </wp:positionH>
            <wp:positionV relativeFrom="paragraph">
              <wp:posOffset>4785360</wp:posOffset>
            </wp:positionV>
            <wp:extent cx="1066800" cy="1899332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06" cy="190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C06">
        <w:rPr>
          <w:noProof/>
        </w:rPr>
        <w:drawing>
          <wp:anchor distT="0" distB="0" distL="114300" distR="114300" simplePos="0" relativeHeight="251655168" behindDoc="0" locked="0" layoutInCell="1" allowOverlap="1" wp14:anchorId="68DF328C" wp14:editId="791A03DE">
            <wp:simplePos x="0" y="0"/>
            <wp:positionH relativeFrom="column">
              <wp:posOffset>6280785</wp:posOffset>
            </wp:positionH>
            <wp:positionV relativeFrom="paragraph">
              <wp:posOffset>1318260</wp:posOffset>
            </wp:positionV>
            <wp:extent cx="1879600" cy="14097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554F113" wp14:editId="288B39B4">
            <wp:simplePos x="0" y="0"/>
            <wp:positionH relativeFrom="column">
              <wp:posOffset>6233160</wp:posOffset>
            </wp:positionH>
            <wp:positionV relativeFrom="paragraph">
              <wp:posOffset>3810</wp:posOffset>
            </wp:positionV>
            <wp:extent cx="2034540" cy="1143000"/>
            <wp:effectExtent l="0" t="0" r="3810" b="0"/>
            <wp:wrapTopAndBottom/>
            <wp:docPr id="4" name="Picture 4" descr="Jewish Museum Berlin - Picture of Jewish Museum Berl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wish Museum Berlin - Picture of Jewish Museum Berli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EE7055" wp14:editId="6F639CEB">
            <wp:simplePos x="0" y="0"/>
            <wp:positionH relativeFrom="column">
              <wp:posOffset>8415655</wp:posOffset>
            </wp:positionH>
            <wp:positionV relativeFrom="paragraph">
              <wp:posOffset>-6985</wp:posOffset>
            </wp:positionV>
            <wp:extent cx="1418590" cy="2118995"/>
            <wp:effectExtent l="0" t="0" r="0" b="0"/>
            <wp:wrapNone/>
            <wp:docPr id="5" name="Picture 5" descr="Visit Jewish Museum Berlin â Explore the hist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it Jewish Museum Berlin â Explore the histor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6E4D9B8" wp14:editId="25D25608">
                <wp:simplePos x="0" y="0"/>
                <wp:positionH relativeFrom="margin">
                  <wp:posOffset>5985510</wp:posOffset>
                </wp:positionH>
                <wp:positionV relativeFrom="page">
                  <wp:posOffset>3524250</wp:posOffset>
                </wp:positionV>
                <wp:extent cx="3806825" cy="1819275"/>
                <wp:effectExtent l="0" t="0" r="22225" b="2857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AC4E7" w14:textId="47BFCBED" w:rsidR="00743406" w:rsidRPr="00CD29A5" w:rsidRDefault="00E82348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</w:pPr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 xml:space="preserve">: </w:t>
                            </w:r>
                          </w:p>
                          <w:p w14:paraId="23FF142C" w14:textId="26F7DDDE" w:rsidR="00691045" w:rsidRPr="00CD29A5" w:rsidRDefault="00691045" w:rsidP="00691045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 xml:space="preserve">Wanted to show that it is impossible to understand the history of Berlin </w:t>
                            </w:r>
                            <w:r w:rsidR="004E1EFA"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 xml:space="preserve">without understanding the enormous contributions made by its Jewish citizens </w:t>
                            </w:r>
                            <w:r w:rsidR="0042574C"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>–</w:t>
                            </w:r>
                            <w:r w:rsidR="004E1EFA"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 xml:space="preserve"> </w:t>
                            </w:r>
                            <w:r w:rsidR="0042574C"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 xml:space="preserve">the meaning of the Holocaust must be integrated into the consciousness </w:t>
                            </w:r>
                            <w:r w:rsidR="009B56F7"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 xml:space="preserve">and memory of the city of Berlin – the city of </w:t>
                            </w:r>
                            <w:r w:rsidR="00011CD9"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>Berlin and the country of Germany must acknowledge t</w:t>
                            </w:r>
                            <w:r w:rsid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>he erasure of Jewish life in it</w:t>
                            </w:r>
                            <w:r w:rsidR="00011CD9" w:rsidRPr="00CD29A5">
                              <w:rPr>
                                <w:rFonts w:ascii="Arial" w:eastAsia="Calibri" w:hAnsi="Arial" w:cs="Arial"/>
                                <w:sz w:val="20"/>
                                <w:u w:color="000000"/>
                              </w:rPr>
                              <w:t>s history</w:t>
                            </w:r>
                          </w:p>
                          <w:p w14:paraId="0AF0F39B" w14:textId="6E7BAA6B" w:rsidR="00011CD9" w:rsidRPr="00CD29A5" w:rsidRDefault="00231FDC" w:rsidP="00691045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D29A5">
                              <w:rPr>
                                <w:rFonts w:ascii="Arial" w:hAnsi="Arial" w:cs="Arial"/>
                                <w:sz w:val="20"/>
                              </w:rPr>
                              <w:t>Libeskind</w:t>
                            </w:r>
                            <w:r w:rsidR="00186EF8" w:rsidRPr="00CD29A5">
                              <w:rPr>
                                <w:rFonts w:ascii="Arial" w:hAnsi="Arial" w:cs="Arial"/>
                                <w:sz w:val="20"/>
                              </w:rPr>
                              <w:t>’s parents lived through the holocaust and was Jewish all his life so wants everyone to know their history.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D9B8" id="_x0000_s1030" type="#_x0000_t202" alt="Text Box 2" style="position:absolute;margin-left:471.3pt;margin-top:277.5pt;width:299.75pt;height:143.25pt;z-index:251662336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">
                <v:textbox inset="1.27mm,1.27mm,1.27mm,1.27mm">
                  <w:txbxContent>
                    <w:p w14:paraId="7DEAC4E7" w14:textId="47BFCBED" w:rsidR="00743406" w:rsidRPr="00CD29A5" w:rsidRDefault="00E82348">
                      <w:pPr>
                        <w:pStyle w:val="Body"/>
                        <w:spacing w:after="160" w:line="259" w:lineRule="auto"/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</w:pPr>
                      <w:r w:rsidRPr="00CD29A5">
                        <w:rPr>
                          <w:rFonts w:ascii="Arial" w:eastAsia="Calibri" w:hAnsi="Arial" w:cs="Arial"/>
                          <w:sz w:val="20"/>
                          <w:u w:color="000000"/>
                          <w:lang w:val="en-US"/>
                        </w:rPr>
                        <w:t>Artist’s involvement</w:t>
                      </w:r>
                      <w:r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 xml:space="preserve">: </w:t>
                      </w:r>
                    </w:p>
                    <w:p w14:paraId="23FF142C" w14:textId="26F7DDDE" w:rsidR="00691045" w:rsidRPr="00CD29A5" w:rsidRDefault="00691045" w:rsidP="00691045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 xml:space="preserve">Wanted to show that it is impossible to understand the history of Berlin </w:t>
                      </w:r>
                      <w:r w:rsidR="004E1EFA"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 xml:space="preserve">without understanding the enormous contributions made by its Jewish citizens </w:t>
                      </w:r>
                      <w:r w:rsidR="0042574C"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>–</w:t>
                      </w:r>
                      <w:r w:rsidR="004E1EFA"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 xml:space="preserve"> </w:t>
                      </w:r>
                      <w:r w:rsidR="0042574C"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 xml:space="preserve">the meaning of the Holocaust must be integrated into the consciousness </w:t>
                      </w:r>
                      <w:r w:rsidR="009B56F7"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 xml:space="preserve">and memory of the city of Berlin – the city of </w:t>
                      </w:r>
                      <w:r w:rsidR="00011CD9"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>Berlin and the country of Germany must acknowledge t</w:t>
                      </w:r>
                      <w:r w:rsid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>he erasure of Jewish life in it</w:t>
                      </w:r>
                      <w:r w:rsidR="00011CD9" w:rsidRPr="00CD29A5">
                        <w:rPr>
                          <w:rFonts w:ascii="Arial" w:eastAsia="Calibri" w:hAnsi="Arial" w:cs="Arial"/>
                          <w:sz w:val="20"/>
                          <w:u w:color="000000"/>
                        </w:rPr>
                        <w:t>s history</w:t>
                      </w:r>
                    </w:p>
                    <w:p w14:paraId="0AF0F39B" w14:textId="6E7BAA6B" w:rsidR="00011CD9" w:rsidRPr="00CD29A5" w:rsidRDefault="00231FDC" w:rsidP="00691045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CD29A5">
                        <w:rPr>
                          <w:rFonts w:ascii="Arial" w:hAnsi="Arial" w:cs="Arial"/>
                          <w:sz w:val="20"/>
                        </w:rPr>
                        <w:t>Libeskind</w:t>
                      </w:r>
                      <w:r w:rsidR="00186EF8" w:rsidRPr="00CD29A5">
                        <w:rPr>
                          <w:rFonts w:ascii="Arial" w:hAnsi="Arial" w:cs="Arial"/>
                          <w:sz w:val="20"/>
                        </w:rPr>
                        <w:t>’s parents lived through the holocaust and was Jewish all his life so wants everyone to know their history.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4894EFB" wp14:editId="0D05500C">
                <wp:simplePos x="0" y="0"/>
                <wp:positionH relativeFrom="margin">
                  <wp:align>center</wp:align>
                </wp:positionH>
                <wp:positionV relativeFrom="paragraph">
                  <wp:posOffset>2779395</wp:posOffset>
                </wp:positionV>
                <wp:extent cx="2562860" cy="2552700"/>
                <wp:effectExtent l="0" t="0" r="27940" b="19050"/>
                <wp:wrapTopAndBottom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CFA5C" w14:textId="0632F4DA" w:rsidR="00743406" w:rsidRPr="00CD29A5" w:rsidRDefault="00E82348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  <w:lang w:val="en-US"/>
                              </w:rPr>
                              <w:t>Political factors</w:t>
                            </w:r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 xml:space="preserve">: </w:t>
                            </w:r>
                          </w:p>
                          <w:p w14:paraId="6BE7F22F" w14:textId="5AB02874" w:rsidR="007B145A" w:rsidRPr="00CD29A5" w:rsidRDefault="009E0377" w:rsidP="009E037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 xml:space="preserve">Built next to the </w:t>
                            </w:r>
                            <w:proofErr w:type="gramStart"/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>old</w:t>
                            </w:r>
                            <w:proofErr w:type="gramEnd"/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 xml:space="preserve"> Prussian </w:t>
                            </w:r>
                            <w:r w:rsidR="009E561F"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>Court of Justice</w:t>
                            </w:r>
                            <w:r w:rsidR="005258A4"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 xml:space="preserve">, where they made laws to persecute the Jews so covers their whole lives, </w:t>
                            </w:r>
                            <w:r w:rsidR="009E561F"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 xml:space="preserve">building which is now the entrance to the museum. </w:t>
                            </w:r>
                            <w:r w:rsidR="003015C2"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</w:p>
                          <w:p w14:paraId="563339CF" w14:textId="65F536ED" w:rsidR="0094260C" w:rsidRPr="00CD29A5" w:rsidRDefault="0094260C" w:rsidP="009E037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29A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u w:color="000000"/>
                              </w:rPr>
                              <w:t>Designed a year before the Berlin wall came down</w:t>
                            </w:r>
                          </w:p>
                          <w:p w14:paraId="0B492141" w14:textId="11BE67ED" w:rsidR="0094260C" w:rsidRPr="00CD29A5" w:rsidRDefault="00D94134" w:rsidP="009E037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29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Originally the Berlin city officials didn’t like the unconventional </w:t>
                            </w:r>
                            <w:r w:rsidR="00A23A3D" w:rsidRPr="00CD29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slit windows, shape, material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4EFB" id="_x0000_s1031" type="#_x0000_t202" alt="Text Box 2" style="position:absolute;margin-left:0;margin-top:218.85pt;width:201.8pt;height:201pt;z-index:251661312;visibility:visible;mso-wrap-style:square;mso-width-percent:0;mso-height-percent:0;mso-wrap-distance-left:6.3pt;mso-wrap-distance-top:6.3pt;mso-wrap-distance-right:6.3pt;mso-wrap-distance-bottom:6.3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">
                <v:textbox inset="1.27mm,1.27mm,1.27mm,1.27mm">
                  <w:txbxContent>
                    <w:p w14:paraId="71DCFA5C" w14:textId="0632F4DA" w:rsidR="00743406" w:rsidRPr="00CD29A5" w:rsidRDefault="00E82348">
                      <w:pPr>
                        <w:pStyle w:val="Body"/>
                        <w:spacing w:after="160" w:line="259" w:lineRule="auto"/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</w:pPr>
                      <w:r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  <w:lang w:val="en-US"/>
                        </w:rPr>
                        <w:t>Political factors</w:t>
                      </w:r>
                      <w:r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 xml:space="preserve">: </w:t>
                      </w:r>
                    </w:p>
                    <w:p w14:paraId="6BE7F22F" w14:textId="5AB02874" w:rsidR="007B145A" w:rsidRPr="00CD29A5" w:rsidRDefault="009E0377" w:rsidP="009E0377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 xml:space="preserve">Built next to the </w:t>
                      </w:r>
                      <w:proofErr w:type="gramStart"/>
                      <w:r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>old</w:t>
                      </w:r>
                      <w:proofErr w:type="gramEnd"/>
                      <w:r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 xml:space="preserve"> Prussian </w:t>
                      </w:r>
                      <w:r w:rsidR="009E561F"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>Court of Justice</w:t>
                      </w:r>
                      <w:r w:rsidR="005258A4"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 xml:space="preserve">, where they made laws to persecute the Jews so covers their whole lives, </w:t>
                      </w:r>
                      <w:r w:rsidR="009E561F"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 xml:space="preserve">building which is now the entrance to the museum. </w:t>
                      </w:r>
                      <w:r w:rsidR="003015C2"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</w:p>
                    <w:p w14:paraId="563339CF" w14:textId="65F536ED" w:rsidR="0094260C" w:rsidRPr="00CD29A5" w:rsidRDefault="0094260C" w:rsidP="009E0377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29A5">
                        <w:rPr>
                          <w:rFonts w:ascii="Arial" w:eastAsia="Calibri" w:hAnsi="Arial" w:cs="Arial"/>
                          <w:sz w:val="20"/>
                          <w:szCs w:val="20"/>
                          <w:u w:color="000000"/>
                        </w:rPr>
                        <w:t>Designed a year before the Berlin wall came down</w:t>
                      </w:r>
                    </w:p>
                    <w:p w14:paraId="0B492141" w14:textId="11BE67ED" w:rsidR="0094260C" w:rsidRPr="00CD29A5" w:rsidRDefault="00D94134" w:rsidP="009E0377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29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Originally the Berlin city officials didn’t like the unconventional </w:t>
                      </w:r>
                      <w:r w:rsidR="00A23A3D" w:rsidRPr="00CD29A5">
                        <w:rPr>
                          <w:rFonts w:ascii="Arial" w:hAnsi="Arial" w:cs="Arial"/>
                          <w:sz w:val="20"/>
                          <w:szCs w:val="20"/>
                        </w:rPr>
                        <w:t>slit windows, shape, material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382AB67" wp14:editId="41CA5E55">
                <wp:simplePos x="0" y="0"/>
                <wp:positionH relativeFrom="margin">
                  <wp:align>left</wp:align>
                </wp:positionH>
                <wp:positionV relativeFrom="page">
                  <wp:posOffset>3479800</wp:posOffset>
                </wp:positionV>
                <wp:extent cx="3019425" cy="2095500"/>
                <wp:effectExtent l="0" t="0" r="28575" b="1905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2161B" w14:textId="488C95C2" w:rsidR="00743406" w:rsidRDefault="00E82348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/social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14:paraId="545A04EC" w14:textId="3E3C732F" w:rsidR="00665612" w:rsidRPr="009B2442" w:rsidRDefault="00874307" w:rsidP="00665612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Represents how the Jews were treated during the Holocaust. </w:t>
                            </w:r>
                            <w:r w:rsidR="00EE2884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 </w:t>
                            </w:r>
                          </w:p>
                          <w:p w14:paraId="301BBA27" w14:textId="1112FFB2" w:rsidR="009B2442" w:rsidRPr="00A50AC0" w:rsidRDefault="00C37EE5" w:rsidP="00665612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Void of memory – 10,000 cast metal faces to symbolise all of the Jews who died – gives an eerie noise as you walk across it.</w:t>
                            </w:r>
                            <w:r w:rsidR="000305D7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Sounds like a rail way like what the Jews were taken on to the camps</w:t>
                            </w:r>
                          </w:p>
                          <w:p w14:paraId="03A18F6B" w14:textId="5A163E25" w:rsidR="00A50AC0" w:rsidRDefault="00A50AC0" w:rsidP="00665612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Holocaust tower represents gas chambers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AB67" id="_x0000_s1032" type="#_x0000_t202" alt="Text Box 2" style="position:absolute;margin-left:0;margin-top:274pt;width:237.75pt;height:165pt;z-index:251660288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">
                <v:textbox inset="1.27mm,1.27mm,1.27mm,1.27mm">
                  <w:txbxContent>
                    <w:p w14:paraId="3CF2161B" w14:textId="488C95C2" w:rsidR="00743406" w:rsidRDefault="00E82348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C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/social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14:paraId="545A04EC" w14:textId="3E3C732F" w:rsidR="00665612" w:rsidRPr="009B2442" w:rsidRDefault="00874307" w:rsidP="00665612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Represents how the Jews were treated during the Holocaust. </w:t>
                      </w:r>
                      <w:r w:rsidR="00EE2884">
                        <w:rPr>
                          <w:rFonts w:ascii="Calibri" w:eastAsia="Calibri" w:hAnsi="Calibri" w:cs="Calibri"/>
                          <w:u w:color="000000"/>
                        </w:rPr>
                        <w:t xml:space="preserve">  </w:t>
                      </w:r>
                    </w:p>
                    <w:p w14:paraId="301BBA27" w14:textId="1112FFB2" w:rsidR="009B2442" w:rsidRPr="00A50AC0" w:rsidRDefault="00C37EE5" w:rsidP="00665612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Void of memory – 10,000 cast metal faces to symbolise all of the Jews who died – gives an eerie noise as you walk across it.</w:t>
                      </w:r>
                      <w:r w:rsidR="000305D7">
                        <w:rPr>
                          <w:rFonts w:ascii="Calibri" w:eastAsia="Calibri" w:hAnsi="Calibri" w:cs="Calibri"/>
                          <w:u w:color="000000"/>
                        </w:rPr>
                        <w:t xml:space="preserve"> Sounds like a rail way like what the Jews were taken on to the camps</w:t>
                      </w:r>
                    </w:p>
                    <w:p w14:paraId="03A18F6B" w14:textId="5A163E25" w:rsidR="00A50AC0" w:rsidRDefault="00A50AC0" w:rsidP="00665612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Holocaust tower represents gas chambers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94134">
        <w:br w:type="textWrapping" w:clear="all"/>
      </w:r>
    </w:p>
    <w:p w14:paraId="46979832" w14:textId="09CCB258" w:rsidR="00743406" w:rsidRDefault="00281F0C">
      <w:pPr>
        <w:pStyle w:val="Body"/>
      </w:pPr>
      <w:r>
        <w:rPr>
          <w:noProof/>
        </w:rPr>
        <w:t xml:space="preserve"> </w:t>
      </w:r>
      <w:r w:rsidR="00686CDC">
        <w:rPr>
          <w:noProof/>
        </w:rPr>
        <w:t xml:space="preserve"> </w:t>
      </w:r>
    </w:p>
    <w:sectPr w:rsidR="00743406">
      <w:headerReference w:type="default" r:id="rId12"/>
      <w:footerReference w:type="default" r:id="rId13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22FC" w14:textId="77777777" w:rsidR="00E82348" w:rsidRDefault="00E82348">
      <w:r>
        <w:separator/>
      </w:r>
    </w:p>
  </w:endnote>
  <w:endnote w:type="continuationSeparator" w:id="0">
    <w:p w14:paraId="50C8C2F8" w14:textId="77777777" w:rsidR="00E82348" w:rsidRDefault="00E8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F7A7" w14:textId="77777777" w:rsidR="00743406" w:rsidRDefault="0074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ECF2A" w14:textId="77777777" w:rsidR="00E82348" w:rsidRDefault="00E82348">
      <w:r>
        <w:separator/>
      </w:r>
    </w:p>
  </w:footnote>
  <w:footnote w:type="continuationSeparator" w:id="0">
    <w:p w14:paraId="4198445B" w14:textId="77777777" w:rsidR="00E82348" w:rsidRDefault="00E8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E71D" w14:textId="77777777" w:rsidR="00743406" w:rsidRDefault="007434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933"/>
    <w:multiLevelType w:val="hybridMultilevel"/>
    <w:tmpl w:val="BA1C6E26"/>
    <w:lvl w:ilvl="0" w:tplc="F5A8B70C">
      <w:start w:val="1989"/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5201D"/>
    <w:multiLevelType w:val="hybridMultilevel"/>
    <w:tmpl w:val="EB047BF4"/>
    <w:lvl w:ilvl="0" w:tplc="59209B44">
      <w:start w:val="1989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BC0E2D"/>
    <w:multiLevelType w:val="hybridMultilevel"/>
    <w:tmpl w:val="37B6CC10"/>
    <w:lvl w:ilvl="0" w:tplc="AAF28DFA">
      <w:start w:val="198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607D2"/>
    <w:multiLevelType w:val="hybridMultilevel"/>
    <w:tmpl w:val="31AE4C10"/>
    <w:lvl w:ilvl="0" w:tplc="7ADA7C1E">
      <w:start w:val="198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99186A"/>
    <w:multiLevelType w:val="hybridMultilevel"/>
    <w:tmpl w:val="F4DC45BA"/>
    <w:lvl w:ilvl="0" w:tplc="2EC0D264">
      <w:start w:val="198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06"/>
    <w:rsid w:val="00011CD9"/>
    <w:rsid w:val="000305D7"/>
    <w:rsid w:val="000E5BB0"/>
    <w:rsid w:val="000F4977"/>
    <w:rsid w:val="00147C39"/>
    <w:rsid w:val="00186EF8"/>
    <w:rsid w:val="001A6408"/>
    <w:rsid w:val="001F343C"/>
    <w:rsid w:val="00231FDC"/>
    <w:rsid w:val="00281F0C"/>
    <w:rsid w:val="0028280E"/>
    <w:rsid w:val="002A147E"/>
    <w:rsid w:val="003015C2"/>
    <w:rsid w:val="00345031"/>
    <w:rsid w:val="00364E94"/>
    <w:rsid w:val="00376083"/>
    <w:rsid w:val="0039350A"/>
    <w:rsid w:val="003954D8"/>
    <w:rsid w:val="0042574C"/>
    <w:rsid w:val="00440B8F"/>
    <w:rsid w:val="004D261E"/>
    <w:rsid w:val="004E1EFA"/>
    <w:rsid w:val="005258A4"/>
    <w:rsid w:val="00567727"/>
    <w:rsid w:val="005B0274"/>
    <w:rsid w:val="005E305A"/>
    <w:rsid w:val="00602109"/>
    <w:rsid w:val="0063117D"/>
    <w:rsid w:val="006324AB"/>
    <w:rsid w:val="0066234B"/>
    <w:rsid w:val="006623AC"/>
    <w:rsid w:val="00665612"/>
    <w:rsid w:val="00686CDC"/>
    <w:rsid w:val="00691045"/>
    <w:rsid w:val="006A4CE8"/>
    <w:rsid w:val="006D0B3F"/>
    <w:rsid w:val="006E41AC"/>
    <w:rsid w:val="006F7715"/>
    <w:rsid w:val="00710975"/>
    <w:rsid w:val="00743406"/>
    <w:rsid w:val="007533E4"/>
    <w:rsid w:val="007557DD"/>
    <w:rsid w:val="00764913"/>
    <w:rsid w:val="007B0358"/>
    <w:rsid w:val="007B145A"/>
    <w:rsid w:val="007C6BD5"/>
    <w:rsid w:val="007E37DA"/>
    <w:rsid w:val="007F1C3E"/>
    <w:rsid w:val="00840D77"/>
    <w:rsid w:val="00874307"/>
    <w:rsid w:val="00882F98"/>
    <w:rsid w:val="008A29D5"/>
    <w:rsid w:val="00930A0A"/>
    <w:rsid w:val="0094260C"/>
    <w:rsid w:val="00987A33"/>
    <w:rsid w:val="009B2442"/>
    <w:rsid w:val="009B56F7"/>
    <w:rsid w:val="009D3742"/>
    <w:rsid w:val="009E0377"/>
    <w:rsid w:val="009E2DBA"/>
    <w:rsid w:val="009E561F"/>
    <w:rsid w:val="00A04E97"/>
    <w:rsid w:val="00A07C06"/>
    <w:rsid w:val="00A23A3D"/>
    <w:rsid w:val="00A50AC0"/>
    <w:rsid w:val="00A64841"/>
    <w:rsid w:val="00A666EA"/>
    <w:rsid w:val="00AA4113"/>
    <w:rsid w:val="00AA6CCA"/>
    <w:rsid w:val="00AF0F0E"/>
    <w:rsid w:val="00B41282"/>
    <w:rsid w:val="00B73480"/>
    <w:rsid w:val="00B90A2A"/>
    <w:rsid w:val="00C22F01"/>
    <w:rsid w:val="00C37EE5"/>
    <w:rsid w:val="00C9252A"/>
    <w:rsid w:val="00CB2D5C"/>
    <w:rsid w:val="00CD29A5"/>
    <w:rsid w:val="00D05286"/>
    <w:rsid w:val="00D53513"/>
    <w:rsid w:val="00D94134"/>
    <w:rsid w:val="00DB4AF2"/>
    <w:rsid w:val="00DE61EC"/>
    <w:rsid w:val="00E01C4F"/>
    <w:rsid w:val="00E25103"/>
    <w:rsid w:val="00E422FA"/>
    <w:rsid w:val="00E45F8E"/>
    <w:rsid w:val="00E7750D"/>
    <w:rsid w:val="00E82348"/>
    <w:rsid w:val="00EC6C4A"/>
    <w:rsid w:val="00EE2884"/>
    <w:rsid w:val="00EE4D71"/>
    <w:rsid w:val="00F76320"/>
    <w:rsid w:val="00F82AB6"/>
    <w:rsid w:val="00F92793"/>
    <w:rsid w:val="00FA7674"/>
    <w:rsid w:val="00FB605D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EB00"/>
  <w15:docId w15:val="{F87957A3-438B-45AC-A569-636946F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B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CFE22FF9</Template>
  <TotalTime>0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Jonas</dc:creator>
  <cp:lastModifiedBy>Daniel Greaney</cp:lastModifiedBy>
  <cp:revision>2</cp:revision>
  <dcterms:created xsi:type="dcterms:W3CDTF">2019-03-06T13:32:00Z</dcterms:created>
  <dcterms:modified xsi:type="dcterms:W3CDTF">2019-03-06T13:32:00Z</dcterms:modified>
</cp:coreProperties>
</file>