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CE0AC0">
            <w:pPr>
              <w:pStyle w:val="Body"/>
              <w:spacing w:after="160" w:line="259" w:lineRule="auto"/>
              <w:rPr>
                <w:rFonts w:hint="eastAsia"/>
              </w:rPr>
            </w:pPr>
            <w:bookmarkStart w:id="0" w:name="_GoBack"/>
            <w:bookmarkEnd w:id="0"/>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9A6768">
            <w:r>
              <w:t>Jeremy Deller</w:t>
            </w:r>
          </w:p>
        </w:tc>
      </w:tr>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9A6768">
            <w:r>
              <w:t>“We’re Here Because We’re Here”</w:t>
            </w:r>
          </w:p>
        </w:tc>
      </w:tr>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9A6768">
            <w:r>
              <w:t>01/07/2016</w:t>
            </w:r>
          </w:p>
        </w:tc>
      </w:tr>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F00004"/>
        </w:tc>
      </w:tr>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F00004"/>
        </w:tc>
      </w:tr>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9A6768">
            <w:r>
              <w:t>Participants in war / Commemoration of War</w:t>
            </w:r>
          </w:p>
        </w:tc>
      </w:tr>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9A6768">
            <w:r>
              <w:t>14 – 18 NOW</w:t>
            </w:r>
          </w:p>
        </w:tc>
      </w:tr>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9A6768">
            <w:r>
              <w:t>British Cities</w:t>
            </w:r>
          </w:p>
        </w:tc>
      </w:tr>
      <w:tr w:rsidR="00F00004">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9A6768">
            <w:r>
              <w:t>To commemorate the soldiers of WW1</w:t>
            </w:r>
          </w:p>
        </w:tc>
      </w:tr>
    </w:tbl>
    <w:p w:rsidR="00F00004" w:rsidRDefault="00F00004">
      <w:pPr>
        <w:pStyle w:val="Body"/>
        <w:rPr>
          <w:rFonts w:hint="eastAsia"/>
        </w:rPr>
      </w:pPr>
    </w:p>
    <w:p w:rsidR="00F00004" w:rsidRDefault="00CE0AC0">
      <w:pPr>
        <w:pStyle w:val="Body"/>
        <w:rPr>
          <w:rFonts w:hint="eastAsia"/>
        </w:rPr>
      </w:pPr>
      <w:r>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F00004" w:rsidRDefault="00CE0AC0">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sidR="009A6768">
                              <w:rPr>
                                <w:rFonts w:ascii="Arial" w:hAnsi="Arial" w:cs="Arial"/>
                                <w:noProof/>
                                <w:color w:val="FFFFFF"/>
                                <w:sz w:val="20"/>
                                <w:szCs w:val="20"/>
                              </w:rPr>
                              <w:drawing>
                                <wp:inline distT="0" distB="0" distL="0" distR="0" wp14:anchorId="090A376A" wp14:editId="67FCA3CA">
                                  <wp:extent cx="1953895" cy="1303178"/>
                                  <wp:effectExtent l="0" t="0" r="825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895" cy="1303178"/>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" strokeweight=".5pt">
                <v:stroke joinstyle="round"/>
                <v:textbox inset="1.27mm,1.27mm,1.27mm,1.27mm">
                  <w:txbxContent>
                    <w:p w:rsidR="00F00004" w:rsidRDefault="00CE0AC0">
                      <w:pPr>
                        <w:pStyle w:val="Body"/>
                        <w:spacing w:after="160" w:line="259" w:lineRule="auto"/>
                      </w:pPr>
                      <w:r>
                        <w:rPr>
                          <w:rFonts w:ascii="Calibri" w:eastAsia="Calibri" w:hAnsi="Calibri" w:cs="Calibri"/>
                          <w:u w:color="000000"/>
                          <w:lang w:val="de-DE"/>
                        </w:rPr>
                        <w:t>Image:</w:t>
                      </w:r>
                      <w:r>
                        <w:rPr>
                          <w:rFonts w:ascii="Helvetica" w:eastAsia="Calibri" w:hAnsi="Helvetica" w:cs="Calibri"/>
                          <w:u w:color="000000"/>
                        </w:rPr>
                        <w:t xml:space="preserve"> </w:t>
                      </w:r>
                      <w:r w:rsidR="009A6768">
                        <w:rPr>
                          <w:rFonts w:ascii="Arial" w:hAnsi="Arial" w:cs="Arial"/>
                          <w:noProof/>
                          <w:color w:val="FFFFFF"/>
                          <w:sz w:val="20"/>
                          <w:szCs w:val="20"/>
                        </w:rPr>
                        <w:drawing>
                          <wp:inline distT="0" distB="0" distL="0" distR="0" wp14:anchorId="090A376A" wp14:editId="67FCA3CA">
                            <wp:extent cx="1953895" cy="1303178"/>
                            <wp:effectExtent l="0" t="0" r="825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895" cy="1303178"/>
                                    </a:xfrm>
                                    <a:prstGeom prst="rect">
                                      <a:avLst/>
                                    </a:prstGeom>
                                    <a:noFill/>
                                    <a:ln>
                                      <a:noFill/>
                                    </a:ln>
                                  </pic:spPr>
                                </pic:pic>
                              </a:graphicData>
                            </a:graphic>
                          </wp:inline>
                        </w:drawing>
                      </w:r>
                    </w:p>
                  </w:txbxContent>
                </v:textbox>
                <w10:wrap anchorx="margin" anchory="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6280357</wp:posOffset>
                </wp:positionH>
                <wp:positionV relativeFrom="page">
                  <wp:posOffset>723175</wp:posOffset>
                </wp:positionV>
                <wp:extent cx="3502663" cy="4774356"/>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3" cy="4774356"/>
                        </a:xfrm>
                        <a:prstGeom prst="rect">
                          <a:avLst/>
                        </a:prstGeom>
                        <a:solidFill>
                          <a:srgbClr val="FFFFFF"/>
                        </a:solidFill>
                        <a:ln w="6350" cap="flat">
                          <a:solidFill>
                            <a:srgbClr val="000000"/>
                          </a:solidFill>
                          <a:prstDash val="solid"/>
                          <a:round/>
                        </a:ln>
                        <a:effectLst/>
                      </wps:spPr>
                      <wps:txbx>
                        <w:txbxContent>
                          <w:p w:rsidR="00F00004" w:rsidRDefault="00CE0AC0">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3539AB" w:rsidRPr="003539AB" w:rsidRDefault="009A6768" w:rsidP="003539AB">
                            <w:pPr>
                              <w:pStyle w:val="Body"/>
                              <w:numPr>
                                <w:ilvl w:val="0"/>
                                <w:numId w:val="1"/>
                              </w:numPr>
                              <w:spacing w:after="160" w:line="259" w:lineRule="auto"/>
                              <w:rPr>
                                <w:rFonts w:hint="eastAsia"/>
                              </w:rPr>
                            </w:pPr>
                            <w:r>
                              <w:rPr>
                                <w:rFonts w:ascii="Helvetica" w:eastAsia="Calibri" w:hAnsi="Helvetica" w:cs="Calibri"/>
                                <w:u w:color="000000"/>
                              </w:rPr>
                              <w:t xml:space="preserve">The work takes place on the centenary of the Battle of the Somme and serves to commemorate the </w:t>
                            </w:r>
                            <w:r w:rsidR="003539AB">
                              <w:rPr>
                                <w:rFonts w:ascii="Helvetica" w:eastAsia="Calibri" w:hAnsi="Helvetica" w:cs="Calibri"/>
                                <w:u w:color="000000"/>
                              </w:rPr>
                              <w:t xml:space="preserve">19,240 man that were killed on the first day of the battle – the bloodiest day in British military history. </w:t>
                            </w:r>
                          </w:p>
                          <w:p w:rsidR="003539AB" w:rsidRPr="003539AB" w:rsidRDefault="003539AB" w:rsidP="003539AB">
                            <w:pPr>
                              <w:pStyle w:val="Body"/>
                              <w:numPr>
                                <w:ilvl w:val="0"/>
                                <w:numId w:val="1"/>
                              </w:numPr>
                              <w:spacing w:after="160" w:line="259" w:lineRule="auto"/>
                              <w:rPr>
                                <w:rFonts w:hint="eastAsia"/>
                              </w:rPr>
                            </w:pPr>
                            <w:r>
                              <w:rPr>
                                <w:rFonts w:ascii="Helvetica" w:eastAsia="Calibri" w:hAnsi="Helvetica" w:cs="Calibri"/>
                                <w:u w:color="000000"/>
                              </w:rPr>
                              <w:t>More than 3 million soldiers participated in this battle and it is estimated that 1 million were killed or wounded, on both sides.</w:t>
                            </w:r>
                          </w:p>
                          <w:p w:rsidR="009A6768" w:rsidRPr="003539AB" w:rsidRDefault="003539AB" w:rsidP="003539AB">
                            <w:pPr>
                              <w:pStyle w:val="Body"/>
                              <w:numPr>
                                <w:ilvl w:val="0"/>
                                <w:numId w:val="1"/>
                              </w:numPr>
                              <w:spacing w:after="160" w:line="259" w:lineRule="auto"/>
                              <w:rPr>
                                <w:rFonts w:hint="eastAsia"/>
                              </w:rPr>
                            </w:pPr>
                            <w:r>
                              <w:rPr>
                                <w:rFonts w:ascii="Helvetica" w:eastAsia="Calibri" w:hAnsi="Helvetica" w:cs="Calibri"/>
                                <w:u w:color="000000"/>
                              </w:rPr>
                              <w:t>The piece was inspired by tales of sightings, during and after WW1, by people who believed they had seen a dead loved one.</w:t>
                            </w:r>
                          </w:p>
                          <w:p w:rsidR="003539AB" w:rsidRPr="003539AB" w:rsidRDefault="003539AB" w:rsidP="003539AB">
                            <w:pPr>
                              <w:pStyle w:val="Body"/>
                              <w:numPr>
                                <w:ilvl w:val="0"/>
                                <w:numId w:val="1"/>
                              </w:numPr>
                              <w:spacing w:after="160" w:line="259" w:lineRule="auto"/>
                              <w:rPr>
                                <w:rFonts w:hint="eastAsia"/>
                              </w:rPr>
                            </w:pPr>
                            <w:r>
                              <w:rPr>
                                <w:rFonts w:ascii="Helvetica" w:eastAsia="Calibri" w:hAnsi="Helvetica" w:cs="Calibri"/>
                                <w:u w:color="000000"/>
                              </w:rPr>
                              <w:t>1400 actors volunteered to portray a soldier who had died in the Somme. Each carried around small cards detailing the name, life dates and regiment of the soldier that they represented.</w:t>
                            </w:r>
                          </w:p>
                          <w:p w:rsidR="003539AB" w:rsidRDefault="003539AB" w:rsidP="003539AB">
                            <w:pPr>
                              <w:pStyle w:val="Body"/>
                              <w:spacing w:after="160" w:line="259" w:lineRule="auto"/>
                              <w:ind w:left="360"/>
                              <w:rPr>
                                <w:rFonts w:hint="eastAsia"/>
                              </w:rPr>
                            </w:pPr>
                          </w:p>
                        </w:txbxContent>
                      </wps:txbx>
                      <wps:bodyPr wrap="square" lIns="45719" tIns="45719" rIns="45719" bIns="45719" numCol="1" anchor="t">
                        <a:noAutofit/>
                      </wps:bodyPr>
                    </wps:wsp>
                  </a:graphicData>
                </a:graphic>
              </wp:anchor>
            </w:drawing>
          </mc:Choice>
          <mc:Fallback>
            <w:pict>
              <v:shape id="_x0000_s1027" type="#_x0000_t202" alt="Text Box 5" style="position:absolute;margin-left:494.5pt;margin-top:56.95pt;width:275.8pt;height:375.9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" strokeweight=".5pt">
                <v:stroke joinstyle="round"/>
                <v:textbox inset="1.27mm,1.27mm,1.27mm,1.27mm">
                  <w:txbxContent>
                    <w:p w:rsidR="00F00004" w:rsidRDefault="00CE0AC0">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3539AB" w:rsidRPr="003539AB" w:rsidRDefault="009A6768" w:rsidP="003539AB">
                      <w:pPr>
                        <w:pStyle w:val="Body"/>
                        <w:numPr>
                          <w:ilvl w:val="0"/>
                          <w:numId w:val="1"/>
                        </w:numPr>
                        <w:spacing w:after="160" w:line="259" w:lineRule="auto"/>
                      </w:pPr>
                      <w:r>
                        <w:rPr>
                          <w:rFonts w:ascii="Helvetica" w:eastAsia="Calibri" w:hAnsi="Helvetica" w:cs="Calibri"/>
                          <w:u w:color="000000"/>
                        </w:rPr>
                        <w:t xml:space="preserve">The work takes place on the centenary of the Battle of the Somme and serves to commemorate the </w:t>
                      </w:r>
                      <w:r w:rsidR="003539AB">
                        <w:rPr>
                          <w:rFonts w:ascii="Helvetica" w:eastAsia="Calibri" w:hAnsi="Helvetica" w:cs="Calibri"/>
                          <w:u w:color="000000"/>
                        </w:rPr>
                        <w:t xml:space="preserve">19,240 man that were killed on the first day of the battle – the bloodiest day in British military history. </w:t>
                      </w:r>
                    </w:p>
                    <w:p w:rsidR="003539AB" w:rsidRPr="003539AB" w:rsidRDefault="003539AB" w:rsidP="003539AB">
                      <w:pPr>
                        <w:pStyle w:val="Body"/>
                        <w:numPr>
                          <w:ilvl w:val="0"/>
                          <w:numId w:val="1"/>
                        </w:numPr>
                        <w:spacing w:after="160" w:line="259" w:lineRule="auto"/>
                      </w:pPr>
                      <w:r>
                        <w:rPr>
                          <w:rFonts w:ascii="Helvetica" w:eastAsia="Calibri" w:hAnsi="Helvetica" w:cs="Calibri"/>
                          <w:u w:color="000000"/>
                        </w:rPr>
                        <w:t xml:space="preserve">More than 3 million soldiers participated in this battle and it </w:t>
                      </w:r>
                      <w:proofErr w:type="gramStart"/>
                      <w:r>
                        <w:rPr>
                          <w:rFonts w:ascii="Helvetica" w:eastAsia="Calibri" w:hAnsi="Helvetica" w:cs="Calibri"/>
                          <w:u w:color="000000"/>
                        </w:rPr>
                        <w:t>is estimated</w:t>
                      </w:r>
                      <w:proofErr w:type="gramEnd"/>
                      <w:r>
                        <w:rPr>
                          <w:rFonts w:ascii="Helvetica" w:eastAsia="Calibri" w:hAnsi="Helvetica" w:cs="Calibri"/>
                          <w:u w:color="000000"/>
                        </w:rPr>
                        <w:t xml:space="preserve"> that 1 million were killed or wounded, on both sides.</w:t>
                      </w:r>
                    </w:p>
                    <w:p w:rsidR="009A6768" w:rsidRPr="003539AB" w:rsidRDefault="003539AB" w:rsidP="003539AB">
                      <w:pPr>
                        <w:pStyle w:val="Body"/>
                        <w:numPr>
                          <w:ilvl w:val="0"/>
                          <w:numId w:val="1"/>
                        </w:numPr>
                        <w:spacing w:after="160" w:line="259" w:lineRule="auto"/>
                      </w:pPr>
                      <w:proofErr w:type="gramStart"/>
                      <w:r>
                        <w:rPr>
                          <w:rFonts w:ascii="Helvetica" w:eastAsia="Calibri" w:hAnsi="Helvetica" w:cs="Calibri"/>
                          <w:u w:color="000000"/>
                        </w:rPr>
                        <w:t>The piece was inspired by tales of sightings,</w:t>
                      </w:r>
                      <w:proofErr w:type="gramEnd"/>
                      <w:r>
                        <w:rPr>
                          <w:rFonts w:ascii="Helvetica" w:eastAsia="Calibri" w:hAnsi="Helvetica" w:cs="Calibri"/>
                          <w:u w:color="000000"/>
                        </w:rPr>
                        <w:t xml:space="preserve"> during and after WW1, by people who believed they had seen a dead loved one.</w:t>
                      </w:r>
                    </w:p>
                    <w:p w:rsidR="003539AB" w:rsidRPr="003539AB" w:rsidRDefault="003539AB" w:rsidP="003539AB">
                      <w:pPr>
                        <w:pStyle w:val="Body"/>
                        <w:numPr>
                          <w:ilvl w:val="0"/>
                          <w:numId w:val="1"/>
                        </w:numPr>
                        <w:spacing w:after="160" w:line="259" w:lineRule="auto"/>
                      </w:pPr>
                      <w:proofErr w:type="gramStart"/>
                      <w:r>
                        <w:rPr>
                          <w:rFonts w:ascii="Helvetica" w:eastAsia="Calibri" w:hAnsi="Helvetica" w:cs="Calibri"/>
                          <w:u w:color="000000"/>
                        </w:rPr>
                        <w:t>1400</w:t>
                      </w:r>
                      <w:proofErr w:type="gramEnd"/>
                      <w:r>
                        <w:rPr>
                          <w:rFonts w:ascii="Helvetica" w:eastAsia="Calibri" w:hAnsi="Helvetica" w:cs="Calibri"/>
                          <w:u w:color="000000"/>
                        </w:rPr>
                        <w:t xml:space="preserve"> actors volunteered to portray a soldier who had died in the Somme. Each carried around small cards detailing the name, life dates and regiment of the soldier that they represented.</w:t>
                      </w:r>
                    </w:p>
                    <w:p w:rsidR="003539AB" w:rsidRDefault="003539AB" w:rsidP="003539AB">
                      <w:pPr>
                        <w:pStyle w:val="Body"/>
                        <w:spacing w:after="160" w:line="259" w:lineRule="auto"/>
                        <w:ind w:left="360"/>
                      </w:pPr>
                    </w:p>
                  </w:txbxContent>
                </v:textbox>
                <w10:wrap anchorx="margin" anchory="page"/>
              </v:shape>
            </w:pict>
          </mc:Fallback>
        </mc:AlternateContent>
      </w:r>
      <w:r>
        <w:rPr>
          <w:noProof/>
        </w:rPr>
        <mc:AlternateContent>
          <mc:Choice Requires="wps">
            <w:drawing>
              <wp:anchor distT="80010" distB="80010" distL="80010" distR="80010" simplePos="0" relativeHeight="251661312" behindDoc="0" locked="0" layoutInCell="1" allowOverlap="1">
                <wp:simplePos x="0" y="0"/>
                <wp:positionH relativeFrom="margin">
                  <wp:posOffset>-7937</wp:posOffset>
                </wp:positionH>
                <wp:positionV relativeFrom="line">
                  <wp:posOffset>2532152</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F00004" w:rsidRDefault="00CE0AC0">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3539AB" w:rsidRDefault="003539AB">
                            <w:pPr>
                              <w:pStyle w:val="Body"/>
                              <w:spacing w:after="160" w:line="259" w:lineRule="auto"/>
                              <w:rPr>
                                <w:rFonts w:hint="eastAsia"/>
                              </w:rPr>
                            </w:pPr>
                            <w:r>
                              <w:rPr>
                                <w:rFonts w:ascii="Calibri" w:eastAsia="Calibri" w:hAnsi="Calibri" w:cs="Calibri"/>
                                <w:u w:color="000000"/>
                                <w:lang w:val="en-US"/>
                              </w:rPr>
                              <w:t>“I wanted to make a contemporary memorial to mark the centenary of the Somme, one that moved around the UK with an unpredictability in which the participants, by their actions, took the memorial to the public” – Jeremy Deller</w:t>
                            </w:r>
                          </w:p>
                        </w:txbxContent>
                      </wps:txbx>
                      <wps:bodyPr wrap="square" lIns="45719" tIns="45719" rIns="45719" bIns="45719" numCol="1" anchor="t">
                        <a:noAutofit/>
                      </wps:bodyPr>
                    </wps:wsp>
                  </a:graphicData>
                </a:graphic>
              </wp:anchor>
            </w:drawing>
          </mc:Choice>
          <mc:Fallback>
            <w:pict>
              <v:shape id="_x0000_s1028" type="#_x0000_t202" alt="Text Box 2" style="position:absolute;margin-left:-.6pt;margin-top:199.4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">
                <v:textbox inset="1.27mm,1.27mm,1.27mm,1.27mm">
                  <w:txbxContent>
                    <w:p w:rsidR="00F00004" w:rsidRDefault="00CE0AC0">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3539AB" w:rsidRDefault="003539AB">
                      <w:pPr>
                        <w:pStyle w:val="Body"/>
                        <w:spacing w:after="160" w:line="259" w:lineRule="auto"/>
                      </w:pPr>
                      <w:r>
                        <w:rPr>
                          <w:rFonts w:ascii="Calibri" w:eastAsia="Calibri" w:hAnsi="Calibri" w:cs="Calibri"/>
                          <w:u w:color="000000"/>
                          <w:lang w:val="en-US"/>
                        </w:rPr>
                        <w:t>“I wanted to make a contemporary memorial to mark the centenary of the Somme, one that moved around the UK with an unpredictability in which the participants, by their actions, took the memorial to the public” – Jeremy Deller</w:t>
                      </w:r>
                    </w:p>
                  </w:txbxContent>
                </v:textbox>
                <w10:wrap type="square" anchorx="margin" anchory="line"/>
              </v:shape>
            </w:pict>
          </mc:Fallback>
        </mc:AlternateContent>
      </w:r>
      <w:r>
        <w:rPr>
          <w:noProof/>
        </w:rPr>
        <mc:AlternateContent>
          <mc:Choice Requires="wps">
            <w:drawing>
              <wp:anchor distT="80010" distB="80010" distL="80010" distR="80010" simplePos="0" relativeHeight="251662336" behindDoc="0" locked="0" layoutInCell="1" allowOverlap="1">
                <wp:simplePos x="0" y="0"/>
                <wp:positionH relativeFrom="margin">
                  <wp:posOffset>2844678</wp:posOffset>
                </wp:positionH>
                <wp:positionV relativeFrom="line">
                  <wp:posOffset>2532152</wp:posOffset>
                </wp:positionV>
                <wp:extent cx="3250976" cy="1553369"/>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976" cy="1553369"/>
                        </a:xfrm>
                        <a:prstGeom prst="rect">
                          <a:avLst/>
                        </a:prstGeom>
                        <a:solidFill>
                          <a:srgbClr val="FFFFFF"/>
                        </a:solidFill>
                        <a:ln w="9525" cap="flat">
                          <a:solidFill>
                            <a:srgbClr val="000000"/>
                          </a:solidFill>
                          <a:prstDash val="solid"/>
                          <a:miter lim="800000"/>
                        </a:ln>
                        <a:effectLst/>
                      </wps:spPr>
                      <wps:txbx>
                        <w:txbxContent>
                          <w:p w:rsidR="00F00004" w:rsidRDefault="00CE0AC0">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rsidR="003539AB" w:rsidRDefault="003539AB">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Participants and commemoration of war:</w:t>
                            </w:r>
                          </w:p>
                          <w:p w:rsidR="003539AB" w:rsidRDefault="003539AB">
                            <w:pPr>
                              <w:pStyle w:val="Body"/>
                              <w:spacing w:after="160" w:line="259" w:lineRule="auto"/>
                              <w:rPr>
                                <w:rFonts w:hint="eastAsia"/>
                              </w:rPr>
                            </w:pPr>
                            <w:r>
                              <w:rPr>
                                <w:rFonts w:ascii="Calibri" w:eastAsia="Calibri" w:hAnsi="Calibri" w:cs="Calibri"/>
                                <w:u w:color="000000"/>
                                <w:lang w:val="en-US"/>
                              </w:rPr>
                              <w:t>It is a memorial to the soldiers that died during the first day of the battle of the Somme and shows actors in the same attire that the soldiers would have been fighting in.</w:t>
                            </w:r>
                          </w:p>
                        </w:txbxContent>
                      </wps:txbx>
                      <wps:bodyPr wrap="square" lIns="45719" tIns="45719" rIns="45719" bIns="45719" numCol="1" anchor="t">
                        <a:noAutofit/>
                      </wps:bodyPr>
                    </wps:wsp>
                  </a:graphicData>
                </a:graphic>
              </wp:anchor>
            </w:drawing>
          </mc:Choice>
          <mc:Fallback>
            <w:pict>
              <v:shape id="_x0000_s1029" type="#_x0000_t202" alt="Text Box 2" style="position:absolute;margin-left:224pt;margin-top:199.4pt;width:256pt;height:122.3pt;z-index:25166233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">
                <v:textbox inset="1.27mm,1.27mm,1.27mm,1.27mm">
                  <w:txbxContent>
                    <w:p w:rsidR="00F00004" w:rsidRDefault="00CE0AC0">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rsidR="003539AB" w:rsidRDefault="003539AB">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Participants and commemoration of war:</w:t>
                      </w:r>
                    </w:p>
                    <w:p w:rsidR="003539AB" w:rsidRDefault="003539AB">
                      <w:pPr>
                        <w:pStyle w:val="Body"/>
                        <w:spacing w:after="160" w:line="259" w:lineRule="auto"/>
                      </w:pPr>
                      <w:proofErr w:type="gramStart"/>
                      <w:r>
                        <w:rPr>
                          <w:rFonts w:ascii="Calibri" w:eastAsia="Calibri" w:hAnsi="Calibri" w:cs="Calibri"/>
                          <w:u w:color="000000"/>
                          <w:lang w:val="en-US"/>
                        </w:rPr>
                        <w:t>It is a memorial to the soldiers that died during the first day of the battle of the Somme and shows actors in the same attire that the soldiers would have been fighting in.</w:t>
                      </w:r>
                      <w:proofErr w:type="gramEnd"/>
                    </w:p>
                  </w:txbxContent>
                </v:textbox>
                <w10:wrap type="square" anchorx="margin" anchory="line"/>
              </v:shape>
            </w:pict>
          </mc:Fallback>
        </mc:AlternateContent>
      </w:r>
      <w:r>
        <w:rPr>
          <w:noProof/>
        </w:rPr>
        <mc:AlternateContent>
          <mc:Choice Requires="wps">
            <w:drawing>
              <wp:anchor distT="80010" distB="80010" distL="80010" distR="80010" simplePos="0" relativeHeight="251663360" behindDoc="0" locked="0" layoutInCell="1" allowOverlap="1">
                <wp:simplePos x="0" y="0"/>
                <wp:positionH relativeFrom="margin">
                  <wp:posOffset>6281945</wp:posOffset>
                </wp:positionH>
                <wp:positionV relativeFrom="line">
                  <wp:posOffset>2532152</wp:posOffset>
                </wp:positionV>
                <wp:extent cx="3499488" cy="1553369"/>
                <wp:effectExtent l="0" t="0" r="0" b="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3499488" cy="1553369"/>
                        </a:xfrm>
                        <a:prstGeom prst="rect">
                          <a:avLst/>
                        </a:prstGeom>
                        <a:solidFill>
                          <a:srgbClr val="FFFFFF"/>
                        </a:solidFill>
                        <a:ln w="9525" cap="flat">
                          <a:solidFill>
                            <a:srgbClr val="000000"/>
                          </a:solidFill>
                          <a:prstDash val="solid"/>
                          <a:miter lim="800000"/>
                        </a:ln>
                        <a:effectLst/>
                      </wps:spPr>
                      <wps:txbx>
                        <w:txbxContent>
                          <w:p w:rsidR="00F00004" w:rsidRDefault="00CE0AC0">
                            <w:pPr>
                              <w:pStyle w:val="Body"/>
                              <w:spacing w:after="160" w:line="259" w:lineRule="auto"/>
                              <w:rPr>
                                <w:rFonts w:hint="eastAsia"/>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txbxContent>
                      </wps:txbx>
                      <wps:bodyPr wrap="square" lIns="45719" tIns="45719" rIns="45719" bIns="45719" numCol="1" anchor="t">
                        <a:noAutofit/>
                      </wps:bodyPr>
                    </wps:wsp>
                  </a:graphicData>
                </a:graphic>
              </wp:anchor>
            </w:drawing>
          </mc:Choice>
          <mc:Fallback>
            <w:pict>
              <v:shape id="_x0000_s1030" type="#_x0000_t202" alt="Text Box 2" style="position:absolute;margin-left:494.65pt;margin-top:199.4pt;width:275.55pt;height:122.3pt;z-index:251663360;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">
                <v:textbox inset="1.27mm,1.27mm,1.27mm,1.27mm">
                  <w:txbxContent>
                    <w:p w:rsidR="00F00004" w:rsidRDefault="00CE0AC0">
                      <w:pPr>
                        <w:pStyle w:val="Body"/>
                        <w:spacing w:after="160" w:line="259" w:lineRule="auto"/>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txbxContent>
                </v:textbox>
                <w10:wrap type="square" anchorx="margin" anchory="lin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F00004">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CE0AC0">
            <w:pPr>
              <w:pStyle w:val="Body"/>
              <w:spacing w:after="160" w:line="259" w:lineRule="auto"/>
              <w:rPr>
                <w:rFonts w:hint="eastAsia"/>
              </w:rPr>
            </w:pPr>
            <w:r>
              <w:rPr>
                <w:rFonts w:ascii="Calibri" w:eastAsia="Calibri" w:hAnsi="Calibri" w:cs="Calibri"/>
                <w:u w:color="000000"/>
                <w:lang w:val="en-US"/>
              </w:rPr>
              <w:t>Formal features</w:t>
            </w:r>
          </w:p>
        </w:tc>
      </w:tr>
      <w:tr w:rsidR="00F00004">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F00004"/>
        </w:tc>
      </w:tr>
      <w:tr w:rsidR="00F00004">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CE0AC0">
            <w:pPr>
              <w:pStyle w:val="Body"/>
              <w:rPr>
                <w:rFonts w:hint="eastAsia"/>
              </w:rPr>
            </w:pPr>
            <w:proofErr w:type="spellStart"/>
            <w:r>
              <w:rPr>
                <w:rFonts w:ascii="Calibri" w:eastAsia="Calibri" w:hAnsi="Calibri" w:cs="Calibri"/>
                <w:u w:color="000000"/>
                <w:lang w:val="en-US"/>
              </w:rPr>
              <w:t>Colour</w:t>
            </w:r>
            <w:proofErr w:type="spellEnd"/>
            <w:r>
              <w:rPr>
                <w:rFonts w:ascii="Calibri" w:eastAsia="Calibri" w:hAnsi="Calibri" w:cs="Calibri"/>
                <w:u w:color="000000"/>
                <w:lang w:val="en-US"/>
              </w:rPr>
              <w:t xml:space="preserve">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F00004"/>
        </w:tc>
      </w:tr>
      <w:tr w:rsidR="00F00004">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lastRenderedPageBreak/>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F00004"/>
        </w:tc>
      </w:tr>
      <w:tr w:rsidR="00F00004">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00004" w:rsidRDefault="00F00004"/>
        </w:tc>
      </w:tr>
      <w:tr w:rsidR="00F00004">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CE0AC0">
            <w:pPr>
              <w:pStyle w:val="Body"/>
              <w:rPr>
                <w:rFonts w:hint="eastAsia"/>
              </w:rPr>
            </w:pPr>
            <w:r>
              <w:rPr>
                <w:rFonts w:ascii="Calibri" w:eastAsia="Calibri" w:hAnsi="Calibri" w:cs="Calibri"/>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F00004" w:rsidRDefault="00F00004"/>
        </w:tc>
      </w:tr>
    </w:tbl>
    <w:p w:rsidR="00F00004" w:rsidRDefault="00F00004">
      <w:pPr>
        <w:pStyle w:val="Body"/>
        <w:rPr>
          <w:rFonts w:hint="eastAsia"/>
        </w:rPr>
      </w:pPr>
    </w:p>
    <w:p w:rsidR="00F00004" w:rsidRDefault="00CE0AC0">
      <w:pPr>
        <w:pStyle w:val="Body"/>
        <w:rPr>
          <w:rFonts w:hint="eastAsia"/>
        </w:rPr>
      </w:pPr>
      <w:r>
        <w:rPr>
          <w:noProof/>
        </w:rPr>
        <mc:AlternateContent>
          <mc:Choice Requires="wps">
            <w:drawing>
              <wp:anchor distT="80010" distB="80010" distL="80010" distR="80010" simplePos="0" relativeHeight="251664384" behindDoc="0" locked="0" layoutInCell="1" allowOverlap="1">
                <wp:simplePos x="0" y="0"/>
                <wp:positionH relativeFrom="margin">
                  <wp:posOffset>-46037</wp:posOffset>
                </wp:positionH>
                <wp:positionV relativeFrom="page">
                  <wp:posOffset>195262</wp:posOffset>
                </wp:positionV>
                <wp:extent cx="2760173" cy="2914981"/>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60173" cy="2914981"/>
                        </a:xfrm>
                        <a:prstGeom prst="rect">
                          <a:avLst/>
                        </a:prstGeom>
                        <a:solidFill>
                          <a:srgbClr val="FFFFFF"/>
                        </a:solidFill>
                        <a:ln w="9525" cap="flat">
                          <a:solidFill>
                            <a:srgbClr val="000000"/>
                          </a:solidFill>
                          <a:prstDash val="solid"/>
                          <a:miter lim="800000"/>
                        </a:ln>
                        <a:effectLst/>
                      </wps:spPr>
                      <wps:txbx>
                        <w:txbxContent>
                          <w:p w:rsidR="00F00004" w:rsidRDefault="00CE0AC0">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p>
                          <w:p w:rsidR="003539AB" w:rsidRDefault="003539AB">
                            <w:pPr>
                              <w:pStyle w:val="Body"/>
                              <w:spacing w:after="160" w:line="259" w:lineRule="auto"/>
                              <w:rPr>
                                <w:rFonts w:hint="eastAsia"/>
                              </w:rPr>
                            </w:pPr>
                            <w:r>
                              <w:rPr>
                                <w:rFonts w:ascii="Calibri" w:eastAsia="Calibri" w:hAnsi="Calibri" w:cs="Calibri"/>
                                <w:u w:color="000000"/>
                              </w:rPr>
                              <w:t xml:space="preserve">It was a moving piece as it reminded people of the </w:t>
                            </w:r>
                            <w:r w:rsidR="00CE0AC0">
                              <w:rPr>
                                <w:rFonts w:ascii="Calibri" w:eastAsia="Calibri" w:hAnsi="Calibri" w:cs="Calibri"/>
                                <w:u w:color="000000"/>
                              </w:rPr>
                              <w:t>devastation</w:t>
                            </w:r>
                            <w:r>
                              <w:rPr>
                                <w:rFonts w:ascii="Calibri" w:eastAsia="Calibri" w:hAnsi="Calibri" w:cs="Calibri"/>
                                <w:u w:color="000000"/>
                              </w:rPr>
                              <w:t xml:space="preserve"> that WW1 caused. The public were unaware that it was going to take place, therefor their reactions were raw and </w:t>
                            </w:r>
                            <w:r w:rsidR="00CE0AC0">
                              <w:rPr>
                                <w:rFonts w:ascii="Calibri" w:eastAsia="Calibri" w:hAnsi="Calibri" w:cs="Calibri"/>
                                <w:u w:color="000000"/>
                              </w:rPr>
                              <w:t>many were shocked. Even though the battle is over 100 years old, the atrocity is still present in the minds of the British public and this served to bring it to the forefront of their thoughts.</w:t>
                            </w:r>
                          </w:p>
                        </w:txbxContent>
                      </wps:txbx>
                      <wps:bodyPr wrap="square" lIns="45719" tIns="45719" rIns="45719" bIns="45719" numCol="1" anchor="t">
                        <a:noAutofit/>
                      </wps:bodyPr>
                    </wps:wsp>
                  </a:graphicData>
                </a:graphic>
              </wp:anchor>
            </w:drawing>
          </mc:Choice>
          <mc:Fallback>
            <w:pict>
              <v:shape id="_x0000_s1031" type="#_x0000_t202" alt="Text Box 2" style="position:absolute;margin-left:-3.6pt;margin-top:15.35pt;width:217.35pt;height:229.55pt;z-index:251664384;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">
                <v:textbox inset="1.27mm,1.27mm,1.27mm,1.27mm">
                  <w:txbxContent>
                    <w:p w:rsidR="00F00004" w:rsidRDefault="00CE0AC0">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p>
                    <w:p w:rsidR="003539AB" w:rsidRDefault="003539AB">
                      <w:pPr>
                        <w:pStyle w:val="Body"/>
                        <w:spacing w:after="160" w:line="259" w:lineRule="auto"/>
                      </w:pPr>
                      <w:r>
                        <w:rPr>
                          <w:rFonts w:ascii="Calibri" w:eastAsia="Calibri" w:hAnsi="Calibri" w:cs="Calibri"/>
                          <w:u w:color="000000"/>
                        </w:rPr>
                        <w:t xml:space="preserve">It was a moving piece as it reminded people of the </w:t>
                      </w:r>
                      <w:r w:rsidR="00CE0AC0">
                        <w:rPr>
                          <w:rFonts w:ascii="Calibri" w:eastAsia="Calibri" w:hAnsi="Calibri" w:cs="Calibri"/>
                          <w:u w:color="000000"/>
                        </w:rPr>
                        <w:t>devastation</w:t>
                      </w:r>
                      <w:r>
                        <w:rPr>
                          <w:rFonts w:ascii="Calibri" w:eastAsia="Calibri" w:hAnsi="Calibri" w:cs="Calibri"/>
                          <w:u w:color="000000"/>
                        </w:rPr>
                        <w:t xml:space="preserve"> that WW1 caused. The public were unaware that it was going to take place, therefor their reactions were raw and </w:t>
                      </w:r>
                      <w:r w:rsidR="00CE0AC0">
                        <w:rPr>
                          <w:rFonts w:ascii="Calibri" w:eastAsia="Calibri" w:hAnsi="Calibri" w:cs="Calibri"/>
                          <w:u w:color="000000"/>
                        </w:rPr>
                        <w:t>many were shocked. Even though the battle is over 100 years old, the atrocity is still present in the minds of the British public and this served to bring it to the forefront of their thoughts.</w:t>
                      </w:r>
                    </w:p>
                  </w:txbxContent>
                </v:textbox>
                <w10:wrap type="square" anchorx="margin" anchory="page"/>
              </v:shape>
            </w:pict>
          </mc:Fallback>
        </mc:AlternateContent>
      </w:r>
      <w:r>
        <w:rPr>
          <w:noProof/>
        </w:rPr>
        <mc:AlternateContent>
          <mc:Choice Requires="wps">
            <w:drawing>
              <wp:anchor distT="80010" distB="80010" distL="80010" distR="80010" simplePos="0" relativeHeight="251665408" behindDoc="0" locked="0" layoutInCell="1" allowOverlap="1">
                <wp:simplePos x="0" y="0"/>
                <wp:positionH relativeFrom="margin">
                  <wp:posOffset>2841095</wp:posOffset>
                </wp:positionH>
                <wp:positionV relativeFrom="page">
                  <wp:posOffset>195262</wp:posOffset>
                </wp:positionV>
                <wp:extent cx="3106380" cy="2914981"/>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6380" cy="2914981"/>
                        </a:xfrm>
                        <a:prstGeom prst="rect">
                          <a:avLst/>
                        </a:prstGeom>
                        <a:solidFill>
                          <a:srgbClr val="FFFFFF"/>
                        </a:solidFill>
                        <a:ln w="9525" cap="flat">
                          <a:solidFill>
                            <a:srgbClr val="000000"/>
                          </a:solidFill>
                          <a:prstDash val="solid"/>
                          <a:miter lim="800000"/>
                        </a:ln>
                        <a:effectLst/>
                      </wps:spPr>
                      <wps:txbx>
                        <w:txbxContent>
                          <w:p w:rsidR="00F00004" w:rsidRDefault="00CE0AC0">
                            <w:pPr>
                              <w:pStyle w:val="Body"/>
                              <w:spacing w:after="160" w:line="259" w:lineRule="auto"/>
                              <w:rPr>
                                <w:rFonts w:hint="eastAsia"/>
                              </w:rPr>
                            </w:pPr>
                            <w:r>
                              <w:rPr>
                                <w:rFonts w:ascii="Calibri" w:eastAsia="Calibri" w:hAnsi="Calibri" w:cs="Calibri"/>
                                <w:u w:color="000000"/>
                                <w:lang w:val="en-US"/>
                              </w:rPr>
                              <w:t>Political factors</w:t>
                            </w:r>
                            <w:r>
                              <w:rPr>
                                <w:rFonts w:ascii="Calibri" w:eastAsia="Calibri" w:hAnsi="Calibri" w:cs="Calibri"/>
                                <w:u w:color="000000"/>
                              </w:rPr>
                              <w:t xml:space="preserve">: </w:t>
                            </w:r>
                          </w:p>
                        </w:txbxContent>
                      </wps:txbx>
                      <wps:bodyPr wrap="square" lIns="45719" tIns="45719" rIns="45719" bIns="45719" numCol="1" anchor="t">
                        <a:noAutofit/>
                      </wps:bodyPr>
                    </wps:wsp>
                  </a:graphicData>
                </a:graphic>
              </wp:anchor>
            </w:drawing>
          </mc:Choice>
          <mc:Fallback>
            <w:pict>
              <v:shape id="_x0000_s1032" type="#_x0000_t202" alt="Text Box 2" style="position:absolute;margin-left:223.7pt;margin-top:15.35pt;width:244.6pt;height:229.55pt;z-index:251665408;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">
                <v:textbox inset="1.27mm,1.27mm,1.27mm,1.27mm">
                  <w:txbxContent>
                    <w:p w:rsidR="00F00004" w:rsidRDefault="00CE0AC0">
                      <w:pPr>
                        <w:pStyle w:val="Body"/>
                        <w:spacing w:after="160" w:line="259" w:lineRule="auto"/>
                      </w:pPr>
                      <w:r>
                        <w:rPr>
                          <w:rFonts w:ascii="Calibri" w:eastAsia="Calibri" w:hAnsi="Calibri" w:cs="Calibri"/>
                          <w:u w:color="000000"/>
                          <w:lang w:val="en-US"/>
                        </w:rPr>
                        <w:t>Political factors</w:t>
                      </w:r>
                      <w:r>
                        <w:rPr>
                          <w:rFonts w:ascii="Calibri" w:eastAsia="Calibri" w:hAnsi="Calibri" w:cs="Calibri"/>
                          <w:u w:color="000000"/>
                        </w:rPr>
                        <w:t xml:space="preserve">: </w:t>
                      </w:r>
                    </w:p>
                  </w:txbxContent>
                </v:textbox>
                <w10:wrap type="square" anchorx="margin" anchory="page"/>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margin">
                  <wp:posOffset>6061207</wp:posOffset>
                </wp:positionH>
                <wp:positionV relativeFrom="page">
                  <wp:posOffset>195262</wp:posOffset>
                </wp:positionV>
                <wp:extent cx="3807393" cy="2914981"/>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7393" cy="2914981"/>
                        </a:xfrm>
                        <a:prstGeom prst="rect">
                          <a:avLst/>
                        </a:prstGeom>
                        <a:solidFill>
                          <a:srgbClr val="FFFFFF"/>
                        </a:solidFill>
                        <a:ln w="9525" cap="flat">
                          <a:solidFill>
                            <a:srgbClr val="000000"/>
                          </a:solidFill>
                          <a:prstDash val="solid"/>
                          <a:miter lim="800000"/>
                        </a:ln>
                        <a:effectLst/>
                      </wps:spPr>
                      <wps:txbx>
                        <w:txbxContent>
                          <w:p w:rsidR="00F00004" w:rsidRDefault="00CE0AC0">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CE0AC0" w:rsidRDefault="00CE0AC0">
                            <w:pPr>
                              <w:pStyle w:val="Body"/>
                              <w:spacing w:after="160" w:line="259" w:lineRule="auto"/>
                              <w:rPr>
                                <w:rFonts w:hint="eastAsia"/>
                              </w:rPr>
                            </w:pPr>
                            <w:r>
                              <w:rPr>
                                <w:rFonts w:ascii="Calibri" w:eastAsia="Calibri" w:hAnsi="Calibri" w:cs="Calibri"/>
                                <w:u w:color="000000"/>
                              </w:rPr>
                              <w:t>Jeremy Deller worked on this project with a number of different theatres across the country. It was his idea to have the actors be silent and instead give of their small cards as a method of communication with the public. He wanted to do this because it would make the piece more interactive and stop the actors from including their own personalities and views in the presentation of the soldiers. Deller himself did not want to be a part of the performance, as he did not want to centre the memorial on himself or draw attention away from the message of the piece.</w:t>
                            </w:r>
                          </w:p>
                        </w:txbxContent>
                      </wps:txbx>
                      <wps:bodyPr wrap="square" lIns="45719" tIns="45719" rIns="45719" bIns="45719" numCol="1" anchor="t">
                        <a:noAutofit/>
                      </wps:bodyPr>
                    </wps:wsp>
                  </a:graphicData>
                </a:graphic>
              </wp:anchor>
            </w:drawing>
          </mc:Choice>
          <mc:Fallback>
            <w:pict>
              <v:shape id="_x0000_s1033" type="#_x0000_t202" alt="Text Box 2" style="position:absolute;margin-left:477.25pt;margin-top:15.35pt;width:299.8pt;height:229.55pt;z-index:251666432;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">
                <v:textbox inset="1.27mm,1.27mm,1.27mm,1.27mm">
                  <w:txbxContent>
                    <w:p w:rsidR="00F00004" w:rsidRDefault="00CE0AC0">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CE0AC0" w:rsidRDefault="00CE0AC0">
                      <w:pPr>
                        <w:pStyle w:val="Body"/>
                        <w:spacing w:after="160" w:line="259" w:lineRule="auto"/>
                      </w:pPr>
                      <w:r>
                        <w:rPr>
                          <w:rFonts w:ascii="Calibri" w:eastAsia="Calibri" w:hAnsi="Calibri" w:cs="Calibri"/>
                          <w:u w:color="000000"/>
                        </w:rPr>
                        <w:t xml:space="preserve">Jeremy Deller worked on this project with a number of different theatres across the country. It was his idea to have the actors be silent and instead give of their small cards as a method of communication with the public. He wanted to do this because it would make the piece more interactive and stop the actors from including their own personalities and views in the presentation of the soldiers. Deller himself did not want to be a part of the performance, as he </w:t>
                      </w:r>
                      <w:bookmarkStart w:id="1" w:name="_GoBack"/>
                      <w:bookmarkEnd w:id="1"/>
                      <w:r>
                        <w:rPr>
                          <w:rFonts w:ascii="Calibri" w:eastAsia="Calibri" w:hAnsi="Calibri" w:cs="Calibri"/>
                          <w:u w:color="000000"/>
                        </w:rPr>
                        <w:t>did not want to centre the memorial on himself or draw attention away from the message of the piece.</w:t>
                      </w:r>
                    </w:p>
                  </w:txbxContent>
                </v:textbox>
                <w10:wrap type="square" anchorx="margin" anchory="page"/>
              </v:shape>
            </w:pict>
          </mc:Fallback>
        </mc:AlternateContent>
      </w:r>
    </w:p>
    <w:sectPr w:rsidR="00F00004">
      <w:headerReference w:type="default" r:id="rId9"/>
      <w:footerReference w:type="default" r:id="rId10"/>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16" w:rsidRDefault="00CE0AC0">
      <w:r>
        <w:separator/>
      </w:r>
    </w:p>
  </w:endnote>
  <w:endnote w:type="continuationSeparator" w:id="0">
    <w:p w:rsidR="004D0016" w:rsidRDefault="00CE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A0002AAF" w:usb1="40000048"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04" w:rsidRDefault="00F000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16" w:rsidRDefault="00CE0AC0">
      <w:r>
        <w:separator/>
      </w:r>
    </w:p>
  </w:footnote>
  <w:footnote w:type="continuationSeparator" w:id="0">
    <w:p w:rsidR="004D0016" w:rsidRDefault="00CE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04" w:rsidRDefault="00F000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070B1"/>
    <w:multiLevelType w:val="hybridMultilevel"/>
    <w:tmpl w:val="1C5A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04"/>
    <w:rsid w:val="001A2EED"/>
    <w:rsid w:val="003539AB"/>
    <w:rsid w:val="004D0016"/>
    <w:rsid w:val="009A6768"/>
    <w:rsid w:val="00CE0AC0"/>
    <w:rsid w:val="00F00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01F0D-20D4-4F86-AD2B-89275D1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466A010F</Template>
  <TotalTime>0</TotalTime>
  <Pages>2</Pages>
  <Words>53</Words>
  <Characters>306</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E Fairhurst (189073)</dc:creator>
  <cp:lastModifiedBy>Daniel Greaney</cp:lastModifiedBy>
  <cp:revision>2</cp:revision>
  <dcterms:created xsi:type="dcterms:W3CDTF">2019-04-05T13:19:00Z</dcterms:created>
  <dcterms:modified xsi:type="dcterms:W3CDTF">2019-04-05T13:19:00Z</dcterms:modified>
</cp:coreProperties>
</file>