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96" w:rsidRPr="000B5D96" w:rsidRDefault="000B5D96" w:rsidP="000B5D96">
      <w:pPr>
        <w:shd w:val="clear" w:color="auto" w:fill="FFFFFF"/>
        <w:spacing w:before="495" w:after="345" w:line="600" w:lineRule="atLeast"/>
        <w:outlineLvl w:val="1"/>
        <w:rPr>
          <w:rFonts w:ascii="Roboto" w:eastAsia="Times New Roman" w:hAnsi="Roboto" w:cs="Arial"/>
          <w:b/>
          <w:bCs/>
          <w:color w:val="111111"/>
          <w:kern w:val="36"/>
          <w:sz w:val="24"/>
          <w:szCs w:val="12"/>
          <w:lang w:eastAsia="en-GB"/>
        </w:rPr>
      </w:pPr>
      <w:r w:rsidRPr="000B5D96">
        <w:rPr>
          <w:rFonts w:ascii="Roboto" w:eastAsia="Times New Roman" w:hAnsi="Roboto" w:cs="Arial"/>
          <w:b/>
          <w:bCs/>
          <w:color w:val="111111"/>
          <w:kern w:val="36"/>
          <w:sz w:val="24"/>
          <w:szCs w:val="12"/>
          <w:lang w:eastAsia="en-GB"/>
        </w:rPr>
        <w:t>JD Sports expected to defy high street with double-digit growth in profit</w:t>
      </w:r>
    </w:p>
    <w:p w:rsidR="000B5D96" w:rsidRPr="000B5D96" w:rsidRDefault="000B5D96" w:rsidP="000B5D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  <w:r w:rsidRPr="000B5D96">
        <w:rPr>
          <w:rFonts w:ascii="Arial" w:eastAsia="Times New Roman" w:hAnsi="Arial" w:cs="Arial"/>
          <w:b/>
          <w:bCs/>
          <w:sz w:val="17"/>
          <w:szCs w:val="17"/>
          <w:lang w:eastAsia="en-GB"/>
        </w:rPr>
        <w:t>By</w:t>
      </w:r>
    </w:p>
    <w:p w:rsidR="000B5D96" w:rsidRPr="000B5D96" w:rsidRDefault="000B5D96" w:rsidP="000B5D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  <w:hyperlink r:id="rId4" w:history="1">
        <w:r w:rsidRPr="000B5D96">
          <w:rPr>
            <w:rFonts w:ascii="Poppins" w:eastAsia="Times New Roman" w:hAnsi="Poppins" w:cs="Arial"/>
            <w:b/>
            <w:bCs/>
            <w:color w:val="000000"/>
            <w:sz w:val="17"/>
            <w:szCs w:val="17"/>
            <w:lang w:eastAsia="en-GB"/>
          </w:rPr>
          <w:t xml:space="preserve">Ava </w:t>
        </w:r>
        <w:proofErr w:type="spellStart"/>
        <w:r w:rsidRPr="000B5D96">
          <w:rPr>
            <w:rFonts w:ascii="Poppins" w:eastAsia="Times New Roman" w:hAnsi="Poppins" w:cs="Arial"/>
            <w:b/>
            <w:bCs/>
            <w:color w:val="000000"/>
            <w:sz w:val="17"/>
            <w:szCs w:val="17"/>
            <w:lang w:eastAsia="en-GB"/>
          </w:rPr>
          <w:t>Szajna</w:t>
        </w:r>
        <w:proofErr w:type="spellEnd"/>
        <w:r w:rsidRPr="000B5D96">
          <w:rPr>
            <w:rFonts w:ascii="Poppins" w:eastAsia="Times New Roman" w:hAnsi="Poppins" w:cs="Arial"/>
            <w:b/>
            <w:bCs/>
            <w:color w:val="000000"/>
            <w:sz w:val="17"/>
            <w:szCs w:val="17"/>
            <w:lang w:eastAsia="en-GB"/>
          </w:rPr>
          <w:t>-Hopgood</w:t>
        </w:r>
      </w:hyperlink>
    </w:p>
    <w:p w:rsidR="000B5D96" w:rsidRPr="000B5D96" w:rsidRDefault="000B5D96" w:rsidP="000B5D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  <w:r w:rsidRPr="000B5D96">
        <w:rPr>
          <w:rFonts w:ascii="Arial" w:eastAsia="Times New Roman" w:hAnsi="Arial" w:cs="Arial"/>
          <w:b/>
          <w:bCs/>
          <w:sz w:val="17"/>
          <w:szCs w:val="17"/>
          <w:lang w:eastAsia="en-GB"/>
        </w:rPr>
        <w:t xml:space="preserve">- </w:t>
      </w:r>
    </w:p>
    <w:p w:rsidR="000B5D96" w:rsidRPr="000B5D96" w:rsidRDefault="000B5D96" w:rsidP="000B5D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en-GB"/>
        </w:rPr>
      </w:pPr>
      <w:r w:rsidRPr="000B5D96">
        <w:rPr>
          <w:rFonts w:ascii="Arial" w:eastAsia="Times New Roman" w:hAnsi="Arial" w:cs="Arial"/>
          <w:color w:val="AAAAAA"/>
          <w:sz w:val="17"/>
          <w:szCs w:val="17"/>
          <w:lang w:eastAsia="en-GB"/>
        </w:rPr>
        <w:t>April 15, 2019</w:t>
      </w:r>
      <w:r w:rsidRPr="000B5D96">
        <w:rPr>
          <w:rFonts w:ascii="Arial" w:eastAsia="Times New Roman" w:hAnsi="Arial" w:cs="Arial"/>
          <w:sz w:val="17"/>
          <w:szCs w:val="17"/>
          <w:lang w:eastAsia="en-GB"/>
        </w:rPr>
        <w:t xml:space="preserve"> </w:t>
      </w:r>
    </w:p>
    <w:p w:rsidR="000B5D96" w:rsidRPr="000B5D96" w:rsidRDefault="000B5D96" w:rsidP="000B5D96">
      <w:pPr>
        <w:shd w:val="clear" w:color="auto" w:fill="FFFFFF"/>
        <w:spacing w:after="105" w:line="240" w:lineRule="auto"/>
        <w:rPr>
          <w:rFonts w:ascii="Arial" w:eastAsia="Times New Roman" w:hAnsi="Arial" w:cs="Arial"/>
          <w:sz w:val="17"/>
          <w:szCs w:val="17"/>
          <w:lang w:eastAsia="en-GB"/>
        </w:rPr>
      </w:pPr>
      <w:r w:rsidRPr="000B5D96">
        <w:rPr>
          <w:rFonts w:ascii="Poppins" w:eastAsia="Times New Roman" w:hAnsi="Poppins" w:cs="Arial"/>
          <w:sz w:val="17"/>
          <w:szCs w:val="17"/>
          <w:lang w:eastAsia="en-GB"/>
        </w:rPr>
        <w:t>931</w:t>
      </w:r>
    </w:p>
    <w:p w:rsidR="000B5D96" w:rsidRPr="000B5D96" w:rsidRDefault="000B5D96" w:rsidP="000B5D96">
      <w:pPr>
        <w:shd w:val="clear" w:color="auto" w:fill="FFFFFF"/>
        <w:spacing w:after="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noProof/>
          <w:color w:val="4DB2EC"/>
          <w:sz w:val="24"/>
          <w:szCs w:val="24"/>
          <w:lang w:eastAsia="en-GB"/>
        </w:rPr>
        <w:drawing>
          <wp:inline distT="0" distB="0" distL="0" distR="0" wp14:anchorId="35A51516" wp14:editId="7FA2D942">
            <wp:extent cx="5715000" cy="3810000"/>
            <wp:effectExtent l="0" t="0" r="0" b="0"/>
            <wp:docPr id="14" name="Picture 14" descr="Hot-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t-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96" w:rsidRPr="000B5D96" w:rsidRDefault="000B5D96" w:rsidP="000B5D96">
      <w:pPr>
        <w:shd w:val="clear" w:color="auto" w:fill="FFFFFF"/>
        <w:spacing w:before="315" w:after="165" w:line="360" w:lineRule="atLeast"/>
        <w:outlineLvl w:val="6"/>
        <w:rPr>
          <w:rFonts w:ascii="Poppins" w:eastAsia="Times New Roman" w:hAnsi="Poppins" w:cs="Arial"/>
          <w:b/>
          <w:bCs/>
          <w:color w:val="111111"/>
          <w:sz w:val="24"/>
          <w:szCs w:val="24"/>
          <w:lang w:eastAsia="en-GB"/>
        </w:rPr>
      </w:pPr>
      <w:r w:rsidRPr="000B5D96">
        <w:rPr>
          <w:rFonts w:ascii="Poppins" w:eastAsia="Times New Roman" w:hAnsi="Poppins" w:cs="Arial"/>
          <w:b/>
          <w:bCs/>
          <w:color w:val="FF6600"/>
          <w:sz w:val="24"/>
          <w:szCs w:val="24"/>
          <w:lang w:eastAsia="en-GB"/>
        </w:rPr>
        <w:t>//</w:t>
      </w:r>
      <w:r w:rsidRPr="000B5D96">
        <w:rPr>
          <w:rFonts w:ascii="Poppins" w:eastAsia="Times New Roman" w:hAnsi="Poppins" w:cs="Arial"/>
          <w:b/>
          <w:bCs/>
          <w:color w:val="111111"/>
          <w:sz w:val="24"/>
          <w:szCs w:val="24"/>
          <w:lang w:eastAsia="en-GB"/>
        </w:rPr>
        <w:t xml:space="preserve"> JD Sports poised to report on annual profits this Tuesday</w:t>
      </w:r>
    </w:p>
    <w:p w:rsidR="000B5D96" w:rsidRPr="000B5D96" w:rsidRDefault="000B5D96" w:rsidP="000B5D96">
      <w:pPr>
        <w:shd w:val="clear" w:color="auto" w:fill="FFFFFF"/>
        <w:spacing w:before="315" w:after="165" w:line="360" w:lineRule="atLeast"/>
        <w:outlineLvl w:val="6"/>
        <w:rPr>
          <w:rFonts w:ascii="Poppins" w:eastAsia="Times New Roman" w:hAnsi="Poppins" w:cs="Arial"/>
          <w:b/>
          <w:bCs/>
          <w:color w:val="111111"/>
          <w:sz w:val="24"/>
          <w:szCs w:val="24"/>
          <w:lang w:eastAsia="en-GB"/>
        </w:rPr>
      </w:pPr>
      <w:r w:rsidRPr="000B5D96">
        <w:rPr>
          <w:rFonts w:ascii="Poppins" w:eastAsia="Times New Roman" w:hAnsi="Poppins" w:cs="Arial"/>
          <w:b/>
          <w:bCs/>
          <w:color w:val="FF6600"/>
          <w:sz w:val="24"/>
          <w:szCs w:val="24"/>
          <w:lang w:eastAsia="en-GB"/>
        </w:rPr>
        <w:t>//</w:t>
      </w:r>
      <w:r w:rsidRPr="000B5D96">
        <w:rPr>
          <w:rFonts w:ascii="Poppins" w:eastAsia="Times New Roman" w:hAnsi="Poppins" w:cs="Arial"/>
          <w:b/>
          <w:bCs/>
          <w:color w:val="111111"/>
          <w:sz w:val="24"/>
          <w:szCs w:val="24"/>
          <w:lang w:eastAsia="en-GB"/>
        </w:rPr>
        <w:t xml:space="preserve"> City analysts will play close attention to retailer’s updates on recent spate of acquisitions</w:t>
      </w:r>
    </w:p>
    <w:p w:rsidR="000B5D96" w:rsidRPr="000B5D96" w:rsidRDefault="000B5D96" w:rsidP="000B5D96">
      <w:pPr>
        <w:shd w:val="clear" w:color="auto" w:fill="FFFFFF"/>
        <w:spacing w:before="315" w:after="165" w:line="360" w:lineRule="atLeast"/>
        <w:outlineLvl w:val="6"/>
        <w:rPr>
          <w:rFonts w:ascii="Poppins" w:eastAsia="Times New Roman" w:hAnsi="Poppins" w:cs="Arial"/>
          <w:b/>
          <w:bCs/>
          <w:color w:val="111111"/>
          <w:sz w:val="24"/>
          <w:szCs w:val="24"/>
          <w:lang w:eastAsia="en-GB"/>
        </w:rPr>
      </w:pPr>
      <w:r w:rsidRPr="000B5D96">
        <w:rPr>
          <w:rFonts w:ascii="Poppins" w:eastAsia="Times New Roman" w:hAnsi="Poppins" w:cs="Arial"/>
          <w:b/>
          <w:bCs/>
          <w:color w:val="FF6600"/>
          <w:sz w:val="24"/>
          <w:szCs w:val="24"/>
          <w:lang w:eastAsia="en-GB"/>
        </w:rPr>
        <w:t>//</w:t>
      </w:r>
      <w:r w:rsidRPr="000B5D96">
        <w:rPr>
          <w:rFonts w:ascii="Poppins" w:eastAsia="Times New Roman" w:hAnsi="Poppins" w:cs="Arial"/>
          <w:b/>
          <w:bCs/>
          <w:color w:val="111111"/>
          <w:sz w:val="24"/>
          <w:szCs w:val="24"/>
          <w:lang w:eastAsia="en-GB"/>
        </w:rPr>
        <w:t xml:space="preserve"> Further focus on international expansion is likely under Peter Cowgill’s leadership</w:t>
      </w:r>
    </w:p>
    <w:p w:rsidR="000B5D96" w:rsidRPr="000B5D96" w:rsidRDefault="000B5D96" w:rsidP="000B5D96">
      <w:pPr>
        <w:shd w:val="clear" w:color="auto" w:fill="FFFFFF"/>
        <w:spacing w:after="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pict>
          <v:rect id="_x0000_i1025" style="width:0;height:0" o:hralign="center" o:hrstd="t" o:hr="t" fillcolor="#a0a0a0" stroked="f"/>
        </w:pic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Analysts at Shore Capital say they expect JD Sports to post double-digit profit growth on Tuesday as the retailer continues to defy the wider high street downturn.</w: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Consensus estimates say the sportswear specialist could report annual revenue up 18 per cent to more than £4.5 billion and profit before tax of £349.2 million.</w: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lastRenderedPageBreak/>
        <w:t xml:space="preserve"> </w:t>
      </w: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“We have been highlighting for some time that JD has several growth levers that continue to give the business momentum and double-digit earnings growth potential,” Shore Capital said.</w: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 xml:space="preserve">It’s thought JD Sports would also use its annual report to give more detail on its £90.1 million takeover of </w:t>
      </w:r>
      <w:proofErr w:type="spellStart"/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Footasylum</w:t>
      </w:r>
      <w:proofErr w:type="spellEnd"/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 xml:space="preserve"> which was declared as “wholly unconditional” on Friday.</w: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 xml:space="preserve">JD Sports received acceptance for its 82.5p per share offer from 78.2 million </w:t>
      </w:r>
      <w:proofErr w:type="spellStart"/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Footasylum</w:t>
      </w:r>
      <w:proofErr w:type="spellEnd"/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 xml:space="preserve"> shareholders, representing around 75 per cent of issued share capital.</w: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It also comes just weeks after JD also bought Liam Gallagher’s menswear chain Pretty Green out of administration for an undisclosed deal.</w: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City analysts will be playing close attention to JD’s rapid acquisition strategy. </w: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While Sports Direct boss Mike Ashley once boasted he would put JD Sports out of business, executive chairman Peter Cowgill may end up with the last laugh.</w:t>
      </w:r>
    </w:p>
    <w:p w:rsidR="000B5D96" w:rsidRPr="000B5D96" w:rsidRDefault="000B5D96" w:rsidP="000B5D96">
      <w:pPr>
        <w:shd w:val="clear" w:color="auto" w:fill="FFFFFF"/>
        <w:spacing w:after="390" w:line="405" w:lineRule="atLeast"/>
        <w:rPr>
          <w:rFonts w:ascii="Roboto" w:eastAsia="Times New Roman" w:hAnsi="Roboto" w:cs="Arial"/>
          <w:color w:val="222222"/>
          <w:sz w:val="24"/>
          <w:szCs w:val="24"/>
          <w:lang w:eastAsia="en-GB"/>
        </w:rPr>
      </w:pPr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 xml:space="preserve">Having secured exclusive products from Nike and Adidas, Cowgill’s focus on the </w:t>
      </w:r>
      <w:proofErr w:type="spellStart"/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>athlesiure</w:t>
      </w:r>
      <w:proofErr w:type="spellEnd"/>
      <w:r w:rsidRPr="000B5D96">
        <w:rPr>
          <w:rFonts w:ascii="Roboto" w:eastAsia="Times New Roman" w:hAnsi="Roboto" w:cs="Arial"/>
          <w:color w:val="222222"/>
          <w:sz w:val="24"/>
          <w:szCs w:val="24"/>
          <w:lang w:eastAsia="en-GB"/>
        </w:rPr>
        <w:t xml:space="preserve"> sector of the market is likely to continue with further US expansion planned for the year. </w:t>
      </w:r>
    </w:p>
    <w:p w:rsidR="0066695B" w:rsidRDefault="000B5D96">
      <w:hyperlink r:id="rId7" w:history="1">
        <w:r w:rsidRPr="00131CC1">
          <w:rPr>
            <w:rStyle w:val="Hyperlink"/>
          </w:rPr>
          <w:t>https://www.retailgazette.co.uk/blog/2019/04/jd-sports-expected-defy-high-street-double-digit-growth-profit/</w:t>
        </w:r>
      </w:hyperlink>
      <w:r>
        <w:t xml:space="preserve"> </w:t>
      </w:r>
      <w:bookmarkStart w:id="0" w:name="_GoBack"/>
      <w:bookmarkEnd w:id="0"/>
    </w:p>
    <w:sectPr w:rsidR="00666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96"/>
    <w:rsid w:val="000B5D96"/>
    <w:rsid w:val="0066695B"/>
    <w:rsid w:val="00B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067D"/>
  <w15:chartTrackingRefBased/>
  <w15:docId w15:val="{E3A31340-1E84-4EEF-9380-AD340482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97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9244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37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904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48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42301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0342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3745">
                                          <w:blockQuote w:val="1"/>
                                          <w:marLeft w:val="5"/>
                                          <w:marRight w:val="5"/>
                                          <w:marTop w:val="600"/>
                                          <w:marBottom w:val="5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tailgazette.co.uk/blog/2019/04/jd-sports-expected-defy-high-street-double-digit-growth-profit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www.retailgazette.co.uk/wp/wp-content/uploads/JD-Sports_sport-leisure_shopfront_ST.jpg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retailgazette.co.uk/blog/author/ava-szajna-hopgoo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65CC3D-C315-4A6B-96B9-0C4F1F52EC7E}"/>
</file>

<file path=customXml/itemProps2.xml><?xml version="1.0" encoding="utf-8"?>
<ds:datastoreItem xmlns:ds="http://schemas.openxmlformats.org/officeDocument/2006/customXml" ds:itemID="{1080A81C-E413-4399-A9AF-F711C1AE1B0A}"/>
</file>

<file path=customXml/itemProps3.xml><?xml version="1.0" encoding="utf-8"?>
<ds:datastoreItem xmlns:ds="http://schemas.openxmlformats.org/officeDocument/2006/customXml" ds:itemID="{5D36EC02-3CAD-41DE-B05F-32AE9A1A1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1</cp:revision>
  <dcterms:created xsi:type="dcterms:W3CDTF">2019-06-16T10:31:00Z</dcterms:created>
  <dcterms:modified xsi:type="dcterms:W3CDTF">2019-06-16T10:33:00Z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