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CA47A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DD426B" w:rsidRPr="00DD426B">
        <w:rPr>
          <w:rFonts w:cs="Arial"/>
          <w:b/>
          <w:sz w:val="24"/>
          <w:szCs w:val="24"/>
          <w:u w:val="single"/>
        </w:rPr>
        <w:t>.</w:t>
      </w:r>
      <w:r w:rsidR="0061424E">
        <w:rPr>
          <w:rFonts w:cs="Arial"/>
          <w:b/>
          <w:sz w:val="24"/>
          <w:szCs w:val="24"/>
          <w:u w:val="single"/>
        </w:rPr>
        <w:t>5</w:t>
      </w:r>
      <w:r>
        <w:rPr>
          <w:rFonts w:cs="Arial"/>
          <w:b/>
          <w:sz w:val="24"/>
          <w:szCs w:val="24"/>
          <w:u w:val="single"/>
        </w:rPr>
        <w:t>.1</w:t>
      </w:r>
      <w:r w:rsidR="0061424E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Role of an entrepreneur</w:t>
      </w:r>
    </w:p>
    <w:p w:rsidR="00FF5251" w:rsidRPr="00CA47A9" w:rsidRDefault="00CA47A9" w:rsidP="00CA47A9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in the blanks</w:t>
      </w:r>
      <w:r w:rsidR="00D15D8E">
        <w:rPr>
          <w:rFonts w:cs="Arial"/>
          <w:sz w:val="24"/>
          <w:szCs w:val="24"/>
        </w:rPr>
        <w:t>.</w:t>
      </w:r>
    </w:p>
    <w:p w:rsidR="002233AA" w:rsidRDefault="00CA47A9" w:rsidP="00DD7F9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entrepreneur is someone who has an </w:t>
      </w:r>
      <w:r w:rsidR="00DD7F9E" w:rsidRPr="00DD7F9E">
        <w:rPr>
          <w:rFonts w:cs="Arial"/>
          <w:b/>
          <w:sz w:val="24"/>
          <w:szCs w:val="24"/>
        </w:rPr>
        <w:t>idea</w:t>
      </w:r>
      <w:r>
        <w:rPr>
          <w:rFonts w:cs="Arial"/>
          <w:sz w:val="24"/>
          <w:szCs w:val="24"/>
        </w:rPr>
        <w:t xml:space="preserve"> and is </w:t>
      </w:r>
      <w:r w:rsidR="00DD7F9E">
        <w:rPr>
          <w:rFonts w:cs="Arial"/>
          <w:b/>
          <w:sz w:val="24"/>
          <w:szCs w:val="24"/>
        </w:rPr>
        <w:t>willing</w:t>
      </w:r>
      <w:r>
        <w:rPr>
          <w:rFonts w:cs="Arial"/>
          <w:sz w:val="24"/>
          <w:szCs w:val="24"/>
        </w:rPr>
        <w:t xml:space="preserve"> to take a </w:t>
      </w:r>
      <w:r w:rsidR="00DD7F9E">
        <w:rPr>
          <w:rFonts w:cs="Arial"/>
          <w:b/>
          <w:sz w:val="24"/>
          <w:szCs w:val="24"/>
        </w:rPr>
        <w:t>risk</w:t>
      </w:r>
      <w:r>
        <w:rPr>
          <w:rFonts w:cs="Arial"/>
          <w:sz w:val="24"/>
          <w:szCs w:val="24"/>
        </w:rPr>
        <w:t xml:space="preserve"> to set up a new </w:t>
      </w:r>
      <w:r w:rsidR="00DD7F9E">
        <w:rPr>
          <w:rFonts w:cs="Arial"/>
          <w:b/>
          <w:sz w:val="24"/>
          <w:szCs w:val="24"/>
        </w:rPr>
        <w:t>business venture</w:t>
      </w:r>
      <w:r>
        <w:rPr>
          <w:rFonts w:cs="Arial"/>
          <w:sz w:val="24"/>
          <w:szCs w:val="24"/>
        </w:rPr>
        <w:t xml:space="preserve">. This will involve carrying out </w:t>
      </w:r>
      <w:r w:rsidR="00DD7F9E">
        <w:rPr>
          <w:rFonts w:cs="Arial"/>
          <w:b/>
          <w:sz w:val="24"/>
          <w:szCs w:val="24"/>
        </w:rPr>
        <w:t>market research</w:t>
      </w:r>
      <w:r>
        <w:rPr>
          <w:rFonts w:cs="Arial"/>
          <w:sz w:val="24"/>
          <w:szCs w:val="24"/>
        </w:rPr>
        <w:t xml:space="preserve"> to identify the amount of potential </w:t>
      </w:r>
      <w:r w:rsidR="00DD7F9E">
        <w:rPr>
          <w:rFonts w:cs="Arial"/>
          <w:b/>
          <w:sz w:val="24"/>
          <w:szCs w:val="24"/>
        </w:rPr>
        <w:t>demand</w:t>
      </w:r>
      <w:r>
        <w:rPr>
          <w:rFonts w:cs="Arial"/>
          <w:sz w:val="24"/>
          <w:szCs w:val="24"/>
        </w:rPr>
        <w:t xml:space="preserve"> i.e. the number of </w:t>
      </w:r>
      <w:r w:rsidR="00DD7F9E">
        <w:rPr>
          <w:rFonts w:cs="Arial"/>
          <w:b/>
          <w:sz w:val="24"/>
          <w:szCs w:val="24"/>
        </w:rPr>
        <w:t>customers</w:t>
      </w:r>
      <w:r>
        <w:rPr>
          <w:rFonts w:cs="Arial"/>
          <w:sz w:val="24"/>
          <w:szCs w:val="24"/>
        </w:rPr>
        <w:t xml:space="preserve"> interested in </w:t>
      </w:r>
      <w:r w:rsidR="00DD7F9E">
        <w:rPr>
          <w:rFonts w:cs="Arial"/>
          <w:b/>
          <w:sz w:val="24"/>
          <w:szCs w:val="24"/>
        </w:rPr>
        <w:t>buying</w:t>
      </w:r>
      <w:r>
        <w:rPr>
          <w:rFonts w:cs="Arial"/>
          <w:sz w:val="24"/>
          <w:szCs w:val="24"/>
        </w:rPr>
        <w:t xml:space="preserve"> the </w:t>
      </w:r>
      <w:r w:rsidR="00DD7F9E">
        <w:rPr>
          <w:rFonts w:cs="Arial"/>
          <w:b/>
          <w:sz w:val="24"/>
          <w:szCs w:val="24"/>
        </w:rPr>
        <w:t>good</w:t>
      </w:r>
      <w:r>
        <w:rPr>
          <w:rFonts w:cs="Arial"/>
          <w:sz w:val="24"/>
          <w:szCs w:val="24"/>
        </w:rPr>
        <w:t xml:space="preserve"> or </w:t>
      </w:r>
      <w:r w:rsidR="00DD7F9E">
        <w:rPr>
          <w:rFonts w:cs="Arial"/>
          <w:b/>
          <w:sz w:val="24"/>
          <w:szCs w:val="24"/>
        </w:rPr>
        <w:t>service</w:t>
      </w:r>
      <w:r w:rsidR="00AC4A8C">
        <w:rPr>
          <w:rFonts w:cs="Arial"/>
          <w:sz w:val="24"/>
          <w:szCs w:val="24"/>
        </w:rPr>
        <w:t>.</w:t>
      </w:r>
      <w:bookmarkStart w:id="0" w:name="_GoBack"/>
      <w:bookmarkEnd w:id="0"/>
      <w:r>
        <w:rPr>
          <w:rFonts w:cs="Arial"/>
          <w:sz w:val="24"/>
          <w:szCs w:val="24"/>
        </w:rPr>
        <w:t xml:space="preserve"> The entrepreneur may need to raise </w:t>
      </w:r>
      <w:r w:rsidR="00DD7F9E">
        <w:rPr>
          <w:rFonts w:cs="Arial"/>
          <w:b/>
          <w:sz w:val="24"/>
          <w:szCs w:val="24"/>
        </w:rPr>
        <w:t>finance</w:t>
      </w:r>
      <w:r w:rsidR="00AC4A8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and will therefore draw up a </w:t>
      </w:r>
      <w:r w:rsidR="00DD7F9E">
        <w:rPr>
          <w:rFonts w:cs="Arial"/>
          <w:b/>
          <w:sz w:val="24"/>
          <w:szCs w:val="24"/>
        </w:rPr>
        <w:t>business</w:t>
      </w:r>
      <w:r w:rsidR="006B304B">
        <w:rPr>
          <w:rFonts w:cs="Arial"/>
          <w:sz w:val="24"/>
          <w:szCs w:val="24"/>
        </w:rPr>
        <w:t xml:space="preserve"> </w:t>
      </w:r>
      <w:r w:rsidR="00DD7F9E">
        <w:rPr>
          <w:rFonts w:cs="Arial"/>
          <w:b/>
          <w:sz w:val="24"/>
          <w:szCs w:val="24"/>
        </w:rPr>
        <w:t>plan</w:t>
      </w:r>
      <w:r w:rsidR="00AC4A8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This will outline the </w:t>
      </w:r>
      <w:r w:rsidR="00DD7F9E">
        <w:rPr>
          <w:rFonts w:cs="Arial"/>
          <w:b/>
          <w:sz w:val="24"/>
          <w:szCs w:val="24"/>
        </w:rPr>
        <w:t>objectives</w:t>
      </w:r>
      <w:r w:rsidR="006B30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they want to </w:t>
      </w:r>
      <w:r w:rsidR="00C233CE">
        <w:rPr>
          <w:rFonts w:cs="Arial"/>
          <w:sz w:val="24"/>
          <w:szCs w:val="24"/>
        </w:rPr>
        <w:t>achieve as well as key</w:t>
      </w:r>
      <w:r>
        <w:rPr>
          <w:rFonts w:cs="Arial"/>
          <w:sz w:val="24"/>
          <w:szCs w:val="24"/>
        </w:rPr>
        <w:t xml:space="preserve"> financial </w:t>
      </w:r>
      <w:r w:rsidR="00C233CE">
        <w:rPr>
          <w:rFonts w:cs="Arial"/>
          <w:sz w:val="24"/>
          <w:szCs w:val="24"/>
        </w:rPr>
        <w:t>data including:</w:t>
      </w:r>
    </w:p>
    <w:p w:rsidR="00CA47A9" w:rsidRDefault="00DD7F9E" w:rsidP="00CA47A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Cash</w:t>
      </w:r>
      <w:r w:rsidR="006B304B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flow</w:t>
      </w:r>
      <w:r w:rsidR="00CA47A9">
        <w:rPr>
          <w:rFonts w:cs="Arial"/>
          <w:sz w:val="24"/>
          <w:szCs w:val="24"/>
        </w:rPr>
        <w:t xml:space="preserve"> forecast</w:t>
      </w:r>
    </w:p>
    <w:p w:rsidR="00CA47A9" w:rsidRDefault="006B304B" w:rsidP="00CA47A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 w:rsidRPr="00DD7F9E">
        <w:rPr>
          <w:rFonts w:cs="Arial"/>
          <w:b/>
          <w:sz w:val="24"/>
          <w:szCs w:val="24"/>
        </w:rPr>
        <w:t>B</w:t>
      </w:r>
      <w:r w:rsidR="00DD7F9E">
        <w:rPr>
          <w:rFonts w:cs="Arial"/>
          <w:b/>
          <w:sz w:val="24"/>
          <w:szCs w:val="24"/>
        </w:rPr>
        <w:t>reak-even</w:t>
      </w:r>
      <w:r w:rsidR="00CA47A9">
        <w:rPr>
          <w:rFonts w:cs="Arial"/>
          <w:sz w:val="24"/>
          <w:szCs w:val="24"/>
        </w:rPr>
        <w:t xml:space="preserve"> analysis</w:t>
      </w:r>
    </w:p>
    <w:p w:rsidR="00CA47A9" w:rsidRDefault="00DD7F9E" w:rsidP="00CA47A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Profit</w:t>
      </w:r>
      <w:r w:rsidR="006B304B">
        <w:rPr>
          <w:rFonts w:cs="Arial"/>
          <w:sz w:val="24"/>
          <w:szCs w:val="24"/>
        </w:rPr>
        <w:t xml:space="preserve"> or </w:t>
      </w:r>
      <w:r>
        <w:rPr>
          <w:rFonts w:cs="Arial"/>
          <w:b/>
          <w:sz w:val="24"/>
          <w:szCs w:val="24"/>
        </w:rPr>
        <w:t>loss</w:t>
      </w:r>
    </w:p>
    <w:p w:rsidR="00CA47A9" w:rsidRPr="00C233CE" w:rsidRDefault="00CA47A9" w:rsidP="00CA47A9">
      <w:pPr>
        <w:rPr>
          <w:rFonts w:cs="Arial"/>
          <w:sz w:val="8"/>
          <w:szCs w:val="8"/>
        </w:rPr>
      </w:pPr>
    </w:p>
    <w:p w:rsidR="00FF5251" w:rsidRDefault="00CA47A9" w:rsidP="00FF525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 entreprene</w:t>
      </w:r>
      <w:r w:rsidR="00C233CE">
        <w:rPr>
          <w:rFonts w:cs="Arial"/>
          <w:sz w:val="24"/>
          <w:szCs w:val="24"/>
        </w:rPr>
        <w:t>urship and intrapreneurship.</w:t>
      </w:r>
    </w:p>
    <w:p w:rsidR="000E71AA" w:rsidRPr="006B304B" w:rsidRDefault="006B304B" w:rsidP="006B304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entrepreneur is someone who shows innovation to set up, run and expand their own business. An </w:t>
      </w:r>
      <w:proofErr w:type="spellStart"/>
      <w:r>
        <w:rPr>
          <w:rFonts w:cs="Arial"/>
          <w:sz w:val="24"/>
          <w:szCs w:val="24"/>
        </w:rPr>
        <w:t>intrapraneur</w:t>
      </w:r>
      <w:proofErr w:type="spellEnd"/>
      <w:r>
        <w:rPr>
          <w:rFonts w:cs="Arial"/>
          <w:sz w:val="24"/>
          <w:szCs w:val="24"/>
        </w:rPr>
        <w:t xml:space="preserve"> will demonstrate many of the same qualities, including innovation, but is working for someone else i.e. they are employed by a business.</w:t>
      </w:r>
    </w:p>
    <w:p w:rsidR="002233AA" w:rsidRDefault="00CA47A9" w:rsidP="002233A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</w:t>
      </w:r>
      <w:r w:rsidR="00C233CE">
        <w:rPr>
          <w:rFonts w:cs="Arial"/>
          <w:sz w:val="24"/>
          <w:szCs w:val="24"/>
        </w:rPr>
        <w:t xml:space="preserve"> three</w:t>
      </w:r>
      <w:r>
        <w:rPr>
          <w:rFonts w:cs="Arial"/>
          <w:sz w:val="24"/>
          <w:szCs w:val="24"/>
        </w:rPr>
        <w:t xml:space="preserve"> of the </w:t>
      </w:r>
      <w:r w:rsidR="000E71AA">
        <w:rPr>
          <w:rFonts w:cs="Arial"/>
          <w:sz w:val="24"/>
          <w:szCs w:val="24"/>
        </w:rPr>
        <w:t>following are</w:t>
      </w:r>
      <w:r>
        <w:rPr>
          <w:rFonts w:cs="Arial"/>
          <w:sz w:val="24"/>
          <w:szCs w:val="24"/>
        </w:rPr>
        <w:t xml:space="preserve"> possible barriers to entrepreneurship?</w:t>
      </w:r>
    </w:p>
    <w:p w:rsidR="000E71AA" w:rsidRPr="00DD7F9E" w:rsidRDefault="000E71AA" w:rsidP="000E71AA">
      <w:pPr>
        <w:pStyle w:val="ListParagraph"/>
        <w:numPr>
          <w:ilvl w:val="1"/>
          <w:numId w:val="21"/>
        </w:numPr>
        <w:rPr>
          <w:rFonts w:cs="Arial"/>
          <w:b/>
          <w:sz w:val="24"/>
          <w:szCs w:val="24"/>
        </w:rPr>
      </w:pPr>
      <w:r w:rsidRPr="00DD7F9E">
        <w:rPr>
          <w:rFonts w:cs="Arial"/>
          <w:b/>
          <w:sz w:val="24"/>
          <w:szCs w:val="24"/>
        </w:rPr>
        <w:t>Lack of confidence</w:t>
      </w:r>
    </w:p>
    <w:p w:rsidR="000E71AA" w:rsidRPr="006B304B" w:rsidRDefault="000E71AA" w:rsidP="000E71AA">
      <w:pPr>
        <w:pStyle w:val="ListParagraph"/>
        <w:numPr>
          <w:ilvl w:val="1"/>
          <w:numId w:val="21"/>
        </w:numPr>
        <w:rPr>
          <w:rFonts w:cs="Arial"/>
          <w:strike/>
          <w:sz w:val="24"/>
          <w:szCs w:val="24"/>
        </w:rPr>
      </w:pPr>
      <w:r w:rsidRPr="006B304B">
        <w:rPr>
          <w:rFonts w:cs="Arial"/>
          <w:strike/>
          <w:sz w:val="24"/>
          <w:szCs w:val="24"/>
        </w:rPr>
        <w:t>Market is saturated</w:t>
      </w:r>
    </w:p>
    <w:p w:rsidR="000E71AA" w:rsidRPr="006B304B" w:rsidRDefault="000E71AA" w:rsidP="000E71AA">
      <w:pPr>
        <w:pStyle w:val="ListParagraph"/>
        <w:numPr>
          <w:ilvl w:val="1"/>
          <w:numId w:val="21"/>
        </w:numPr>
        <w:rPr>
          <w:rFonts w:cs="Arial"/>
          <w:strike/>
          <w:sz w:val="24"/>
          <w:szCs w:val="24"/>
        </w:rPr>
      </w:pPr>
      <w:r w:rsidRPr="006B304B">
        <w:rPr>
          <w:rFonts w:cs="Arial"/>
          <w:strike/>
          <w:sz w:val="24"/>
          <w:szCs w:val="24"/>
        </w:rPr>
        <w:t>Government regulations</w:t>
      </w:r>
    </w:p>
    <w:p w:rsidR="000E71AA" w:rsidRPr="00DD7F9E" w:rsidRDefault="000E71AA" w:rsidP="000E71AA">
      <w:pPr>
        <w:pStyle w:val="ListParagraph"/>
        <w:numPr>
          <w:ilvl w:val="1"/>
          <w:numId w:val="21"/>
        </w:numPr>
        <w:rPr>
          <w:rFonts w:cs="Arial"/>
          <w:b/>
          <w:sz w:val="24"/>
          <w:szCs w:val="24"/>
        </w:rPr>
      </w:pPr>
      <w:r w:rsidRPr="00DD7F9E">
        <w:rPr>
          <w:rFonts w:cs="Arial"/>
          <w:b/>
          <w:sz w:val="24"/>
          <w:szCs w:val="24"/>
        </w:rPr>
        <w:t>Risk aversion</w:t>
      </w:r>
    </w:p>
    <w:p w:rsidR="000E71AA" w:rsidRPr="006B304B" w:rsidRDefault="000E71AA" w:rsidP="000E71AA">
      <w:pPr>
        <w:pStyle w:val="ListParagraph"/>
        <w:numPr>
          <w:ilvl w:val="1"/>
          <w:numId w:val="21"/>
        </w:numPr>
        <w:rPr>
          <w:rFonts w:cs="Arial"/>
          <w:strike/>
          <w:sz w:val="24"/>
          <w:szCs w:val="24"/>
        </w:rPr>
      </w:pPr>
      <w:r w:rsidRPr="006B304B">
        <w:rPr>
          <w:rFonts w:cs="Arial"/>
          <w:strike/>
          <w:sz w:val="24"/>
          <w:szCs w:val="24"/>
        </w:rPr>
        <w:t>Limited business acumen</w:t>
      </w:r>
    </w:p>
    <w:p w:rsidR="000E71AA" w:rsidRPr="00DD7F9E" w:rsidRDefault="000E71AA" w:rsidP="000E71AA">
      <w:pPr>
        <w:pStyle w:val="ListParagraph"/>
        <w:numPr>
          <w:ilvl w:val="1"/>
          <w:numId w:val="21"/>
        </w:numPr>
        <w:rPr>
          <w:rFonts w:cs="Arial"/>
          <w:b/>
          <w:sz w:val="24"/>
          <w:szCs w:val="24"/>
        </w:rPr>
      </w:pPr>
      <w:r w:rsidRPr="00DD7F9E">
        <w:rPr>
          <w:rFonts w:cs="Arial"/>
          <w:b/>
          <w:sz w:val="24"/>
          <w:szCs w:val="24"/>
        </w:rPr>
        <w:t>Resource constraints</w:t>
      </w:r>
    </w:p>
    <w:p w:rsidR="000C1DC2" w:rsidRDefault="000C1DC2" w:rsidP="000C1DC2">
      <w:pPr>
        <w:pStyle w:val="ListParagraph"/>
        <w:ind w:left="1440"/>
        <w:rPr>
          <w:rFonts w:cs="Arial"/>
          <w:sz w:val="24"/>
          <w:szCs w:val="24"/>
        </w:rPr>
      </w:pPr>
    </w:p>
    <w:p w:rsidR="000C1DC2" w:rsidRDefault="000C1DC2" w:rsidP="000C1DC2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three ways an entrepreneur can anticipate risk and uncertainty in a business environment.</w:t>
      </w:r>
    </w:p>
    <w:p w:rsidR="002233AA" w:rsidRDefault="006B304B" w:rsidP="006B304B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Market research</w:t>
      </w:r>
    </w:p>
    <w:p w:rsidR="006B304B" w:rsidRDefault="006B304B" w:rsidP="006B304B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Cash flow forecast</w:t>
      </w:r>
    </w:p>
    <w:p w:rsidR="006B304B" w:rsidRPr="006B304B" w:rsidRDefault="006B304B" w:rsidP="006B304B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External advice</w:t>
      </w:r>
    </w:p>
    <w:sectPr w:rsidR="006B304B" w:rsidRPr="006B304B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4F" w:rsidRDefault="006B7B4F" w:rsidP="00622ED4">
      <w:pPr>
        <w:spacing w:after="0" w:line="240" w:lineRule="auto"/>
      </w:pPr>
      <w:r>
        <w:separator/>
      </w:r>
    </w:p>
  </w:endnote>
  <w:endnote w:type="continuationSeparator" w:id="0">
    <w:p w:rsidR="006B7B4F" w:rsidRDefault="006B7B4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4F" w:rsidRDefault="006B7B4F" w:rsidP="00622ED4">
      <w:pPr>
        <w:spacing w:after="0" w:line="240" w:lineRule="auto"/>
      </w:pPr>
      <w:r>
        <w:separator/>
      </w:r>
    </w:p>
  </w:footnote>
  <w:footnote w:type="continuationSeparator" w:id="0">
    <w:p w:rsidR="006B7B4F" w:rsidRDefault="006B7B4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  <w:r w:rsidR="006B304B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DC44E1"/>
    <w:multiLevelType w:val="hybridMultilevel"/>
    <w:tmpl w:val="6B286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A67315"/>
    <w:multiLevelType w:val="hybridMultilevel"/>
    <w:tmpl w:val="6B5408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1F702BD"/>
    <w:multiLevelType w:val="hybridMultilevel"/>
    <w:tmpl w:val="82AC7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06318"/>
    <w:multiLevelType w:val="hybridMultilevel"/>
    <w:tmpl w:val="1070DE28"/>
    <w:lvl w:ilvl="0" w:tplc="2358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A5D4A"/>
    <w:multiLevelType w:val="hybridMultilevel"/>
    <w:tmpl w:val="4748F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C83"/>
    <w:multiLevelType w:val="hybridMultilevel"/>
    <w:tmpl w:val="B1F2F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3"/>
  </w:num>
  <w:num w:numId="3">
    <w:abstractNumId w:val="4"/>
  </w:num>
  <w:num w:numId="4">
    <w:abstractNumId w:val="6"/>
  </w:num>
  <w:num w:numId="5">
    <w:abstractNumId w:val="25"/>
  </w:num>
  <w:num w:numId="6">
    <w:abstractNumId w:val="0"/>
  </w:num>
  <w:num w:numId="7">
    <w:abstractNumId w:val="19"/>
  </w:num>
  <w:num w:numId="8">
    <w:abstractNumId w:val="10"/>
  </w:num>
  <w:num w:numId="9">
    <w:abstractNumId w:val="1"/>
  </w:num>
  <w:num w:numId="10">
    <w:abstractNumId w:val="15"/>
  </w:num>
  <w:num w:numId="11">
    <w:abstractNumId w:val="17"/>
  </w:num>
  <w:num w:numId="12">
    <w:abstractNumId w:val="13"/>
  </w:num>
  <w:num w:numId="13">
    <w:abstractNumId w:val="12"/>
  </w:num>
  <w:num w:numId="14">
    <w:abstractNumId w:val="24"/>
  </w:num>
  <w:num w:numId="15">
    <w:abstractNumId w:val="21"/>
  </w:num>
  <w:num w:numId="16">
    <w:abstractNumId w:val="14"/>
  </w:num>
  <w:num w:numId="17">
    <w:abstractNumId w:val="2"/>
  </w:num>
  <w:num w:numId="18">
    <w:abstractNumId w:val="16"/>
  </w:num>
  <w:num w:numId="19">
    <w:abstractNumId w:val="3"/>
  </w:num>
  <w:num w:numId="20">
    <w:abstractNumId w:val="22"/>
  </w:num>
  <w:num w:numId="21">
    <w:abstractNumId w:val="18"/>
  </w:num>
  <w:num w:numId="22">
    <w:abstractNumId w:val="20"/>
  </w:num>
  <w:num w:numId="23">
    <w:abstractNumId w:val="11"/>
  </w:num>
  <w:num w:numId="24">
    <w:abstractNumId w:val="9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1DC2"/>
    <w:rsid w:val="000C7BF9"/>
    <w:rsid w:val="000E07CA"/>
    <w:rsid w:val="000E0DC6"/>
    <w:rsid w:val="000E71AA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76B4F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233AA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C2456"/>
    <w:rsid w:val="005E7A4E"/>
    <w:rsid w:val="005F45F2"/>
    <w:rsid w:val="005F75CE"/>
    <w:rsid w:val="00603821"/>
    <w:rsid w:val="0061424E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304B"/>
    <w:rsid w:val="006B50FA"/>
    <w:rsid w:val="006B7B4F"/>
    <w:rsid w:val="006C7625"/>
    <w:rsid w:val="006E6610"/>
    <w:rsid w:val="006E724F"/>
    <w:rsid w:val="006F18AB"/>
    <w:rsid w:val="006F4172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C4A8C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233CE"/>
    <w:rsid w:val="00C40C83"/>
    <w:rsid w:val="00C43757"/>
    <w:rsid w:val="00C535A0"/>
    <w:rsid w:val="00C56FED"/>
    <w:rsid w:val="00C573FB"/>
    <w:rsid w:val="00C74DAE"/>
    <w:rsid w:val="00C75402"/>
    <w:rsid w:val="00C81CE2"/>
    <w:rsid w:val="00CA47A9"/>
    <w:rsid w:val="00CB24C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15D8E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0FF6"/>
    <w:rsid w:val="00DA2840"/>
    <w:rsid w:val="00DB00C1"/>
    <w:rsid w:val="00DB1D96"/>
    <w:rsid w:val="00DB417F"/>
    <w:rsid w:val="00DC11B4"/>
    <w:rsid w:val="00DD426B"/>
    <w:rsid w:val="00DD6814"/>
    <w:rsid w:val="00DD7F9E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C7EF4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769"/>
    <w:rsid w:val="00FC29E1"/>
    <w:rsid w:val="00FD62B7"/>
    <w:rsid w:val="00FD789B"/>
    <w:rsid w:val="00FE5747"/>
    <w:rsid w:val="00FE786B"/>
    <w:rsid w:val="00FF3494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FACD-A0E6-4A5D-96AC-BF6A5718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11</cp:revision>
  <cp:lastPrinted>2015-03-29T11:11:00Z</cp:lastPrinted>
  <dcterms:created xsi:type="dcterms:W3CDTF">2015-07-29T15:37:00Z</dcterms:created>
  <dcterms:modified xsi:type="dcterms:W3CDTF">2015-08-17T10:34:00Z</dcterms:modified>
</cp:coreProperties>
</file>