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8A" w:rsidRDefault="0075158A" w:rsidP="0075158A">
      <w:pPr>
        <w:pStyle w:val="list0020paragraph"/>
        <w:shd w:val="clear" w:color="auto" w:fill="FFFFFF"/>
        <w:spacing w:before="0" w:beforeAutospacing="0" w:after="150" w:afterAutospacing="0"/>
        <w:rPr>
          <w:rStyle w:val="list0020paragraphchar"/>
          <w:rFonts w:ascii="Verdana" w:hAnsi="Verdana"/>
          <w:color w:val="010050"/>
          <w:sz w:val="28"/>
          <w:szCs w:val="28"/>
        </w:rPr>
      </w:pPr>
      <w:r w:rsidRPr="003837DF">
        <w:rPr>
          <w:rStyle w:val="list0020paragraphchar"/>
          <w:rFonts w:ascii="Verdana" w:hAnsi="Verdana"/>
          <w:color w:val="010050"/>
          <w:sz w:val="28"/>
          <w:szCs w:val="28"/>
        </w:rPr>
        <w:t xml:space="preserve">Outline of </w:t>
      </w:r>
      <w:r>
        <w:rPr>
          <w:rStyle w:val="list0020paragraphchar"/>
          <w:rFonts w:ascii="Verdana" w:hAnsi="Verdana"/>
          <w:color w:val="010050"/>
          <w:sz w:val="28"/>
          <w:szCs w:val="28"/>
        </w:rPr>
        <w:t xml:space="preserve">the A – Level </w:t>
      </w:r>
      <w:r w:rsidR="00BC5D31">
        <w:rPr>
          <w:rStyle w:val="list0020paragraphchar"/>
          <w:rFonts w:ascii="Verdana" w:hAnsi="Verdana"/>
          <w:color w:val="010050"/>
          <w:sz w:val="28"/>
          <w:szCs w:val="28"/>
        </w:rPr>
        <w:t>Art</w:t>
      </w:r>
      <w:r>
        <w:rPr>
          <w:rStyle w:val="list0020paragraphchar"/>
          <w:rFonts w:ascii="Verdana" w:hAnsi="Verdana"/>
          <w:color w:val="010050"/>
          <w:sz w:val="28"/>
          <w:szCs w:val="28"/>
        </w:rPr>
        <w:t xml:space="preserve"> course.</w:t>
      </w:r>
    </w:p>
    <w:p w:rsidR="0075158A" w:rsidRPr="0075158A" w:rsidRDefault="0075158A" w:rsidP="0075158A">
      <w:pPr>
        <w:pStyle w:val="list0020paragraph"/>
        <w:shd w:val="clear" w:color="auto" w:fill="FFFFFF"/>
        <w:spacing w:before="0" w:beforeAutospacing="0" w:after="150" w:afterAutospacing="0"/>
        <w:rPr>
          <w:rFonts w:ascii="Verdana" w:hAnsi="Verdana"/>
          <w:color w:val="010050"/>
        </w:rPr>
      </w:pPr>
      <w:r w:rsidRPr="0075158A">
        <w:rPr>
          <w:rStyle w:val="list0020paragraphchar"/>
          <w:rFonts w:ascii="Verdana" w:hAnsi="Verdana"/>
          <w:color w:val="010050"/>
        </w:rPr>
        <w:t xml:space="preserve">Specification Code: </w:t>
      </w:r>
      <w:r w:rsidR="00BC5D31">
        <w:rPr>
          <w:rStyle w:val="list0020paragraphchar"/>
          <w:rFonts w:ascii="Verdana" w:hAnsi="Verdana"/>
          <w:color w:val="010050"/>
        </w:rPr>
        <w:t>AQA 7201</w:t>
      </w:r>
    </w:p>
    <w:p w:rsidR="0075158A" w:rsidRDefault="0075158A" w:rsidP="0075158A">
      <w:pPr>
        <w:pStyle w:val="Normal1"/>
        <w:shd w:val="clear" w:color="auto" w:fill="FFFFFF"/>
        <w:spacing w:before="0" w:beforeAutospacing="0" w:after="150" w:afterAutospacing="0"/>
        <w:rPr>
          <w:rStyle w:val="normalchar"/>
          <w:rFonts w:ascii="Verdana" w:hAnsi="Verdana"/>
          <w:color w:val="010050"/>
          <w:sz w:val="21"/>
          <w:szCs w:val="21"/>
          <w:shd w:val="clear" w:color="auto" w:fill="FFFF00"/>
        </w:rPr>
      </w:pPr>
    </w:p>
    <w:p w:rsidR="0075158A" w:rsidRDefault="0075158A" w:rsidP="0075158A">
      <w:pPr>
        <w:pStyle w:val="Normal1"/>
        <w:shd w:val="clear" w:color="auto" w:fill="FFFFFF"/>
        <w:spacing w:before="0" w:beforeAutospacing="0" w:after="150" w:afterAutospacing="0"/>
        <w:rPr>
          <w:rFonts w:ascii="Verdana" w:hAnsi="Verdana"/>
          <w:color w:val="010050"/>
          <w:sz w:val="21"/>
          <w:szCs w:val="21"/>
        </w:rPr>
      </w:pPr>
      <w:r w:rsidRPr="0075158A">
        <w:rPr>
          <w:rStyle w:val="normalchar"/>
          <w:rFonts w:ascii="Verdana" w:hAnsi="Verdana"/>
          <w:color w:val="010050"/>
          <w:sz w:val="21"/>
          <w:szCs w:val="21"/>
          <w:shd w:val="clear" w:color="auto" w:fill="FFFF00"/>
        </w:rPr>
        <w:t xml:space="preserve">The 2 year Linear A Level in Art and Design </w:t>
      </w:r>
      <w:r w:rsidRPr="0075158A">
        <w:rPr>
          <w:rStyle w:val="normalchar"/>
          <w:rFonts w:ascii="Verdana" w:hAnsi="Verdana"/>
          <w:color w:val="010050"/>
          <w:sz w:val="21"/>
          <w:szCs w:val="21"/>
          <w:shd w:val="clear" w:color="auto" w:fill="FFFF00"/>
        </w:rPr>
        <w:t xml:space="preserve">Textiles </w:t>
      </w:r>
      <w:r w:rsidRPr="0075158A">
        <w:rPr>
          <w:rStyle w:val="normalchar"/>
          <w:rFonts w:ascii="Verdana" w:hAnsi="Verdana"/>
          <w:color w:val="010050"/>
          <w:sz w:val="21"/>
          <w:szCs w:val="21"/>
          <w:shd w:val="clear" w:color="auto" w:fill="FFFF00"/>
        </w:rPr>
        <w:t>consists of two units: Component 1 and Component 2.</w:t>
      </w:r>
    </w:p>
    <w:p w:rsidR="0075158A" w:rsidRDefault="0075158A" w:rsidP="0075158A">
      <w:pPr>
        <w:pStyle w:val="normal0020table"/>
        <w:shd w:val="clear" w:color="auto" w:fill="FFFFFF"/>
        <w:spacing w:before="0" w:beforeAutospacing="0" w:after="150" w:afterAutospacing="0"/>
        <w:rPr>
          <w:rFonts w:ascii="Verdana" w:hAnsi="Verdana"/>
          <w:color w:val="010050"/>
          <w:sz w:val="21"/>
          <w:szCs w:val="21"/>
        </w:rPr>
      </w:pPr>
      <w:r>
        <w:rPr>
          <w:rStyle w:val="normal0020tablechar"/>
          <w:rFonts w:ascii="Verdana" w:hAnsi="Verdana"/>
          <w:b/>
          <w:bCs/>
          <w:color w:val="010050"/>
          <w:sz w:val="21"/>
          <w:szCs w:val="21"/>
        </w:rPr>
        <w:t>Component 1</w:t>
      </w:r>
      <w:r>
        <w:rPr>
          <w:rStyle w:val="apple-converted-space"/>
          <w:rFonts w:ascii="Verdana" w:hAnsi="Verdana"/>
          <w:b/>
          <w:bCs/>
          <w:color w:val="010050"/>
          <w:sz w:val="21"/>
          <w:szCs w:val="21"/>
        </w:rPr>
        <w:t> </w:t>
      </w:r>
      <w:r>
        <w:rPr>
          <w:rFonts w:ascii="Verdana" w:hAnsi="Verdana"/>
          <w:b/>
          <w:bCs/>
          <w:color w:val="010050"/>
          <w:sz w:val="21"/>
          <w:szCs w:val="21"/>
        </w:rPr>
        <w:t>(6</w:t>
      </w:r>
      <w:bookmarkStart w:id="0" w:name="_GoBack"/>
      <w:bookmarkEnd w:id="0"/>
      <w:r>
        <w:rPr>
          <w:rFonts w:ascii="Verdana" w:hAnsi="Verdana"/>
          <w:b/>
          <w:bCs/>
          <w:color w:val="010050"/>
          <w:sz w:val="21"/>
          <w:szCs w:val="21"/>
        </w:rPr>
        <w:t>0% of A Level)</w:t>
      </w:r>
      <w:r>
        <w:rPr>
          <w:rStyle w:val="apple-converted-space"/>
          <w:rFonts w:ascii="Verdana" w:hAnsi="Verdana"/>
          <w:b/>
          <w:bCs/>
          <w:color w:val="010050"/>
          <w:sz w:val="21"/>
          <w:szCs w:val="21"/>
        </w:rPr>
        <w:t> </w:t>
      </w:r>
      <w:r>
        <w:rPr>
          <w:rStyle w:val="normal0020tablechar"/>
          <w:rFonts w:ascii="Verdana" w:hAnsi="Verdana"/>
          <w:b/>
          <w:bCs/>
          <w:color w:val="010050"/>
          <w:sz w:val="21"/>
          <w:szCs w:val="21"/>
        </w:rPr>
        <w:t>includes:</w:t>
      </w:r>
    </w:p>
    <w:p w:rsidR="0075158A" w:rsidRDefault="0075158A" w:rsidP="0075158A">
      <w:pPr>
        <w:pStyle w:val="list0020paragraph"/>
        <w:shd w:val="clear" w:color="auto" w:fill="FFFFFF"/>
        <w:spacing w:before="0" w:beforeAutospacing="0" w:after="150" w:afterAutospacing="0"/>
        <w:rPr>
          <w:rFonts w:ascii="Verdana" w:hAnsi="Verdana"/>
          <w:color w:val="010050"/>
          <w:sz w:val="21"/>
          <w:szCs w:val="21"/>
        </w:rPr>
      </w:pPr>
      <w:r>
        <w:rPr>
          <w:rStyle w:val="list0020paragraphchar"/>
          <w:rFonts w:ascii="Verdana" w:hAnsi="Verdana"/>
          <w:color w:val="010050"/>
          <w:sz w:val="21"/>
          <w:szCs w:val="21"/>
        </w:rPr>
        <w:t>(a)</w:t>
      </w:r>
      <w:r>
        <w:rPr>
          <w:rFonts w:ascii="Verdana" w:hAnsi="Verdana"/>
          <w:color w:val="010050"/>
          <w:sz w:val="21"/>
          <w:szCs w:val="21"/>
        </w:rPr>
        <w:t>     </w:t>
      </w:r>
      <w:r>
        <w:rPr>
          <w:rStyle w:val="list0020paragraphchar"/>
          <w:rFonts w:ascii="Verdana" w:hAnsi="Verdana"/>
          <w:b/>
          <w:bCs/>
          <w:color w:val="010050"/>
          <w:sz w:val="21"/>
          <w:szCs w:val="21"/>
        </w:rPr>
        <w:t>Supporting studies</w:t>
      </w:r>
      <w:r>
        <w:rPr>
          <w:rStyle w:val="apple-converted-space"/>
          <w:rFonts w:ascii="Verdana" w:hAnsi="Verdana"/>
          <w:color w:val="010050"/>
          <w:sz w:val="21"/>
          <w:szCs w:val="21"/>
        </w:rPr>
        <w:t> </w:t>
      </w:r>
      <w:r>
        <w:rPr>
          <w:rStyle w:val="list0020paragraphchar"/>
          <w:rFonts w:ascii="Verdana" w:hAnsi="Verdana"/>
          <w:color w:val="010050"/>
          <w:sz w:val="21"/>
          <w:szCs w:val="21"/>
        </w:rPr>
        <w:t xml:space="preserve">– all sketchbooks and portfolio sheets in the </w:t>
      </w:r>
      <w:r>
        <w:rPr>
          <w:rStyle w:val="list0020paragraphchar"/>
          <w:rFonts w:ascii="Verdana" w:hAnsi="Verdana"/>
          <w:color w:val="010050"/>
          <w:sz w:val="21"/>
          <w:szCs w:val="21"/>
        </w:rPr>
        <w:t>first</w:t>
      </w:r>
      <w:r>
        <w:rPr>
          <w:rStyle w:val="list0020paragraphchar"/>
          <w:rFonts w:ascii="Verdana" w:hAnsi="Verdana"/>
          <w:color w:val="010050"/>
          <w:sz w:val="21"/>
          <w:szCs w:val="21"/>
        </w:rPr>
        <w:t xml:space="preserve"> Year PLUS the sketchbook that supports the Personal Study in Year 2.</w:t>
      </w:r>
    </w:p>
    <w:p w:rsidR="0075158A" w:rsidRDefault="0075158A" w:rsidP="0075158A">
      <w:pPr>
        <w:pStyle w:val="list0020paragraph"/>
        <w:shd w:val="clear" w:color="auto" w:fill="FFFFFF"/>
        <w:spacing w:before="0" w:beforeAutospacing="0" w:after="150" w:afterAutospacing="0"/>
        <w:rPr>
          <w:rFonts w:ascii="Verdana" w:hAnsi="Verdana"/>
          <w:color w:val="010050"/>
          <w:sz w:val="21"/>
          <w:szCs w:val="21"/>
        </w:rPr>
      </w:pPr>
      <w:r>
        <w:rPr>
          <w:rStyle w:val="list0020paragraphchar"/>
          <w:rFonts w:ascii="Verdana" w:hAnsi="Verdana"/>
          <w:color w:val="010050"/>
          <w:sz w:val="21"/>
          <w:szCs w:val="21"/>
        </w:rPr>
        <w:t>(b)</w:t>
      </w:r>
      <w:r>
        <w:rPr>
          <w:rFonts w:ascii="Verdana" w:hAnsi="Verdana"/>
          <w:color w:val="010050"/>
          <w:sz w:val="21"/>
          <w:szCs w:val="21"/>
        </w:rPr>
        <w:t>     </w:t>
      </w:r>
      <w:r>
        <w:rPr>
          <w:rStyle w:val="list0020paragraphchar"/>
          <w:rFonts w:ascii="Verdana" w:hAnsi="Verdana"/>
          <w:b/>
          <w:bCs/>
          <w:color w:val="010050"/>
          <w:sz w:val="21"/>
          <w:szCs w:val="21"/>
        </w:rPr>
        <w:t xml:space="preserve">Practical work - </w:t>
      </w:r>
      <w:r>
        <w:rPr>
          <w:rStyle w:val="list0020paragraphchar"/>
          <w:rFonts w:ascii="Verdana" w:hAnsi="Verdana"/>
          <w:color w:val="010050"/>
          <w:sz w:val="21"/>
          <w:szCs w:val="21"/>
        </w:rPr>
        <w:t xml:space="preserve">A range of outcomes – final pieces completed in the mock and end of year exams during the </w:t>
      </w:r>
      <w:r>
        <w:rPr>
          <w:rStyle w:val="list0020paragraphchar"/>
          <w:rFonts w:ascii="Verdana" w:hAnsi="Verdana"/>
          <w:color w:val="010050"/>
          <w:sz w:val="21"/>
          <w:szCs w:val="21"/>
        </w:rPr>
        <w:t>first</w:t>
      </w:r>
      <w:r>
        <w:rPr>
          <w:rStyle w:val="list0020paragraphchar"/>
          <w:rFonts w:ascii="Verdana" w:hAnsi="Verdana"/>
          <w:color w:val="010050"/>
          <w:sz w:val="21"/>
          <w:szCs w:val="21"/>
        </w:rPr>
        <w:t xml:space="preserve"> year, plus the outcomes from the personal study.</w:t>
      </w:r>
    </w:p>
    <w:p w:rsidR="0075158A" w:rsidRDefault="0075158A" w:rsidP="0075158A">
      <w:pPr>
        <w:pStyle w:val="list0020paragraph"/>
        <w:shd w:val="clear" w:color="auto" w:fill="FFFFFF"/>
        <w:spacing w:before="0" w:beforeAutospacing="0" w:after="150" w:afterAutospacing="0"/>
        <w:rPr>
          <w:rFonts w:ascii="Verdana" w:hAnsi="Verdana"/>
          <w:color w:val="010050"/>
          <w:sz w:val="21"/>
          <w:szCs w:val="21"/>
        </w:rPr>
      </w:pPr>
      <w:r>
        <w:rPr>
          <w:rStyle w:val="list0020paragraphchar"/>
          <w:rFonts w:ascii="Verdana" w:hAnsi="Verdana"/>
          <w:color w:val="010050"/>
          <w:sz w:val="21"/>
          <w:szCs w:val="21"/>
        </w:rPr>
        <w:t>(c)</w:t>
      </w:r>
      <w:r>
        <w:rPr>
          <w:rFonts w:ascii="Verdana" w:hAnsi="Verdana"/>
          <w:color w:val="010050"/>
          <w:sz w:val="21"/>
          <w:szCs w:val="21"/>
        </w:rPr>
        <w:t>     </w:t>
      </w:r>
      <w:r>
        <w:rPr>
          <w:rStyle w:val="list0020paragraphchar"/>
          <w:rFonts w:ascii="Verdana" w:hAnsi="Verdana"/>
          <w:b/>
          <w:bCs/>
          <w:color w:val="010050"/>
          <w:sz w:val="21"/>
          <w:szCs w:val="21"/>
        </w:rPr>
        <w:t>Personal study</w:t>
      </w:r>
      <w:r>
        <w:rPr>
          <w:rStyle w:val="apple-converted-space"/>
          <w:rFonts w:ascii="Verdana" w:hAnsi="Verdana"/>
          <w:color w:val="010050"/>
          <w:sz w:val="21"/>
          <w:szCs w:val="21"/>
        </w:rPr>
        <w:t> </w:t>
      </w:r>
      <w:r>
        <w:rPr>
          <w:rStyle w:val="list0020paragraphchar"/>
          <w:rFonts w:ascii="Verdana" w:hAnsi="Verdana"/>
          <w:color w:val="010050"/>
          <w:sz w:val="21"/>
          <w:szCs w:val="21"/>
        </w:rPr>
        <w:t xml:space="preserve">– approximately 3000 </w:t>
      </w:r>
      <w:r>
        <w:rPr>
          <w:rStyle w:val="list0020paragraphchar"/>
          <w:rFonts w:ascii="Verdana" w:hAnsi="Verdana"/>
          <w:color w:val="010050"/>
          <w:sz w:val="21"/>
          <w:szCs w:val="21"/>
        </w:rPr>
        <w:t>– 4</w:t>
      </w:r>
      <w:r>
        <w:rPr>
          <w:rStyle w:val="list0020paragraphchar"/>
          <w:rFonts w:ascii="Verdana" w:hAnsi="Verdana"/>
          <w:color w:val="010050"/>
          <w:sz w:val="21"/>
          <w:szCs w:val="21"/>
        </w:rPr>
        <w:t>000 word essay (related to sketchbook and practical work.)</w:t>
      </w:r>
    </w:p>
    <w:p w:rsidR="0075158A" w:rsidRDefault="0075158A" w:rsidP="0075158A">
      <w:pPr>
        <w:pStyle w:val="list0020paragraph"/>
        <w:shd w:val="clear" w:color="auto" w:fill="FFFFFF"/>
        <w:spacing w:before="0" w:beforeAutospacing="0" w:after="150" w:afterAutospacing="0"/>
        <w:rPr>
          <w:rStyle w:val="list0020paragraphchar"/>
          <w:rFonts w:ascii="Verdana" w:hAnsi="Verdana"/>
          <w:color w:val="010050"/>
          <w:sz w:val="21"/>
          <w:szCs w:val="21"/>
        </w:rPr>
      </w:pPr>
      <w:r>
        <w:rPr>
          <w:rStyle w:val="list0020paragraphchar"/>
          <w:rFonts w:ascii="Verdana" w:hAnsi="Verdana"/>
          <w:color w:val="010050"/>
          <w:sz w:val="21"/>
          <w:szCs w:val="21"/>
        </w:rPr>
        <w:t>Total mar</w:t>
      </w:r>
      <w:r w:rsidR="007D682C">
        <w:rPr>
          <w:rStyle w:val="list0020paragraphchar"/>
          <w:rFonts w:ascii="Verdana" w:hAnsi="Verdana"/>
          <w:color w:val="010050"/>
          <w:sz w:val="21"/>
          <w:szCs w:val="21"/>
        </w:rPr>
        <w:t>ks available for Component 1: 96</w:t>
      </w:r>
    </w:p>
    <w:p w:rsidR="0075158A" w:rsidRDefault="0075158A" w:rsidP="0075158A">
      <w:pPr>
        <w:pStyle w:val="list0020paragraph"/>
        <w:shd w:val="clear" w:color="auto" w:fill="FFFFFF"/>
        <w:spacing w:before="0" w:beforeAutospacing="0" w:after="150" w:afterAutospacing="0"/>
        <w:rPr>
          <w:rFonts w:ascii="Verdana" w:hAnsi="Verdana"/>
          <w:color w:val="010050"/>
          <w:sz w:val="21"/>
          <w:szCs w:val="21"/>
        </w:rPr>
      </w:pPr>
    </w:p>
    <w:p w:rsidR="0075158A" w:rsidRDefault="0075158A" w:rsidP="0075158A">
      <w:pPr>
        <w:pStyle w:val="normal0020table"/>
        <w:shd w:val="clear" w:color="auto" w:fill="FFFFFF"/>
        <w:spacing w:before="0" w:beforeAutospacing="0" w:after="150" w:afterAutospacing="0"/>
        <w:rPr>
          <w:rFonts w:ascii="Verdana" w:hAnsi="Verdana"/>
          <w:color w:val="010050"/>
          <w:sz w:val="21"/>
          <w:szCs w:val="21"/>
        </w:rPr>
      </w:pPr>
      <w:r>
        <w:rPr>
          <w:rStyle w:val="normal0020tablechar"/>
          <w:rFonts w:ascii="Verdana" w:hAnsi="Verdana"/>
          <w:b/>
          <w:bCs/>
          <w:color w:val="010050"/>
          <w:sz w:val="21"/>
          <w:szCs w:val="21"/>
        </w:rPr>
        <w:t>Component 2</w:t>
      </w:r>
      <w:r>
        <w:rPr>
          <w:rStyle w:val="apple-converted-space"/>
          <w:rFonts w:ascii="Verdana" w:hAnsi="Verdana"/>
          <w:b/>
          <w:bCs/>
          <w:color w:val="010050"/>
          <w:sz w:val="21"/>
          <w:szCs w:val="21"/>
        </w:rPr>
        <w:t> </w:t>
      </w:r>
      <w:r>
        <w:rPr>
          <w:rFonts w:ascii="Verdana" w:hAnsi="Verdana"/>
          <w:b/>
          <w:bCs/>
          <w:color w:val="010050"/>
          <w:sz w:val="21"/>
          <w:szCs w:val="21"/>
        </w:rPr>
        <w:t>(40% of A Level)</w:t>
      </w:r>
      <w:r>
        <w:rPr>
          <w:rStyle w:val="apple-converted-space"/>
          <w:rFonts w:ascii="Verdana" w:hAnsi="Verdana"/>
          <w:b/>
          <w:bCs/>
          <w:color w:val="010050"/>
          <w:sz w:val="21"/>
          <w:szCs w:val="21"/>
        </w:rPr>
        <w:t> </w:t>
      </w:r>
      <w:r>
        <w:rPr>
          <w:rStyle w:val="normal0020tablechar"/>
          <w:rFonts w:ascii="Verdana" w:hAnsi="Verdana"/>
          <w:b/>
          <w:bCs/>
          <w:color w:val="010050"/>
          <w:sz w:val="21"/>
          <w:szCs w:val="21"/>
        </w:rPr>
        <w:t>includes:</w:t>
      </w:r>
    </w:p>
    <w:p w:rsidR="0075158A" w:rsidRDefault="0075158A" w:rsidP="0075158A">
      <w:pPr>
        <w:pStyle w:val="normal0020table"/>
        <w:shd w:val="clear" w:color="auto" w:fill="FFFFFF"/>
        <w:spacing w:before="0" w:beforeAutospacing="0" w:after="150" w:afterAutospacing="0"/>
        <w:rPr>
          <w:rFonts w:ascii="Verdana" w:hAnsi="Verdana"/>
          <w:color w:val="010050"/>
          <w:sz w:val="21"/>
          <w:szCs w:val="21"/>
        </w:rPr>
      </w:pPr>
      <w:r>
        <w:rPr>
          <w:rFonts w:ascii="Verdana" w:hAnsi="Verdana"/>
          <w:color w:val="010050"/>
          <w:sz w:val="21"/>
          <w:szCs w:val="21"/>
        </w:rPr>
        <w:t>Externally set theme (exam paper) handed out on 1</w:t>
      </w:r>
      <w:r>
        <w:rPr>
          <w:rStyle w:val="normal0020tablechar"/>
          <w:rFonts w:ascii="Verdana" w:hAnsi="Verdana"/>
          <w:color w:val="010050"/>
          <w:sz w:val="16"/>
          <w:szCs w:val="16"/>
          <w:vertAlign w:val="superscript"/>
        </w:rPr>
        <w:t>st</w:t>
      </w:r>
      <w:r>
        <w:rPr>
          <w:rStyle w:val="apple-converted-space"/>
          <w:rFonts w:ascii="Verdana" w:hAnsi="Verdana"/>
          <w:color w:val="010050"/>
          <w:sz w:val="21"/>
          <w:szCs w:val="21"/>
        </w:rPr>
        <w:t> </w:t>
      </w:r>
      <w:r>
        <w:rPr>
          <w:rStyle w:val="normal0020tablechar"/>
          <w:rFonts w:ascii="Verdana" w:hAnsi="Verdana"/>
          <w:color w:val="010050"/>
          <w:sz w:val="21"/>
          <w:szCs w:val="21"/>
        </w:rPr>
        <w:t>February.</w:t>
      </w:r>
      <w:r>
        <w:rPr>
          <w:rStyle w:val="apple-converted-space"/>
          <w:rFonts w:ascii="Verdana" w:hAnsi="Verdana"/>
          <w:color w:val="010050"/>
          <w:sz w:val="21"/>
          <w:szCs w:val="21"/>
        </w:rPr>
        <w:t> Sketchbook and final outcome are </w:t>
      </w:r>
      <w:r>
        <w:rPr>
          <w:rStyle w:val="normal0020tablechar"/>
          <w:rFonts w:ascii="Verdana" w:hAnsi="Verdana"/>
          <w:color w:val="010050"/>
          <w:sz w:val="21"/>
          <w:szCs w:val="21"/>
        </w:rPr>
        <w:t xml:space="preserve">created during a 15 hour </w:t>
      </w:r>
      <w:r>
        <w:rPr>
          <w:rStyle w:val="normal0020tablechar"/>
          <w:rFonts w:ascii="Verdana" w:hAnsi="Verdana"/>
          <w:color w:val="010050"/>
          <w:sz w:val="21"/>
          <w:szCs w:val="21"/>
        </w:rPr>
        <w:t xml:space="preserve">practical </w:t>
      </w:r>
      <w:r>
        <w:rPr>
          <w:rStyle w:val="normal0020tablechar"/>
          <w:rFonts w:ascii="Verdana" w:hAnsi="Verdana"/>
          <w:color w:val="010050"/>
          <w:sz w:val="21"/>
          <w:szCs w:val="21"/>
        </w:rPr>
        <w:t>exam.</w:t>
      </w:r>
    </w:p>
    <w:p w:rsidR="0075158A" w:rsidRDefault="0075158A" w:rsidP="0075158A">
      <w:pPr>
        <w:pStyle w:val="normal0020table"/>
        <w:shd w:val="clear" w:color="auto" w:fill="FFFFFF"/>
        <w:spacing w:before="0" w:beforeAutospacing="0" w:after="150" w:afterAutospacing="0"/>
        <w:rPr>
          <w:rFonts w:ascii="Verdana" w:hAnsi="Verdana"/>
          <w:color w:val="010050"/>
          <w:sz w:val="21"/>
          <w:szCs w:val="21"/>
        </w:rPr>
      </w:pPr>
      <w:r>
        <w:rPr>
          <w:rStyle w:val="normal0020tablechar"/>
          <w:rFonts w:ascii="Verdana" w:hAnsi="Verdana"/>
          <w:color w:val="010050"/>
          <w:sz w:val="21"/>
          <w:szCs w:val="21"/>
        </w:rPr>
        <w:t> </w:t>
      </w:r>
    </w:p>
    <w:p w:rsidR="0075158A" w:rsidRDefault="0075158A" w:rsidP="0075158A">
      <w:pPr>
        <w:pStyle w:val="list0020paragraph"/>
        <w:pBdr>
          <w:bottom w:val="single" w:sz="6" w:space="1" w:color="auto"/>
        </w:pBdr>
        <w:shd w:val="clear" w:color="auto" w:fill="FFFFFF"/>
        <w:spacing w:before="0" w:beforeAutospacing="0" w:after="150" w:afterAutospacing="0"/>
        <w:rPr>
          <w:rStyle w:val="list0020paragraphchar"/>
          <w:rFonts w:ascii="Verdana" w:hAnsi="Verdana"/>
          <w:color w:val="010050"/>
          <w:sz w:val="21"/>
          <w:szCs w:val="21"/>
        </w:rPr>
      </w:pPr>
      <w:r>
        <w:rPr>
          <w:rStyle w:val="list0020paragraphchar"/>
          <w:rFonts w:ascii="Verdana" w:hAnsi="Verdana"/>
          <w:color w:val="010050"/>
          <w:sz w:val="21"/>
          <w:szCs w:val="21"/>
        </w:rPr>
        <w:t>Total mar</w:t>
      </w:r>
      <w:r>
        <w:rPr>
          <w:rStyle w:val="list0020paragraphchar"/>
          <w:rFonts w:ascii="Verdana" w:hAnsi="Verdana"/>
          <w:color w:val="010050"/>
          <w:sz w:val="21"/>
          <w:szCs w:val="21"/>
        </w:rPr>
        <w:t xml:space="preserve">ks available for Component 2: </w:t>
      </w:r>
      <w:r w:rsidR="007D682C">
        <w:rPr>
          <w:rStyle w:val="list0020paragraphchar"/>
          <w:rFonts w:ascii="Verdana" w:hAnsi="Verdana"/>
          <w:color w:val="010050"/>
          <w:sz w:val="21"/>
          <w:szCs w:val="21"/>
        </w:rPr>
        <w:t>96</w:t>
      </w:r>
    </w:p>
    <w:p w:rsidR="00747BEC" w:rsidRDefault="00BC5D31"/>
    <w:sectPr w:rsidR="00747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A"/>
    <w:rsid w:val="00187DE9"/>
    <w:rsid w:val="0075158A"/>
    <w:rsid w:val="007D682C"/>
    <w:rsid w:val="00BC5D31"/>
    <w:rsid w:val="00C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FA78"/>
  <w15:chartTrackingRefBased/>
  <w15:docId w15:val="{2DF56187-672D-4BE3-8B84-FC1088F0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5158A"/>
  </w:style>
  <w:style w:type="paragraph" w:customStyle="1" w:styleId="Normal1">
    <w:name w:val="Normal1"/>
    <w:basedOn w:val="Normal"/>
    <w:rsid w:val="007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75158A"/>
  </w:style>
  <w:style w:type="paragraph" w:customStyle="1" w:styleId="normal0020table">
    <w:name w:val="normal0020table"/>
    <w:basedOn w:val="Normal"/>
    <w:rsid w:val="007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0020tablechar">
    <w:name w:val="normal0020tablechar"/>
    <w:basedOn w:val="DefaultParagraphFont"/>
    <w:rsid w:val="0075158A"/>
  </w:style>
  <w:style w:type="paragraph" w:customStyle="1" w:styleId="list0020paragraph">
    <w:name w:val="list0020paragraph"/>
    <w:basedOn w:val="Normal"/>
    <w:rsid w:val="007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0020paragraphchar">
    <w:name w:val="list0020paragraphchar"/>
    <w:basedOn w:val="DefaultParagraphFont"/>
    <w:rsid w:val="0075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Way</dc:creator>
  <cp:keywords/>
  <dc:description/>
  <cp:lastModifiedBy>Victoria Way</cp:lastModifiedBy>
  <cp:revision>2</cp:revision>
  <dcterms:created xsi:type="dcterms:W3CDTF">2019-08-27T12:32:00Z</dcterms:created>
  <dcterms:modified xsi:type="dcterms:W3CDTF">2019-08-27T12:32:00Z</dcterms:modified>
</cp:coreProperties>
</file>