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D3D4D" w14:textId="574E53C5" w:rsidR="002D210A" w:rsidRDefault="002D210A" w:rsidP="00BA1CFB">
      <w:pPr>
        <w:spacing w:after="100" w:afterAutospacing="1" w:line="254" w:lineRule="atLeast"/>
        <w:ind w:left="180" w:right="150"/>
        <w:rPr>
          <w:rFonts w:ascii="Verdana" w:hAnsi="Verdana" w:cs="Times New Roman"/>
          <w:color w:val="000000" w:themeColor="text1"/>
          <w:sz w:val="22"/>
          <w:szCs w:val="22"/>
          <w:lang w:eastAsia="en-GB"/>
        </w:rPr>
      </w:pPr>
      <w:r w:rsidRPr="002D210A">
        <w:rPr>
          <w:rFonts w:ascii="Verdana" w:hAnsi="Verdana" w:cs="Times New Roman"/>
          <w:noProof/>
          <w:color w:val="000000" w:themeColor="text1"/>
          <w:sz w:val="22"/>
          <w:szCs w:val="22"/>
          <w:lang w:eastAsia="en-GB"/>
        </w:rPr>
        <w:drawing>
          <wp:anchor distT="0" distB="0" distL="114300" distR="114300" simplePos="0" relativeHeight="251659264" behindDoc="0" locked="0" layoutInCell="1" allowOverlap="1" wp14:anchorId="5918A5DE" wp14:editId="09071FA6">
            <wp:simplePos x="0" y="0"/>
            <wp:positionH relativeFrom="column">
              <wp:posOffset>4721742</wp:posOffset>
            </wp:positionH>
            <wp:positionV relativeFrom="paragraph">
              <wp:posOffset>635</wp:posOffset>
            </wp:positionV>
            <wp:extent cx="1308100" cy="1729740"/>
            <wp:effectExtent l="0" t="0" r="12700" b="0"/>
            <wp:wrapSquare wrapText="bothSides"/>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7" cstate="hqprint">
                      <a:extLst>
                        <a:ext uri="{28A0092B-C50C-407E-A947-70E740481C1C}">
                          <a14:useLocalDpi xmlns:a14="http://schemas.microsoft.com/office/drawing/2010/main" val="0"/>
                        </a:ext>
                      </a:extLst>
                    </a:blip>
                    <a:stretch>
                      <a:fillRect/>
                    </a:stretch>
                  </pic:blipFill>
                  <pic:spPr>
                    <a:xfrm>
                      <a:off x="0" y="0"/>
                      <a:ext cx="1308100" cy="1729740"/>
                    </a:xfrm>
                    <a:prstGeom prst="rect">
                      <a:avLst/>
                    </a:prstGeom>
                  </pic:spPr>
                </pic:pic>
              </a:graphicData>
            </a:graphic>
            <wp14:sizeRelH relativeFrom="page">
              <wp14:pctWidth>0</wp14:pctWidth>
            </wp14:sizeRelH>
            <wp14:sizeRelV relativeFrom="page">
              <wp14:pctHeight>0</wp14:pctHeight>
            </wp14:sizeRelV>
          </wp:anchor>
        </w:drawing>
      </w:r>
    </w:p>
    <w:p w14:paraId="358CD783" w14:textId="3DB0B840" w:rsidR="00F042F4" w:rsidRPr="00A10F47" w:rsidRDefault="00F042F4" w:rsidP="00F042F4">
      <w:pPr>
        <w:rPr>
          <w:b/>
          <w:sz w:val="28"/>
          <w:szCs w:val="28"/>
        </w:rPr>
      </w:pPr>
      <w:r w:rsidRPr="00A10F47">
        <w:rPr>
          <w:b/>
          <w:sz w:val="28"/>
          <w:szCs w:val="28"/>
        </w:rPr>
        <w:t>HISTORICAL CONTEXT</w:t>
      </w:r>
      <w:r>
        <w:rPr>
          <w:b/>
          <w:sz w:val="28"/>
          <w:szCs w:val="28"/>
        </w:rPr>
        <w:t xml:space="preserve"> – 1950s</w:t>
      </w:r>
    </w:p>
    <w:p w14:paraId="77348A70" w14:textId="77777777" w:rsidR="00F042F4" w:rsidRDefault="00F042F4" w:rsidP="00F042F4"/>
    <w:p w14:paraId="35AFE053" w14:textId="76A9D0BE" w:rsidR="00F042F4" w:rsidRPr="00C7292F" w:rsidRDefault="00F042F4" w:rsidP="00F042F4">
      <w:pPr>
        <w:rPr>
          <w:sz w:val="22"/>
          <w:szCs w:val="22"/>
        </w:rPr>
      </w:pPr>
      <w:r w:rsidRPr="00C7292F">
        <w:rPr>
          <w:sz w:val="22"/>
          <w:szCs w:val="22"/>
        </w:rPr>
        <w:t xml:space="preserve">When looking at the rise and effectiveness of advertising in the 1950s, it is worth also considering to what extent Britain benefited from social change in </w:t>
      </w:r>
      <w:r>
        <w:rPr>
          <w:sz w:val="22"/>
          <w:szCs w:val="22"/>
        </w:rPr>
        <w:t>this period. Changes include</w:t>
      </w:r>
      <w:r w:rsidR="00821F29">
        <w:rPr>
          <w:sz w:val="22"/>
          <w:szCs w:val="22"/>
        </w:rPr>
        <w:t>d</w:t>
      </w:r>
      <w:r>
        <w:rPr>
          <w:sz w:val="22"/>
          <w:szCs w:val="22"/>
        </w:rPr>
        <w:t>:</w:t>
      </w:r>
      <w:r w:rsidRPr="00C7292F">
        <w:rPr>
          <w:sz w:val="22"/>
          <w:szCs w:val="22"/>
        </w:rPr>
        <w:t xml:space="preserve"> </w:t>
      </w:r>
    </w:p>
    <w:p w14:paraId="373DB0E3" w14:textId="387CBDBA" w:rsidR="00F042F4" w:rsidRPr="00C7292F" w:rsidRDefault="00F042F4" w:rsidP="00F042F4">
      <w:pPr>
        <w:rPr>
          <w:sz w:val="22"/>
          <w:szCs w:val="22"/>
        </w:rPr>
      </w:pPr>
    </w:p>
    <w:p w14:paraId="54B7BB0C" w14:textId="6D443A1C" w:rsidR="00F042F4" w:rsidRPr="00C7292F" w:rsidRDefault="00F042F4" w:rsidP="00F042F4">
      <w:pPr>
        <w:pStyle w:val="ListParagraph"/>
        <w:numPr>
          <w:ilvl w:val="0"/>
          <w:numId w:val="2"/>
        </w:numPr>
        <w:rPr>
          <w:sz w:val="22"/>
          <w:szCs w:val="22"/>
        </w:rPr>
      </w:pPr>
      <w:r w:rsidRPr="00C7292F">
        <w:rPr>
          <w:sz w:val="22"/>
          <w:szCs w:val="22"/>
        </w:rPr>
        <w:t>The development of the ‘affluent society’; consumers had more money to spend and employment was high.</w:t>
      </w:r>
    </w:p>
    <w:p w14:paraId="278F993F" w14:textId="6ABD356A" w:rsidR="00F042F4" w:rsidRPr="00C7292F" w:rsidRDefault="00F042F4" w:rsidP="00F042F4">
      <w:pPr>
        <w:rPr>
          <w:sz w:val="22"/>
          <w:szCs w:val="22"/>
        </w:rPr>
      </w:pPr>
    </w:p>
    <w:p w14:paraId="4AF6D037" w14:textId="0B0EE495" w:rsidR="00F042F4" w:rsidRPr="00C7292F" w:rsidRDefault="00F042F4" w:rsidP="00F042F4">
      <w:pPr>
        <w:pStyle w:val="ListParagraph"/>
        <w:numPr>
          <w:ilvl w:val="0"/>
          <w:numId w:val="2"/>
        </w:numPr>
        <w:rPr>
          <w:sz w:val="22"/>
          <w:szCs w:val="22"/>
        </w:rPr>
      </w:pPr>
      <w:r w:rsidRPr="00C7292F">
        <w:rPr>
          <w:sz w:val="22"/>
          <w:szCs w:val="22"/>
        </w:rPr>
        <w:t>This led to the growth of a consumer culture; a rise in ‘purc</w:t>
      </w:r>
      <w:r w:rsidR="00821F29">
        <w:rPr>
          <w:sz w:val="22"/>
          <w:szCs w:val="22"/>
        </w:rPr>
        <w:t xml:space="preserve">hasing power’ particularly for </w:t>
      </w:r>
      <w:r w:rsidRPr="00C7292F">
        <w:rPr>
          <w:sz w:val="22"/>
          <w:szCs w:val="22"/>
        </w:rPr>
        <w:t xml:space="preserve"> expensive consumer goods (washing machines, TVs, cars etc.). </w:t>
      </w:r>
      <w:r w:rsidRPr="00C7292F">
        <w:rPr>
          <w:noProof/>
          <w:sz w:val="22"/>
          <w:szCs w:val="22"/>
          <w:lang w:eastAsia="en-GB"/>
        </w:rPr>
        <w:t xml:space="preserve"> </w:t>
      </w:r>
      <w:r>
        <w:rPr>
          <w:noProof/>
          <w:sz w:val="22"/>
          <w:szCs w:val="22"/>
          <w:lang w:eastAsia="en-GB"/>
        </w:rPr>
        <w:t>Much of these purchases were made on ‘credit’, which was relatively easy to obtain.</w:t>
      </w:r>
    </w:p>
    <w:p w14:paraId="799EAF02" w14:textId="77777777" w:rsidR="00F042F4" w:rsidRPr="00C7292F" w:rsidRDefault="00F042F4" w:rsidP="00F042F4">
      <w:pPr>
        <w:rPr>
          <w:sz w:val="22"/>
          <w:szCs w:val="22"/>
        </w:rPr>
      </w:pPr>
    </w:p>
    <w:p w14:paraId="57ACE88B" w14:textId="0BBF0BD1" w:rsidR="00F042F4" w:rsidRPr="00C7292F" w:rsidRDefault="00F042F4" w:rsidP="00F042F4">
      <w:pPr>
        <w:pStyle w:val="ListParagraph"/>
        <w:numPr>
          <w:ilvl w:val="0"/>
          <w:numId w:val="2"/>
        </w:numPr>
        <w:rPr>
          <w:sz w:val="22"/>
          <w:szCs w:val="22"/>
        </w:rPr>
      </w:pPr>
      <w:r w:rsidRPr="00C7292F">
        <w:rPr>
          <w:sz w:val="22"/>
          <w:szCs w:val="22"/>
        </w:rPr>
        <w:t xml:space="preserve">Development of technology and science; space race, early computer programmes, live TV broadcasts etc. </w:t>
      </w:r>
    </w:p>
    <w:p w14:paraId="1F62106A" w14:textId="77777777" w:rsidR="00F042F4" w:rsidRPr="00C7292F" w:rsidRDefault="00F042F4" w:rsidP="00F042F4">
      <w:pPr>
        <w:rPr>
          <w:sz w:val="22"/>
          <w:szCs w:val="22"/>
        </w:rPr>
      </w:pPr>
    </w:p>
    <w:p w14:paraId="101C65E9" w14:textId="68E46825" w:rsidR="00F042F4" w:rsidRPr="00C7292F" w:rsidRDefault="00F042F4" w:rsidP="00F042F4">
      <w:pPr>
        <w:rPr>
          <w:sz w:val="22"/>
          <w:szCs w:val="22"/>
        </w:rPr>
      </w:pPr>
    </w:p>
    <w:p w14:paraId="2C7E6659" w14:textId="21CB2218" w:rsidR="00F042F4" w:rsidRPr="00C7292F" w:rsidRDefault="00F042F4" w:rsidP="00F042F4">
      <w:pPr>
        <w:rPr>
          <w:sz w:val="22"/>
          <w:szCs w:val="22"/>
        </w:rPr>
      </w:pPr>
      <w:r w:rsidRPr="00C7292F">
        <w:rPr>
          <w:sz w:val="22"/>
          <w:szCs w:val="22"/>
        </w:rPr>
        <w:t xml:space="preserve">Britain in 1951 was a </w:t>
      </w:r>
      <w:r w:rsidRPr="00F042F4">
        <w:rPr>
          <w:b/>
          <w:bCs/>
          <w:i/>
          <w:iCs/>
          <w:sz w:val="22"/>
          <w:szCs w:val="22"/>
        </w:rPr>
        <w:t>conformist</w:t>
      </w:r>
      <w:r w:rsidRPr="00C7292F">
        <w:rPr>
          <w:sz w:val="22"/>
          <w:szCs w:val="22"/>
        </w:rPr>
        <w:t xml:space="preserve"> society with respect for authority. It was easy to recognise the class people belonged to. The rise of the affluent society narrowed the gap between the rich and the middle-classes as well as that between the middle incomes and the poor. TV became available everywhere, creating a uniformity of culture which ended the isolation of distant communities and helped impose a national standard of taste and behaviour.</w:t>
      </w:r>
    </w:p>
    <w:p w14:paraId="082941D9" w14:textId="77777777" w:rsidR="00F042F4" w:rsidRPr="00C7292F" w:rsidRDefault="00F042F4" w:rsidP="00F042F4">
      <w:pPr>
        <w:rPr>
          <w:sz w:val="22"/>
          <w:szCs w:val="22"/>
        </w:rPr>
      </w:pPr>
    </w:p>
    <w:p w14:paraId="31CFC952" w14:textId="46E28C3B" w:rsidR="00F042F4" w:rsidRPr="00C7292F" w:rsidRDefault="00F042F4" w:rsidP="00F042F4">
      <w:pPr>
        <w:rPr>
          <w:sz w:val="22"/>
          <w:szCs w:val="22"/>
        </w:rPr>
      </w:pPr>
      <w:r w:rsidRPr="00C7292F">
        <w:rPr>
          <w:sz w:val="22"/>
          <w:szCs w:val="22"/>
        </w:rPr>
        <w:t>Food rationing ended in 1954. Britain enjoyed a higher income per head than any other major country except for the US. Middle-class families benefited most from consumer affluence. Labour-saving devices in the home saved time for women but also, through advertising, reinforced the female role as a housewife. It made their life easier but did not change society’s perception of their role.</w:t>
      </w:r>
    </w:p>
    <w:p w14:paraId="0B6B1E11" w14:textId="6910F5CA" w:rsidR="00F042F4" w:rsidRDefault="00F042F4" w:rsidP="00F042F4"/>
    <w:p w14:paraId="276D2C66" w14:textId="29D578CB" w:rsidR="00F042F4" w:rsidRPr="00A21C60" w:rsidRDefault="00F042F4" w:rsidP="00F042F4">
      <w:pPr>
        <w:rPr>
          <w:rFonts w:eastAsia="Times New Roman" w:cs="Times New Roman"/>
          <w:sz w:val="22"/>
          <w:szCs w:val="22"/>
          <w:lang w:eastAsia="en-GB"/>
        </w:rPr>
      </w:pPr>
      <w:r w:rsidRPr="00A21C60">
        <w:rPr>
          <w:rFonts w:eastAsia="Times New Roman" w:cs="Arial"/>
          <w:color w:val="222222"/>
          <w:sz w:val="22"/>
          <w:szCs w:val="22"/>
          <w:shd w:val="clear" w:color="auto" w:fill="FFFFFF"/>
          <w:lang w:eastAsia="en-GB"/>
        </w:rPr>
        <w:t>TV became the first medium to make selling products its main purpose. Program</w:t>
      </w:r>
      <w:r>
        <w:rPr>
          <w:rFonts w:eastAsia="Times New Roman" w:cs="Arial"/>
          <w:color w:val="222222"/>
          <w:sz w:val="22"/>
          <w:szCs w:val="22"/>
          <w:shd w:val="clear" w:color="auto" w:fill="FFFFFF"/>
          <w:lang w:eastAsia="en-GB"/>
        </w:rPr>
        <w:t>me</w:t>
      </w:r>
      <w:r w:rsidRPr="00A21C60">
        <w:rPr>
          <w:rFonts w:eastAsia="Times New Roman" w:cs="Arial"/>
          <w:color w:val="222222"/>
          <w:sz w:val="22"/>
          <w:szCs w:val="22"/>
          <w:shd w:val="clear" w:color="auto" w:fill="FFFFFF"/>
          <w:lang w:eastAsia="en-GB"/>
        </w:rPr>
        <w:t xml:space="preserve"> content was secondary, unlike with radio. Ad agencies helped their TV-sponsor clients pick the shows that would air and decide on the content.</w:t>
      </w:r>
    </w:p>
    <w:p w14:paraId="224CFDB4" w14:textId="2521317F" w:rsidR="00F042F4" w:rsidRDefault="00F042F4" w:rsidP="00F042F4"/>
    <w:p w14:paraId="7EADA227" w14:textId="7FFCA74A" w:rsidR="00F042F4" w:rsidRPr="00C7292F" w:rsidRDefault="00F042F4" w:rsidP="00F042F4">
      <w:pPr>
        <w:rPr>
          <w:rFonts w:eastAsia="Times New Roman" w:cs="Times New Roman"/>
          <w:b/>
          <w:sz w:val="28"/>
          <w:szCs w:val="28"/>
          <w:lang w:eastAsia="en-GB"/>
        </w:rPr>
      </w:pPr>
      <w:r w:rsidRPr="00C7292F">
        <w:rPr>
          <w:rFonts w:eastAsia="Times New Roman" w:cs="Times New Roman"/>
          <w:b/>
          <w:sz w:val="28"/>
          <w:szCs w:val="28"/>
          <w:lang w:eastAsia="en-GB"/>
        </w:rPr>
        <w:t xml:space="preserve">PRODUCT CONTENT </w:t>
      </w:r>
      <w:r w:rsidR="00E365E5">
        <w:rPr>
          <w:rFonts w:eastAsia="Times New Roman" w:cs="Times New Roman"/>
          <w:b/>
          <w:sz w:val="28"/>
          <w:szCs w:val="28"/>
          <w:lang w:eastAsia="en-GB"/>
        </w:rPr>
        <w:t xml:space="preserve">- </w:t>
      </w:r>
      <w:r w:rsidR="00E365E5" w:rsidRPr="00821F29">
        <w:rPr>
          <w:rFonts w:eastAsia="Times New Roman" w:cs="Times New Roman"/>
          <w:b/>
          <w:i/>
          <w:sz w:val="28"/>
          <w:szCs w:val="28"/>
          <w:lang w:eastAsia="en-GB"/>
        </w:rPr>
        <w:t>TIDE</w:t>
      </w:r>
    </w:p>
    <w:p w14:paraId="6632A21C" w14:textId="29043EBA" w:rsidR="00F042F4" w:rsidRDefault="00F042F4" w:rsidP="00F042F4">
      <w:pPr>
        <w:rPr>
          <w:rFonts w:ascii="Times New Roman" w:eastAsia="Times New Roman" w:hAnsi="Times New Roman" w:cs="Times New Roman"/>
          <w:lang w:eastAsia="en-GB"/>
        </w:rPr>
      </w:pPr>
    </w:p>
    <w:p w14:paraId="3F81F466" w14:textId="5563E51F" w:rsidR="00F042F4" w:rsidRPr="00C7292F" w:rsidRDefault="00ED191F" w:rsidP="00F042F4">
      <w:pPr>
        <w:rPr>
          <w:rFonts w:eastAsia="Times New Roman" w:cs="Times New Roman"/>
          <w:sz w:val="22"/>
          <w:szCs w:val="22"/>
          <w:lang w:eastAsia="en-GB"/>
        </w:rPr>
      </w:pPr>
      <w:r w:rsidRPr="00ED191F">
        <w:rPr>
          <w:rFonts w:ascii="Times New Roman" w:eastAsia="Times New Roman" w:hAnsi="Times New Roman" w:cs="Times New Roman"/>
          <w:noProof/>
          <w:lang w:eastAsia="en-GB"/>
        </w:rPr>
        <w:drawing>
          <wp:anchor distT="0" distB="0" distL="114300" distR="114300" simplePos="0" relativeHeight="251660288" behindDoc="0" locked="0" layoutInCell="1" allowOverlap="1" wp14:anchorId="57048E99" wp14:editId="118FB7B2">
            <wp:simplePos x="0" y="0"/>
            <wp:positionH relativeFrom="column">
              <wp:posOffset>4196479</wp:posOffset>
            </wp:positionH>
            <wp:positionV relativeFrom="paragraph">
              <wp:posOffset>120458</wp:posOffset>
            </wp:positionV>
            <wp:extent cx="1945758" cy="1945758"/>
            <wp:effectExtent l="0" t="0" r="0" b="0"/>
            <wp:wrapSquare wrapText="bothSides"/>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5758" cy="1945758"/>
                    </a:xfrm>
                    <a:prstGeom prst="rect">
                      <a:avLst/>
                    </a:prstGeom>
                    <a:noFill/>
                    <a:ln>
                      <a:noFill/>
                    </a:ln>
                  </pic:spPr>
                </pic:pic>
              </a:graphicData>
            </a:graphic>
            <wp14:sizeRelH relativeFrom="page">
              <wp14:pctWidth>0</wp14:pctWidth>
            </wp14:sizeRelH>
            <wp14:sizeRelV relativeFrom="page">
              <wp14:pctHeight>0</wp14:pctHeight>
            </wp14:sizeRelV>
          </wp:anchor>
        </w:drawing>
      </w:r>
      <w:r w:rsidR="00F042F4" w:rsidRPr="00946900">
        <w:rPr>
          <w:rFonts w:eastAsia="Times New Roman" w:cs="Times New Roman"/>
          <w:sz w:val="22"/>
          <w:szCs w:val="22"/>
          <w:lang w:eastAsia="en-GB"/>
        </w:rPr>
        <w:t xml:space="preserve">Procter &amp; Gamble launched </w:t>
      </w:r>
      <w:r w:rsidR="00F042F4" w:rsidRPr="00ED191F">
        <w:rPr>
          <w:rFonts w:eastAsia="Times New Roman" w:cs="Times New Roman"/>
          <w:i/>
          <w:sz w:val="22"/>
          <w:szCs w:val="22"/>
          <w:lang w:eastAsia="en-GB"/>
        </w:rPr>
        <w:t>Tide</w:t>
      </w:r>
      <w:r w:rsidR="00F042F4" w:rsidRPr="00946900">
        <w:rPr>
          <w:rFonts w:eastAsia="Times New Roman" w:cs="Times New Roman"/>
          <w:sz w:val="22"/>
          <w:szCs w:val="22"/>
          <w:lang w:eastAsia="en-GB"/>
        </w:rPr>
        <w:t xml:space="preserve"> in 1946 and it quickly became the brand leader in America, a position it maintains today. </w:t>
      </w:r>
    </w:p>
    <w:p w14:paraId="64DF64E9" w14:textId="03007C0C" w:rsidR="00ED191F" w:rsidRPr="00ED191F" w:rsidRDefault="00ED191F" w:rsidP="00ED191F">
      <w:pPr>
        <w:rPr>
          <w:rFonts w:ascii="Times New Roman" w:eastAsia="Times New Roman" w:hAnsi="Times New Roman" w:cs="Times New Roman"/>
        </w:rPr>
      </w:pPr>
      <w:r w:rsidRPr="00ED191F">
        <w:rPr>
          <w:rFonts w:ascii="Times New Roman" w:eastAsia="Times New Roman" w:hAnsi="Times New Roman" w:cs="Times New Roman"/>
        </w:rPr>
        <w:fldChar w:fldCharType="begin"/>
      </w:r>
      <w:r w:rsidRPr="00ED191F">
        <w:rPr>
          <w:rFonts w:ascii="Times New Roman" w:eastAsia="Times New Roman" w:hAnsi="Times New Roman" w:cs="Times New Roman"/>
        </w:rPr>
        <w:instrText xml:space="preserve"> INCLUDEPICTURE "https://images-na.ssl-images-amazon.com/images/I/51EzoiuRdlL.jpg" \* MERGEFORMATINET </w:instrText>
      </w:r>
      <w:r w:rsidRPr="00ED191F">
        <w:rPr>
          <w:rFonts w:ascii="Times New Roman" w:eastAsia="Times New Roman" w:hAnsi="Times New Roman" w:cs="Times New Roman"/>
        </w:rPr>
        <w:fldChar w:fldCharType="end"/>
      </w:r>
    </w:p>
    <w:p w14:paraId="5B81E12A" w14:textId="1470E0EA" w:rsidR="00F042F4" w:rsidRPr="00F042F4" w:rsidRDefault="00F042F4" w:rsidP="00F042F4">
      <w:pPr>
        <w:spacing w:after="100" w:afterAutospacing="1" w:line="254" w:lineRule="atLeast"/>
        <w:ind w:right="150"/>
        <w:rPr>
          <w:rFonts w:cs="Times New Roman"/>
          <w:color w:val="000000"/>
          <w:sz w:val="22"/>
          <w:szCs w:val="22"/>
          <w:lang w:eastAsia="en-GB"/>
        </w:rPr>
      </w:pPr>
      <w:r w:rsidRPr="00F042F4">
        <w:rPr>
          <w:rFonts w:cs="Times New Roman"/>
          <w:color w:val="000000"/>
          <w:sz w:val="22"/>
          <w:szCs w:val="22"/>
          <w:lang w:val="en-US" w:eastAsia="en-GB"/>
        </w:rPr>
        <w:t xml:space="preserve">It was first introduced in U.S. test markets in 1946 as the world's first </w:t>
      </w:r>
      <w:r w:rsidR="00821F29">
        <w:rPr>
          <w:rFonts w:cs="Times New Roman"/>
          <w:color w:val="000000"/>
          <w:sz w:val="22"/>
          <w:szCs w:val="22"/>
          <w:lang w:val="en-US" w:eastAsia="en-GB"/>
        </w:rPr>
        <w:t xml:space="preserve">synthetic </w:t>
      </w:r>
      <w:r w:rsidRPr="00F042F4">
        <w:rPr>
          <w:rFonts w:cs="Times New Roman"/>
          <w:color w:val="000000"/>
          <w:sz w:val="22"/>
          <w:szCs w:val="22"/>
          <w:lang w:val="en-US" w:eastAsia="en-GB"/>
        </w:rPr>
        <w:t xml:space="preserve">heavy-duty detergent, with nationwide distribution accomplished in 1949. </w:t>
      </w:r>
      <w:r w:rsidRPr="00F042F4">
        <w:rPr>
          <w:rFonts w:cs="Times New Roman"/>
          <w:i/>
          <w:iCs/>
          <w:color w:val="000000"/>
          <w:sz w:val="22"/>
          <w:szCs w:val="22"/>
          <w:lang w:val="en-US" w:eastAsia="en-GB"/>
        </w:rPr>
        <w:t>Tide</w:t>
      </w:r>
      <w:r w:rsidRPr="00F042F4">
        <w:rPr>
          <w:rFonts w:cs="Times New Roman"/>
          <w:color w:val="000000"/>
          <w:sz w:val="22"/>
          <w:szCs w:val="22"/>
          <w:lang w:val="en-US" w:eastAsia="en-GB"/>
        </w:rPr>
        <w:t xml:space="preserve"> claimed it was "America's Washday Favorite." Its authority was quickly gained in the U.S. detergent market, dwarfing the sales of its rivals - </w:t>
      </w:r>
      <w:r w:rsidRPr="00F042F4">
        <w:rPr>
          <w:rFonts w:cs="Times New Roman"/>
          <w:i/>
          <w:iCs/>
          <w:color w:val="000000"/>
          <w:sz w:val="22"/>
          <w:szCs w:val="22"/>
          <w:lang w:val="en-US" w:eastAsia="en-GB"/>
        </w:rPr>
        <w:t xml:space="preserve">Ivory Snow </w:t>
      </w:r>
      <w:r w:rsidRPr="00F042F4">
        <w:rPr>
          <w:rFonts w:cs="Times New Roman"/>
          <w:color w:val="000000"/>
          <w:sz w:val="22"/>
          <w:szCs w:val="22"/>
          <w:lang w:val="en-US" w:eastAsia="en-GB"/>
        </w:rPr>
        <w:t xml:space="preserve">and </w:t>
      </w:r>
      <w:r w:rsidRPr="00F042F4">
        <w:rPr>
          <w:rFonts w:cs="Times New Roman"/>
          <w:i/>
          <w:iCs/>
          <w:color w:val="000000"/>
          <w:sz w:val="22"/>
          <w:szCs w:val="22"/>
          <w:lang w:val="en-US" w:eastAsia="en-GB"/>
        </w:rPr>
        <w:t>Persil.</w:t>
      </w:r>
    </w:p>
    <w:p w14:paraId="2AF4116C" w14:textId="77777777" w:rsidR="00F042F4" w:rsidRPr="00F042F4" w:rsidRDefault="00F042F4" w:rsidP="00F042F4">
      <w:pPr>
        <w:spacing w:after="100" w:afterAutospacing="1" w:line="254" w:lineRule="atLeast"/>
        <w:ind w:right="150"/>
        <w:rPr>
          <w:rFonts w:cs="Times New Roman"/>
          <w:color w:val="000000"/>
          <w:sz w:val="22"/>
          <w:szCs w:val="22"/>
          <w:lang w:eastAsia="en-GB"/>
        </w:rPr>
      </w:pPr>
      <w:r w:rsidRPr="00F042F4">
        <w:rPr>
          <w:rFonts w:cs="Times New Roman"/>
          <w:color w:val="000000"/>
          <w:sz w:val="22"/>
          <w:szCs w:val="22"/>
          <w:lang w:val="en-US" w:eastAsia="en-GB"/>
        </w:rPr>
        <w:lastRenderedPageBreak/>
        <w:t xml:space="preserve">In a 2009 survey, consumers ranked </w:t>
      </w:r>
      <w:r w:rsidRPr="00F042F4">
        <w:rPr>
          <w:rFonts w:cs="Times New Roman"/>
          <w:i/>
          <w:iCs/>
          <w:color w:val="000000"/>
          <w:sz w:val="22"/>
          <w:szCs w:val="22"/>
          <w:lang w:val="en-US" w:eastAsia="en-GB"/>
        </w:rPr>
        <w:t>Tide</w:t>
      </w:r>
      <w:r w:rsidRPr="00F042F4">
        <w:rPr>
          <w:rFonts w:cs="Times New Roman"/>
          <w:color w:val="000000"/>
          <w:sz w:val="22"/>
          <w:szCs w:val="22"/>
          <w:lang w:val="en-US" w:eastAsia="en-GB"/>
        </w:rPr>
        <w:t xml:space="preserve"> among the three brands they would be least likely to give up during the </w:t>
      </w:r>
      <w:r w:rsidRPr="00F042F4">
        <w:rPr>
          <w:rFonts w:cs="Times New Roman"/>
          <w:i/>
          <w:iCs/>
          <w:color w:val="000000"/>
          <w:sz w:val="22"/>
          <w:szCs w:val="22"/>
          <w:lang w:val="en-US" w:eastAsia="en-GB"/>
        </w:rPr>
        <w:t>Great Recession</w:t>
      </w:r>
      <w:r w:rsidRPr="00F042F4">
        <w:rPr>
          <w:rFonts w:cs="Times New Roman"/>
          <w:b/>
          <w:bCs/>
          <w:i/>
          <w:iCs/>
          <w:color w:val="000000"/>
          <w:sz w:val="22"/>
          <w:szCs w:val="22"/>
          <w:lang w:val="en-US" w:eastAsia="en-GB"/>
        </w:rPr>
        <w:t xml:space="preserve"> </w:t>
      </w:r>
      <w:r w:rsidRPr="00F042F4">
        <w:rPr>
          <w:rFonts w:cs="Times New Roman"/>
          <w:i/>
          <w:iCs/>
          <w:color w:val="000000"/>
          <w:sz w:val="22"/>
          <w:szCs w:val="22"/>
          <w:cs/>
          <w:lang w:eastAsia="en-GB" w:bidi="mr-IN"/>
        </w:rPr>
        <w:t>–</w:t>
      </w:r>
      <w:r w:rsidRPr="00F042F4">
        <w:rPr>
          <w:rFonts w:cs="Times New Roman"/>
          <w:i/>
          <w:iCs/>
          <w:color w:val="000000"/>
          <w:sz w:val="22"/>
          <w:szCs w:val="22"/>
          <w:lang w:val="en-US" w:eastAsia="en-GB"/>
        </w:rPr>
        <w:t xml:space="preserve"> </w:t>
      </w:r>
      <w:r w:rsidRPr="00F042F4">
        <w:rPr>
          <w:rFonts w:cs="Times New Roman"/>
          <w:color w:val="000000"/>
          <w:sz w:val="22"/>
          <w:szCs w:val="22"/>
          <w:lang w:val="en-US" w:eastAsia="en-GB"/>
        </w:rPr>
        <w:t>the period of general economic decline observed in world markets during the late 2000s and early 2010s.</w:t>
      </w:r>
      <w:r>
        <w:rPr>
          <w:rFonts w:cs="Times New Roman"/>
          <w:color w:val="000000"/>
          <w:sz w:val="22"/>
          <w:szCs w:val="22"/>
          <w:lang w:eastAsia="en-GB"/>
        </w:rPr>
        <w:t xml:space="preserve"> </w:t>
      </w:r>
      <w:r w:rsidRPr="00F042F4">
        <w:rPr>
          <w:rFonts w:cs="Times New Roman"/>
          <w:color w:val="000000"/>
          <w:sz w:val="22"/>
          <w:szCs w:val="22"/>
          <w:lang w:val="en-US" w:eastAsia="en-GB"/>
        </w:rPr>
        <w:t xml:space="preserve">Its trademark logo is an easily recognized, distinctive orange-and-yellow bulls-eye. </w:t>
      </w:r>
    </w:p>
    <w:p w14:paraId="3F70B2F1" w14:textId="6C4E6760" w:rsidR="00F042F4" w:rsidRPr="00ED191F" w:rsidRDefault="00F042F4" w:rsidP="00F042F4">
      <w:pPr>
        <w:rPr>
          <w:rFonts w:eastAsia="Times New Roman" w:cs="Times New Roman"/>
          <w:sz w:val="22"/>
          <w:szCs w:val="22"/>
          <w:lang w:eastAsia="en-GB"/>
        </w:rPr>
      </w:pPr>
      <w:r w:rsidRPr="00946900">
        <w:rPr>
          <w:rFonts w:eastAsia="Times New Roman" w:cs="Times New Roman"/>
          <w:sz w:val="22"/>
          <w:szCs w:val="22"/>
          <w:lang w:eastAsia="en-GB"/>
        </w:rPr>
        <w:t xml:space="preserve">The D’Arcy Masius Benton &amp; Bowles (DMB&amp;B) advertising agency handled </w:t>
      </w:r>
      <w:r>
        <w:rPr>
          <w:rFonts w:eastAsia="Times New Roman" w:cs="Times New Roman"/>
          <w:sz w:val="22"/>
          <w:szCs w:val="22"/>
          <w:lang w:eastAsia="en-GB"/>
        </w:rPr>
        <w:t xml:space="preserve">Procter &amp; Gamble </w:t>
      </w:r>
      <w:r w:rsidRPr="00946900">
        <w:rPr>
          <w:rFonts w:eastAsia="Times New Roman" w:cs="Times New Roman"/>
          <w:sz w:val="22"/>
          <w:szCs w:val="22"/>
          <w:lang w:eastAsia="en-GB"/>
        </w:rPr>
        <w:t xml:space="preserve">accounts throughout the 1950s. Its campaigns for </w:t>
      </w:r>
      <w:r w:rsidRPr="00946900">
        <w:rPr>
          <w:rFonts w:eastAsia="Times New Roman" w:cs="Times New Roman"/>
          <w:i/>
          <w:sz w:val="22"/>
          <w:szCs w:val="22"/>
          <w:lang w:eastAsia="en-GB"/>
        </w:rPr>
        <w:t>Tide</w:t>
      </w:r>
      <w:r w:rsidRPr="00946900">
        <w:rPr>
          <w:rFonts w:eastAsia="Times New Roman" w:cs="Times New Roman"/>
          <w:sz w:val="22"/>
          <w:szCs w:val="22"/>
          <w:lang w:eastAsia="en-GB"/>
        </w:rPr>
        <w:t xml:space="preserve"> referred explicitly to P&amp;G because their market research showed that consumers had high levels</w:t>
      </w:r>
      <w:r>
        <w:rPr>
          <w:rFonts w:eastAsia="Times New Roman" w:cs="Times New Roman"/>
          <w:sz w:val="22"/>
          <w:szCs w:val="22"/>
          <w:lang w:eastAsia="en-GB"/>
        </w:rPr>
        <w:t xml:space="preserve"> of confidence in the company. </w:t>
      </w:r>
      <w:r w:rsidRPr="00946900">
        <w:rPr>
          <w:rFonts w:eastAsia="Times New Roman" w:cs="Times New Roman"/>
          <w:sz w:val="22"/>
          <w:szCs w:val="22"/>
          <w:lang w:eastAsia="en-GB"/>
        </w:rPr>
        <w:t xml:space="preserve">Uniquely, DMB&amp;B used print and radio advertising campaigns concurrently in order to quickly build audience familiarity with the brand. Both media forms used the “housewife” character and the ideology that its customers “loved” and “adored” </w:t>
      </w:r>
      <w:r w:rsidRPr="00946900">
        <w:rPr>
          <w:rFonts w:eastAsia="Times New Roman" w:cs="Times New Roman"/>
          <w:i/>
          <w:sz w:val="22"/>
          <w:szCs w:val="22"/>
          <w:lang w:eastAsia="en-GB"/>
        </w:rPr>
        <w:t>Tide</w:t>
      </w:r>
      <w:r>
        <w:rPr>
          <w:rFonts w:eastAsia="Times New Roman" w:cs="Times New Roman"/>
          <w:i/>
          <w:sz w:val="22"/>
          <w:szCs w:val="22"/>
          <w:lang w:eastAsia="en-GB"/>
        </w:rPr>
        <w:t>.</w:t>
      </w:r>
    </w:p>
    <w:p w14:paraId="122B2112" w14:textId="1BA0621E" w:rsidR="00ED191F" w:rsidRPr="00ED191F" w:rsidRDefault="00ED191F" w:rsidP="00F042F4">
      <w:pPr>
        <w:rPr>
          <w:rFonts w:eastAsia="Times New Roman" w:cs="Times New Roman"/>
          <w:i/>
          <w:color w:val="000000" w:themeColor="text1"/>
          <w:sz w:val="22"/>
          <w:szCs w:val="22"/>
          <w:lang w:eastAsia="en-GB"/>
        </w:rPr>
      </w:pPr>
    </w:p>
    <w:p w14:paraId="448B4507" w14:textId="71964AB2" w:rsidR="00ED191F" w:rsidRPr="00ED191F" w:rsidRDefault="00ED191F" w:rsidP="00ED191F">
      <w:pPr>
        <w:rPr>
          <w:rFonts w:eastAsia="Times New Roman" w:cstheme="minorHAnsi"/>
          <w:color w:val="000000" w:themeColor="text1"/>
          <w:sz w:val="22"/>
          <w:szCs w:val="22"/>
        </w:rPr>
      </w:pPr>
      <w:r w:rsidRPr="00ED191F">
        <w:rPr>
          <w:rFonts w:eastAsia="Times New Roman" w:cstheme="minorHAnsi"/>
          <w:color w:val="000000" w:themeColor="text1"/>
          <w:sz w:val="22"/>
          <w:szCs w:val="22"/>
          <w:shd w:val="clear" w:color="auto" w:fill="FFFFFF"/>
        </w:rPr>
        <w:t>By 1949 production of the company's synthetic detergents outstripped its soap production. To a certain extent P</w:t>
      </w:r>
      <w:r>
        <w:rPr>
          <w:rFonts w:eastAsia="Times New Roman" w:cstheme="minorHAnsi"/>
          <w:color w:val="000000" w:themeColor="text1"/>
          <w:sz w:val="22"/>
          <w:szCs w:val="22"/>
          <w:shd w:val="clear" w:color="auto" w:fill="FFFFFF"/>
        </w:rPr>
        <w:t xml:space="preserve">roctor </w:t>
      </w:r>
      <w:r w:rsidRPr="00ED191F">
        <w:rPr>
          <w:rFonts w:eastAsia="Times New Roman" w:cstheme="minorHAnsi"/>
          <w:color w:val="000000" w:themeColor="text1"/>
          <w:sz w:val="22"/>
          <w:szCs w:val="22"/>
          <w:shd w:val="clear" w:color="auto" w:fill="FFFFFF"/>
        </w:rPr>
        <w:t>&amp;</w:t>
      </w:r>
      <w:r>
        <w:rPr>
          <w:rFonts w:eastAsia="Times New Roman" w:cstheme="minorHAnsi"/>
          <w:color w:val="000000" w:themeColor="text1"/>
          <w:sz w:val="22"/>
          <w:szCs w:val="22"/>
          <w:shd w:val="clear" w:color="auto" w:fill="FFFFFF"/>
        </w:rPr>
        <w:t xml:space="preserve"> Gamble</w:t>
      </w:r>
      <w:r w:rsidRPr="00ED191F">
        <w:rPr>
          <w:rFonts w:eastAsia="Times New Roman" w:cstheme="minorHAnsi"/>
          <w:color w:val="000000" w:themeColor="text1"/>
          <w:sz w:val="22"/>
          <w:szCs w:val="22"/>
          <w:shd w:val="clear" w:color="auto" w:fill="FFFFFF"/>
        </w:rPr>
        <w:t xml:space="preserve"> strategists were caught off guard by </w:t>
      </w:r>
      <w:r w:rsidRPr="00ED191F">
        <w:rPr>
          <w:rFonts w:eastAsia="Times New Roman" w:cstheme="minorHAnsi"/>
          <w:i/>
          <w:iCs/>
          <w:color w:val="000000" w:themeColor="text1"/>
          <w:sz w:val="22"/>
          <w:szCs w:val="22"/>
          <w:shd w:val="clear" w:color="auto" w:fill="FFFFFF"/>
        </w:rPr>
        <w:t>Tide's</w:t>
      </w:r>
      <w:r w:rsidRPr="00ED191F">
        <w:rPr>
          <w:rFonts w:eastAsia="Times New Roman" w:cstheme="minorHAnsi"/>
          <w:color w:val="000000" w:themeColor="text1"/>
          <w:sz w:val="22"/>
          <w:szCs w:val="22"/>
          <w:shd w:val="clear" w:color="auto" w:fill="FFFFFF"/>
        </w:rPr>
        <w:t xml:space="preserve"> phenomenal success. The company had expected </w:t>
      </w:r>
      <w:r w:rsidRPr="00821F29">
        <w:rPr>
          <w:rFonts w:eastAsia="Times New Roman" w:cstheme="minorHAnsi"/>
          <w:i/>
          <w:color w:val="000000" w:themeColor="text1"/>
          <w:sz w:val="22"/>
          <w:szCs w:val="22"/>
          <w:shd w:val="clear" w:color="auto" w:fill="FFFFFF"/>
        </w:rPr>
        <w:t xml:space="preserve">Tide </w:t>
      </w:r>
      <w:r w:rsidRPr="00ED191F">
        <w:rPr>
          <w:rFonts w:eastAsia="Times New Roman" w:cstheme="minorHAnsi"/>
          <w:color w:val="000000" w:themeColor="text1"/>
          <w:sz w:val="22"/>
          <w:szCs w:val="22"/>
          <w:shd w:val="clear" w:color="auto" w:fill="FFFFFF"/>
        </w:rPr>
        <w:t xml:space="preserve">to sell well in hard-water regions, where traditional soaps did not perform well. But in fact, consumers all over the country, even in soft-water areas, quickly switched to synthetics, with </w:t>
      </w:r>
      <w:r w:rsidRPr="00821F29">
        <w:rPr>
          <w:rFonts w:eastAsia="Times New Roman" w:cstheme="minorHAnsi"/>
          <w:i/>
          <w:color w:val="000000" w:themeColor="text1"/>
          <w:sz w:val="22"/>
          <w:szCs w:val="22"/>
          <w:shd w:val="clear" w:color="auto" w:fill="FFFFFF"/>
        </w:rPr>
        <w:t>Tide</w:t>
      </w:r>
      <w:r w:rsidRPr="00ED191F">
        <w:rPr>
          <w:rFonts w:eastAsia="Times New Roman" w:cstheme="minorHAnsi"/>
          <w:color w:val="000000" w:themeColor="text1"/>
          <w:sz w:val="22"/>
          <w:szCs w:val="22"/>
          <w:shd w:val="clear" w:color="auto" w:fill="FFFFFF"/>
        </w:rPr>
        <w:t xml:space="preserve"> leading the way. By the early 1950s, </w:t>
      </w:r>
      <w:r w:rsidRPr="00821F29">
        <w:rPr>
          <w:rFonts w:eastAsia="Times New Roman" w:cstheme="minorHAnsi"/>
          <w:i/>
          <w:color w:val="000000" w:themeColor="text1"/>
          <w:sz w:val="22"/>
          <w:szCs w:val="22"/>
          <w:shd w:val="clear" w:color="auto" w:fill="FFFFFF"/>
        </w:rPr>
        <w:t>Tide</w:t>
      </w:r>
      <w:r w:rsidRPr="00ED191F">
        <w:rPr>
          <w:rFonts w:eastAsia="Times New Roman" w:cstheme="minorHAnsi"/>
          <w:color w:val="000000" w:themeColor="text1"/>
          <w:sz w:val="22"/>
          <w:szCs w:val="22"/>
          <w:shd w:val="clear" w:color="auto" w:fill="FFFFFF"/>
        </w:rPr>
        <w:t xml:space="preserve"> h</w:t>
      </w:r>
      <w:r w:rsidR="00821F29">
        <w:rPr>
          <w:rFonts w:eastAsia="Times New Roman" w:cstheme="minorHAnsi"/>
          <w:color w:val="000000" w:themeColor="text1"/>
          <w:sz w:val="22"/>
          <w:szCs w:val="22"/>
          <w:shd w:val="clear" w:color="auto" w:fill="FFFFFF"/>
        </w:rPr>
        <w:t>ad captured more than 30%</w:t>
      </w:r>
      <w:r w:rsidRPr="00ED191F">
        <w:rPr>
          <w:rFonts w:eastAsia="Times New Roman" w:cstheme="minorHAnsi"/>
          <w:color w:val="000000" w:themeColor="text1"/>
          <w:sz w:val="22"/>
          <w:szCs w:val="22"/>
          <w:shd w:val="clear" w:color="auto" w:fill="FFFFFF"/>
        </w:rPr>
        <w:t xml:space="preserve"> share of the laundry market, and it has been the number one selling laundry detergent every year since.</w:t>
      </w:r>
    </w:p>
    <w:p w14:paraId="72E0E3AD" w14:textId="77777777" w:rsidR="00ED191F" w:rsidRPr="00946900" w:rsidRDefault="00ED191F" w:rsidP="00F042F4">
      <w:pPr>
        <w:rPr>
          <w:rFonts w:eastAsia="Times New Roman" w:cs="Times New Roman"/>
          <w:sz w:val="22"/>
          <w:szCs w:val="22"/>
          <w:lang w:eastAsia="en-GB"/>
        </w:rPr>
      </w:pPr>
    </w:p>
    <w:p w14:paraId="0F16C64B" w14:textId="1F9C5C26" w:rsidR="00F042F4" w:rsidRDefault="00F042F4" w:rsidP="00F042F4">
      <w:pPr>
        <w:widowControl w:val="0"/>
        <w:tabs>
          <w:tab w:val="left" w:pos="220"/>
          <w:tab w:val="left" w:pos="720"/>
        </w:tabs>
        <w:autoSpaceDE w:val="0"/>
        <w:autoSpaceDN w:val="0"/>
        <w:adjustRightInd w:val="0"/>
        <w:spacing w:after="240"/>
        <w:rPr>
          <w:rFonts w:cs="Times New Roman"/>
          <w:color w:val="000000"/>
          <w:sz w:val="22"/>
          <w:szCs w:val="22"/>
        </w:rPr>
      </w:pPr>
      <w:r w:rsidRPr="005D7A7C">
        <w:rPr>
          <w:rFonts w:cs="Times New Roman"/>
          <w:color w:val="000000"/>
          <w:sz w:val="22"/>
          <w:szCs w:val="22"/>
        </w:rPr>
        <w:t xml:space="preserve">Print adverts from the 1950s conventionally used more </w:t>
      </w:r>
      <w:r w:rsidRPr="005D7A7C">
        <w:rPr>
          <w:rFonts w:cs="Times"/>
          <w:b/>
          <w:bCs/>
          <w:color w:val="000000"/>
          <w:sz w:val="22"/>
          <w:szCs w:val="22"/>
        </w:rPr>
        <w:t xml:space="preserve">copy </w:t>
      </w:r>
      <w:r w:rsidRPr="005D7A7C">
        <w:rPr>
          <w:rFonts w:cs="Times New Roman"/>
          <w:color w:val="000000"/>
          <w:sz w:val="22"/>
          <w:szCs w:val="22"/>
        </w:rPr>
        <w:t xml:space="preserve">than we’re used to seeing today. Consumer culture was in its early stages of development and, with so many ‘new’ </w:t>
      </w:r>
      <w:r w:rsidRPr="005D7A7C">
        <w:rPr>
          <w:rFonts w:cs="Times"/>
          <w:b/>
          <w:bCs/>
          <w:color w:val="000000"/>
          <w:sz w:val="22"/>
          <w:szCs w:val="22"/>
        </w:rPr>
        <w:t xml:space="preserve">brands </w:t>
      </w:r>
      <w:r w:rsidRPr="005D7A7C">
        <w:rPr>
          <w:rFonts w:cs="Times New Roman"/>
          <w:color w:val="000000"/>
          <w:sz w:val="22"/>
          <w:szCs w:val="22"/>
        </w:rPr>
        <w:t xml:space="preserve">and products entering markets, potential customers typically needed more information about them than a modern </w:t>
      </w:r>
      <w:r w:rsidRPr="005D7A7C">
        <w:rPr>
          <w:rFonts w:cs="Times"/>
          <w:b/>
          <w:bCs/>
          <w:color w:val="000000"/>
          <w:sz w:val="22"/>
          <w:szCs w:val="22"/>
        </w:rPr>
        <w:t>audience</w:t>
      </w:r>
      <w:r w:rsidRPr="005D7A7C">
        <w:rPr>
          <w:rFonts w:cs="Times New Roman"/>
          <w:color w:val="000000"/>
          <w:sz w:val="22"/>
          <w:szCs w:val="22"/>
        </w:rPr>
        <w:t xml:space="preserve">, more used to </w:t>
      </w:r>
      <w:r w:rsidRPr="005D7A7C">
        <w:rPr>
          <w:rFonts w:cs="Times"/>
          <w:b/>
          <w:bCs/>
          <w:color w:val="000000"/>
          <w:sz w:val="22"/>
          <w:szCs w:val="22"/>
        </w:rPr>
        <w:t xml:space="preserve">advertising, marketing </w:t>
      </w:r>
      <w:r w:rsidRPr="005D7A7C">
        <w:rPr>
          <w:rFonts w:cs="Times New Roman"/>
          <w:color w:val="000000"/>
          <w:sz w:val="22"/>
          <w:szCs w:val="22"/>
        </w:rPr>
        <w:t xml:space="preserve">and </w:t>
      </w:r>
      <w:r w:rsidRPr="005D7A7C">
        <w:rPr>
          <w:rFonts w:cs="Times"/>
          <w:b/>
          <w:bCs/>
          <w:color w:val="000000"/>
          <w:sz w:val="22"/>
          <w:szCs w:val="22"/>
        </w:rPr>
        <w:t>branding</w:t>
      </w:r>
      <w:r w:rsidRPr="005D7A7C">
        <w:rPr>
          <w:rFonts w:cs="Times New Roman"/>
          <w:color w:val="000000"/>
          <w:sz w:val="22"/>
          <w:szCs w:val="22"/>
        </w:rPr>
        <w:t xml:space="preserve">, might need. </w:t>
      </w:r>
    </w:p>
    <w:p w14:paraId="6FBFE25E" w14:textId="10CF8512" w:rsidR="00F042F4" w:rsidRPr="00763593" w:rsidRDefault="00F042F4" w:rsidP="00763593">
      <w:pPr>
        <w:widowControl w:val="0"/>
        <w:tabs>
          <w:tab w:val="left" w:pos="220"/>
          <w:tab w:val="left" w:pos="720"/>
        </w:tabs>
        <w:autoSpaceDE w:val="0"/>
        <w:autoSpaceDN w:val="0"/>
        <w:adjustRightInd w:val="0"/>
        <w:spacing w:after="240"/>
        <w:rPr>
          <w:rFonts w:cs="Times"/>
          <w:b/>
          <w:bCs/>
          <w:color w:val="000000"/>
          <w:u w:val="single"/>
        </w:rPr>
      </w:pPr>
      <w:r w:rsidRPr="00F042F4">
        <w:rPr>
          <w:rFonts w:cs="Times New Roman"/>
          <w:b/>
          <w:bCs/>
          <w:color w:val="000000"/>
          <w:u w:val="single"/>
        </w:rPr>
        <w:t>Now read and highlight the fo</w:t>
      </w:r>
      <w:r w:rsidR="00821F29">
        <w:rPr>
          <w:rFonts w:cs="Times New Roman"/>
          <w:b/>
          <w:bCs/>
          <w:color w:val="000000"/>
          <w:u w:val="single"/>
        </w:rPr>
        <w:t>llowing article which outlines</w:t>
      </w:r>
      <w:r w:rsidRPr="00F042F4">
        <w:rPr>
          <w:rFonts w:cs="Times New Roman"/>
          <w:b/>
          <w:bCs/>
          <w:color w:val="000000"/>
          <w:u w:val="single"/>
        </w:rPr>
        <w:t xml:space="preserve"> the social context of the 1950s.</w:t>
      </w:r>
    </w:p>
    <w:p w14:paraId="6E225110" w14:textId="3B97A7C4" w:rsidR="00F042F4" w:rsidRPr="002D210A" w:rsidRDefault="00E365E5" w:rsidP="002D210A">
      <w:pPr>
        <w:spacing w:after="100" w:afterAutospacing="1" w:line="254" w:lineRule="atLeast"/>
        <w:ind w:right="150"/>
        <w:rPr>
          <w:rFonts w:ascii="Verdana" w:hAnsi="Verdana" w:cs="Times New Roman"/>
          <w:color w:val="000000" w:themeColor="text1"/>
          <w:sz w:val="22"/>
          <w:szCs w:val="22"/>
          <w:lang w:eastAsia="en-GB"/>
        </w:rPr>
      </w:pPr>
      <w:r>
        <w:rPr>
          <w:rFonts w:ascii="Verdana" w:hAnsi="Verdana" w:cs="Times New Roman"/>
          <w:b/>
          <w:iCs/>
          <w:color w:val="000000" w:themeColor="text1"/>
          <w:sz w:val="22"/>
          <w:szCs w:val="22"/>
          <w:lang w:eastAsia="en-GB"/>
        </w:rPr>
        <w:t xml:space="preserve">SOCIAL-HISTORICAL CONTEXT - </w:t>
      </w:r>
      <w:r w:rsidR="00F042F4" w:rsidRPr="002D210A">
        <w:rPr>
          <w:rFonts w:ascii="Verdana" w:hAnsi="Verdana" w:cs="Times New Roman"/>
          <w:b/>
          <w:i/>
          <w:color w:val="000000" w:themeColor="text1"/>
          <w:sz w:val="22"/>
          <w:szCs w:val="22"/>
          <w:lang w:eastAsia="en-GB"/>
        </w:rPr>
        <w:t>NEVER HAD IT SO GOOD</w:t>
      </w:r>
      <w:r w:rsidR="00F042F4" w:rsidRPr="002D210A">
        <w:rPr>
          <w:rFonts w:ascii="Verdana" w:hAnsi="Verdana" w:cs="Times New Roman"/>
          <w:b/>
          <w:color w:val="000000" w:themeColor="text1"/>
          <w:sz w:val="22"/>
          <w:szCs w:val="22"/>
          <w:lang w:eastAsia="en-GB"/>
        </w:rPr>
        <w:t xml:space="preserve"> – A SOCIAL HISTORY OF THE 1950s</w:t>
      </w:r>
      <w:r w:rsidR="00F042F4">
        <w:rPr>
          <w:rFonts w:ascii="Verdana" w:hAnsi="Verdana" w:cs="Times New Roman"/>
          <w:b/>
          <w:color w:val="000000" w:themeColor="text1"/>
          <w:sz w:val="22"/>
          <w:szCs w:val="22"/>
          <w:lang w:eastAsia="en-GB"/>
        </w:rPr>
        <w:t xml:space="preserve"> </w:t>
      </w:r>
      <w:r w:rsidR="00F042F4">
        <w:rPr>
          <w:rFonts w:ascii="Verdana" w:hAnsi="Verdana" w:cs="Times New Roman"/>
          <w:color w:val="000000" w:themeColor="text1"/>
          <w:sz w:val="22"/>
          <w:szCs w:val="22"/>
          <w:lang w:eastAsia="en-GB"/>
        </w:rPr>
        <w:t>(</w:t>
      </w:r>
      <w:hyperlink r:id="rId9" w:history="1">
        <w:r w:rsidR="00F042F4" w:rsidRPr="00631103">
          <w:rPr>
            <w:rStyle w:val="Hyperlink"/>
            <w:rFonts w:ascii="Verdana" w:hAnsi="Verdana" w:cs="Times New Roman"/>
            <w:i/>
            <w:sz w:val="22"/>
            <w:szCs w:val="22"/>
            <w:lang w:eastAsia="en-GB"/>
          </w:rPr>
          <w:t>www.schoolhistory.co.uk</w:t>
        </w:r>
      </w:hyperlink>
      <w:r w:rsidR="00F042F4">
        <w:rPr>
          <w:rFonts w:ascii="Verdana" w:hAnsi="Verdana" w:cs="Times New Roman"/>
          <w:color w:val="000000" w:themeColor="text1"/>
          <w:sz w:val="22"/>
          <w:szCs w:val="22"/>
          <w:lang w:eastAsia="en-GB"/>
        </w:rPr>
        <w:t>)</w:t>
      </w:r>
    </w:p>
    <w:p w14:paraId="333E0F34" w14:textId="2C315AD1" w:rsidR="00BA1CFB" w:rsidRPr="00C7407D" w:rsidRDefault="00BA1CFB" w:rsidP="002D210A">
      <w:pPr>
        <w:spacing w:after="100" w:afterAutospacing="1" w:line="254" w:lineRule="atLeast"/>
        <w:ind w:right="150"/>
        <w:rPr>
          <w:rFonts w:cs="Times New Roman"/>
          <w:color w:val="000000" w:themeColor="text1"/>
          <w:sz w:val="22"/>
          <w:szCs w:val="22"/>
          <w:lang w:eastAsia="en-GB"/>
        </w:rPr>
      </w:pPr>
      <w:r w:rsidRPr="00C7407D">
        <w:rPr>
          <w:rFonts w:cs="Times New Roman"/>
          <w:color w:val="000000" w:themeColor="text1"/>
          <w:sz w:val="22"/>
          <w:szCs w:val="22"/>
          <w:lang w:eastAsia="en-GB"/>
        </w:rPr>
        <w:t>The scientific and mass produ</w:t>
      </w:r>
      <w:r w:rsidR="00821F29">
        <w:rPr>
          <w:rFonts w:cs="Times New Roman"/>
          <w:color w:val="000000" w:themeColor="text1"/>
          <w:sz w:val="22"/>
          <w:szCs w:val="22"/>
          <w:lang w:eastAsia="en-GB"/>
        </w:rPr>
        <w:t>ction advances made during the S</w:t>
      </w:r>
      <w:r w:rsidRPr="00C7407D">
        <w:rPr>
          <w:rFonts w:cs="Times New Roman"/>
          <w:color w:val="000000" w:themeColor="text1"/>
          <w:sz w:val="22"/>
          <w:szCs w:val="22"/>
          <w:lang w:eastAsia="en-GB"/>
        </w:rPr>
        <w:t>econd W</w:t>
      </w:r>
      <w:r w:rsidR="00821F29">
        <w:rPr>
          <w:rFonts w:cs="Times New Roman"/>
          <w:color w:val="000000" w:themeColor="text1"/>
          <w:sz w:val="22"/>
          <w:szCs w:val="22"/>
          <w:lang w:eastAsia="en-GB"/>
        </w:rPr>
        <w:t>orld War, meant that the 1950s</w:t>
      </w:r>
      <w:r w:rsidRPr="00C7407D">
        <w:rPr>
          <w:rFonts w:cs="Times New Roman"/>
          <w:color w:val="000000" w:themeColor="text1"/>
          <w:sz w:val="22"/>
          <w:szCs w:val="22"/>
          <w:lang w:eastAsia="en-GB"/>
        </w:rPr>
        <w:t xml:space="preserve"> changed forev</w:t>
      </w:r>
      <w:r w:rsidR="00821F29">
        <w:rPr>
          <w:rFonts w:cs="Times New Roman"/>
          <w:color w:val="000000" w:themeColor="text1"/>
          <w:sz w:val="22"/>
          <w:szCs w:val="22"/>
          <w:lang w:eastAsia="en-GB"/>
        </w:rPr>
        <w:t>er the way people lived throughout the rest of the 20</w:t>
      </w:r>
      <w:r w:rsidR="00821F29" w:rsidRPr="00821F29">
        <w:rPr>
          <w:rFonts w:cs="Times New Roman"/>
          <w:color w:val="000000" w:themeColor="text1"/>
          <w:sz w:val="22"/>
          <w:szCs w:val="22"/>
          <w:vertAlign w:val="superscript"/>
          <w:lang w:eastAsia="en-GB"/>
        </w:rPr>
        <w:t>th</w:t>
      </w:r>
      <w:r w:rsidR="00821F29">
        <w:rPr>
          <w:rFonts w:cs="Times New Roman"/>
          <w:color w:val="000000" w:themeColor="text1"/>
          <w:sz w:val="22"/>
          <w:szCs w:val="22"/>
          <w:lang w:eastAsia="en-GB"/>
        </w:rPr>
        <w:t xml:space="preserve"> century</w:t>
      </w:r>
      <w:r w:rsidRPr="00C7407D">
        <w:rPr>
          <w:rFonts w:cs="Times New Roman"/>
          <w:color w:val="000000" w:themeColor="text1"/>
          <w:sz w:val="22"/>
          <w:szCs w:val="22"/>
          <w:lang w:eastAsia="en-GB"/>
        </w:rPr>
        <w:t>.</w:t>
      </w:r>
    </w:p>
    <w:p w14:paraId="6EDA1AA6" w14:textId="77777777" w:rsidR="002D210A" w:rsidRPr="00C7407D" w:rsidRDefault="002D210A" w:rsidP="002D210A">
      <w:pPr>
        <w:spacing w:after="100" w:afterAutospacing="1" w:line="254" w:lineRule="atLeast"/>
        <w:ind w:right="150"/>
        <w:rPr>
          <w:rFonts w:cs="Times New Roman"/>
          <w:b/>
          <w:color w:val="000000" w:themeColor="text1"/>
          <w:sz w:val="22"/>
          <w:szCs w:val="22"/>
          <w:lang w:eastAsia="en-GB"/>
        </w:rPr>
      </w:pPr>
      <w:r w:rsidRPr="00C7407D">
        <w:rPr>
          <w:rFonts w:cs="Times New Roman"/>
          <w:b/>
          <w:color w:val="000000" w:themeColor="text1"/>
          <w:sz w:val="22"/>
          <w:szCs w:val="22"/>
          <w:lang w:eastAsia="en-GB"/>
        </w:rPr>
        <w:t>POST-WAR LIFE</w:t>
      </w:r>
    </w:p>
    <w:p w14:paraId="403D4D90" w14:textId="793836D4" w:rsidR="002D6E5D" w:rsidRPr="00C7407D" w:rsidRDefault="002D6E5D" w:rsidP="002D210A">
      <w:pPr>
        <w:spacing w:after="100" w:afterAutospacing="1" w:line="254" w:lineRule="atLeast"/>
        <w:ind w:right="150"/>
        <w:rPr>
          <w:rFonts w:cs="Times New Roman"/>
          <w:b/>
          <w:color w:val="000000" w:themeColor="text1"/>
          <w:sz w:val="22"/>
          <w:szCs w:val="22"/>
          <w:lang w:eastAsia="en-GB"/>
        </w:rPr>
      </w:pPr>
      <w:r w:rsidRPr="00C7407D">
        <w:rPr>
          <w:rFonts w:cs="Times New Roman"/>
          <w:color w:val="000000" w:themeColor="text1"/>
          <w:sz w:val="22"/>
          <w:szCs w:val="22"/>
          <w:lang w:eastAsia="en-GB"/>
        </w:rPr>
        <w:t>In the early 1950s Britain w</w:t>
      </w:r>
      <w:r w:rsidR="00821F29">
        <w:rPr>
          <w:rFonts w:cs="Times New Roman"/>
          <w:color w:val="000000" w:themeColor="text1"/>
          <w:sz w:val="22"/>
          <w:szCs w:val="22"/>
          <w:lang w:eastAsia="en-GB"/>
        </w:rPr>
        <w:t xml:space="preserve">as still bearing the scars of </w:t>
      </w:r>
      <w:r w:rsidRPr="00C7407D">
        <w:rPr>
          <w:rFonts w:cs="Times New Roman"/>
          <w:color w:val="000000" w:themeColor="text1"/>
          <w:sz w:val="22"/>
          <w:szCs w:val="22"/>
          <w:lang w:eastAsia="en-GB"/>
        </w:rPr>
        <w:t>World War II. </w:t>
      </w:r>
      <w:r w:rsidR="00821F29">
        <w:rPr>
          <w:rFonts w:cs="Times New Roman"/>
          <w:color w:val="000000" w:themeColor="text1"/>
          <w:sz w:val="22"/>
          <w:szCs w:val="22"/>
          <w:lang w:eastAsia="en-GB"/>
        </w:rPr>
        <w:t xml:space="preserve"> Evidence was everywhere in war-</w:t>
      </w:r>
      <w:r w:rsidRPr="00C7407D">
        <w:rPr>
          <w:rFonts w:cs="Times New Roman"/>
          <w:color w:val="000000" w:themeColor="text1"/>
          <w:sz w:val="22"/>
          <w:szCs w:val="22"/>
          <w:lang w:eastAsia="en-GB"/>
        </w:rPr>
        <w:t xml:space="preserve">torn Europe.  Open bomb sites with their crumbling buildings were set amidst a new kind of architecture, half built blocks of flats.  These were the first signs of redevelopment.  Throughout Britain, people still produced identity cards and housewives queued on pavements, nursing their ration books.  Churchill, hero of the war, gave new hope to all when he was </w:t>
      </w:r>
      <w:r w:rsidR="001A3D72" w:rsidRPr="00C7407D">
        <w:rPr>
          <w:rFonts w:cs="Times New Roman"/>
          <w:color w:val="000000" w:themeColor="text1"/>
          <w:sz w:val="22"/>
          <w:szCs w:val="22"/>
          <w:lang w:eastAsia="en-GB"/>
        </w:rPr>
        <w:t>re-elected</w:t>
      </w:r>
      <w:r w:rsidR="00821F29">
        <w:rPr>
          <w:rFonts w:cs="Times New Roman"/>
          <w:color w:val="000000" w:themeColor="text1"/>
          <w:sz w:val="22"/>
          <w:szCs w:val="22"/>
          <w:lang w:eastAsia="en-GB"/>
        </w:rPr>
        <w:t xml:space="preserve"> as Prime Minister.</w:t>
      </w:r>
    </w:p>
    <w:p w14:paraId="0AD55F83" w14:textId="77777777" w:rsidR="002D6E5D" w:rsidRPr="00C7407D" w:rsidRDefault="002D6E5D" w:rsidP="002D210A">
      <w:pPr>
        <w:spacing w:after="100" w:afterAutospacing="1" w:line="254" w:lineRule="atLeast"/>
        <w:ind w:right="150"/>
        <w:rPr>
          <w:rFonts w:eastAsia="Times New Roman" w:cs="Times New Roman"/>
          <w:color w:val="000000" w:themeColor="text1"/>
          <w:sz w:val="22"/>
          <w:szCs w:val="22"/>
          <w:lang w:eastAsia="en-GB"/>
        </w:rPr>
      </w:pPr>
      <w:r w:rsidRPr="00C7407D">
        <w:rPr>
          <w:rFonts w:cs="Times New Roman"/>
          <w:color w:val="000000" w:themeColor="text1"/>
          <w:sz w:val="22"/>
          <w:szCs w:val="22"/>
          <w:lang w:eastAsia="en-GB"/>
        </w:rPr>
        <w:t xml:space="preserve">Unable to immediately abolish food rationing, he offered instead a crumb of </w:t>
      </w:r>
      <w:r w:rsidR="002D210A" w:rsidRPr="00C7407D">
        <w:rPr>
          <w:rFonts w:cs="Times New Roman"/>
          <w:color w:val="000000" w:themeColor="text1"/>
          <w:sz w:val="22"/>
          <w:szCs w:val="22"/>
          <w:lang w:eastAsia="en-GB"/>
        </w:rPr>
        <w:t xml:space="preserve">comfort.  In February </w:t>
      </w:r>
      <w:r w:rsidRPr="00C7407D">
        <w:rPr>
          <w:rFonts w:cs="Times New Roman"/>
          <w:color w:val="000000" w:themeColor="text1"/>
          <w:sz w:val="22"/>
          <w:szCs w:val="22"/>
          <w:lang w:eastAsia="en-GB"/>
        </w:rPr>
        <w:t>1952</w:t>
      </w:r>
      <w:r w:rsidR="002D210A" w:rsidRPr="00C7407D">
        <w:rPr>
          <w:rFonts w:cs="Times New Roman"/>
          <w:color w:val="000000" w:themeColor="text1"/>
          <w:sz w:val="22"/>
          <w:szCs w:val="22"/>
          <w:lang w:eastAsia="en-GB"/>
        </w:rPr>
        <w:t>,</w:t>
      </w:r>
      <w:r w:rsidRPr="00C7407D">
        <w:rPr>
          <w:rFonts w:cs="Times New Roman"/>
          <w:color w:val="000000" w:themeColor="text1"/>
          <w:sz w:val="22"/>
          <w:szCs w:val="22"/>
          <w:lang w:eastAsia="en-GB"/>
        </w:rPr>
        <w:t xml:space="preserve"> he abolished the personal identity card. There was a delay of another </w:t>
      </w:r>
      <w:r w:rsidR="002D210A" w:rsidRPr="00C7407D">
        <w:rPr>
          <w:rFonts w:cs="Times New Roman"/>
          <w:color w:val="000000" w:themeColor="text1"/>
          <w:sz w:val="22"/>
          <w:szCs w:val="22"/>
          <w:lang w:eastAsia="en-GB"/>
        </w:rPr>
        <w:t>two</w:t>
      </w:r>
      <w:r w:rsidRPr="00C7407D">
        <w:rPr>
          <w:rFonts w:cs="Times New Roman"/>
          <w:color w:val="000000" w:themeColor="text1"/>
          <w:sz w:val="22"/>
          <w:szCs w:val="22"/>
          <w:lang w:eastAsia="en-GB"/>
        </w:rPr>
        <w:t xml:space="preserve"> years and all food rationing ended in Britain on 4 July 1954.  </w:t>
      </w:r>
    </w:p>
    <w:p w14:paraId="5BAEEF14" w14:textId="1009C04A" w:rsidR="00763593" w:rsidRPr="00E365E5" w:rsidRDefault="002D6E5D" w:rsidP="002D210A">
      <w:pPr>
        <w:spacing w:after="100" w:afterAutospacing="1" w:line="254" w:lineRule="atLeast"/>
        <w:ind w:right="150"/>
        <w:rPr>
          <w:rFonts w:cs="Times New Roman"/>
          <w:color w:val="000000" w:themeColor="text1"/>
          <w:sz w:val="22"/>
          <w:szCs w:val="22"/>
          <w:lang w:eastAsia="en-GB"/>
        </w:rPr>
      </w:pPr>
      <w:r w:rsidRPr="00C7407D">
        <w:rPr>
          <w:rFonts w:cs="Times New Roman"/>
          <w:color w:val="000000" w:themeColor="text1"/>
          <w:sz w:val="22"/>
          <w:szCs w:val="22"/>
          <w:lang w:eastAsia="en-GB"/>
        </w:rPr>
        <w:t>Freedom came fast and furious in the years following.  The Church, which for centuries had held a vice like grip on the British nation had progressively lost its grasp, giving way to new forces, one of them being 'white light', more commonly known as television.  In 1952</w:t>
      </w:r>
      <w:r w:rsidR="002D210A" w:rsidRPr="00C7407D">
        <w:rPr>
          <w:rFonts w:cs="Times New Roman"/>
          <w:color w:val="000000" w:themeColor="text1"/>
          <w:sz w:val="22"/>
          <w:szCs w:val="22"/>
          <w:lang w:eastAsia="en-GB"/>
        </w:rPr>
        <w:t>,</w:t>
      </w:r>
      <w:r w:rsidR="00821F29">
        <w:rPr>
          <w:rFonts w:cs="Times New Roman"/>
          <w:color w:val="000000" w:themeColor="text1"/>
          <w:sz w:val="22"/>
          <w:szCs w:val="22"/>
          <w:lang w:eastAsia="en-GB"/>
        </w:rPr>
        <w:t xml:space="preserve"> the new baby the British </w:t>
      </w:r>
      <w:r w:rsidRPr="00C7407D">
        <w:rPr>
          <w:rFonts w:cs="Times New Roman"/>
          <w:color w:val="000000" w:themeColor="text1"/>
          <w:sz w:val="22"/>
          <w:szCs w:val="22"/>
          <w:lang w:eastAsia="en-GB"/>
        </w:rPr>
        <w:t>affectionately call</w:t>
      </w:r>
      <w:r w:rsidR="00821F29">
        <w:rPr>
          <w:rFonts w:cs="Times New Roman"/>
          <w:color w:val="000000" w:themeColor="text1"/>
          <w:sz w:val="22"/>
          <w:szCs w:val="22"/>
          <w:lang w:eastAsia="en-GB"/>
        </w:rPr>
        <w:t>ed</w:t>
      </w:r>
      <w:r w:rsidRPr="00C7407D">
        <w:rPr>
          <w:rFonts w:cs="Times New Roman"/>
          <w:color w:val="000000" w:themeColor="text1"/>
          <w:sz w:val="22"/>
          <w:szCs w:val="22"/>
          <w:lang w:eastAsia="en-GB"/>
        </w:rPr>
        <w:t xml:space="preserve"> the 'telly' could only be f</w:t>
      </w:r>
      <w:r w:rsidR="00821F29">
        <w:rPr>
          <w:rFonts w:cs="Times New Roman"/>
          <w:color w:val="000000" w:themeColor="text1"/>
          <w:sz w:val="22"/>
          <w:szCs w:val="22"/>
          <w:lang w:eastAsia="en-GB"/>
        </w:rPr>
        <w:t>ound in eight homes in a 100, contrasting with 14 TV sets in a 100</w:t>
      </w:r>
      <w:r w:rsidRPr="00C7407D">
        <w:rPr>
          <w:rFonts w:cs="Times New Roman"/>
          <w:color w:val="000000" w:themeColor="text1"/>
          <w:sz w:val="22"/>
          <w:szCs w:val="22"/>
          <w:lang w:eastAsia="en-GB"/>
        </w:rPr>
        <w:t xml:space="preserve"> in America. In the 1950s </w:t>
      </w:r>
      <w:r w:rsidR="001E0929" w:rsidRPr="00C7407D">
        <w:rPr>
          <w:rFonts w:cs="Times New Roman"/>
          <w:color w:val="000000" w:themeColor="text1"/>
          <w:sz w:val="22"/>
          <w:szCs w:val="22"/>
          <w:lang w:eastAsia="en-GB"/>
        </w:rPr>
        <w:t>families</w:t>
      </w:r>
      <w:r w:rsidRPr="00C7407D">
        <w:rPr>
          <w:rFonts w:cs="Times New Roman"/>
          <w:color w:val="000000" w:themeColor="text1"/>
          <w:sz w:val="22"/>
          <w:szCs w:val="22"/>
          <w:lang w:eastAsia="en-GB"/>
        </w:rPr>
        <w:t xml:space="preserve"> lined up rows of chairs to watch the TV and invited their neighbours to join them watch programmes if they had no television set of their own.  But what they saw on their screens in their homes soon became acceptable in real life rather than in soap opera lives.</w:t>
      </w:r>
      <w:r w:rsidR="002D210A" w:rsidRPr="00C7407D">
        <w:rPr>
          <w:rFonts w:cs="Times New Roman"/>
          <w:color w:val="000000" w:themeColor="text1"/>
          <w:sz w:val="22"/>
          <w:szCs w:val="22"/>
          <w:lang w:eastAsia="en-GB"/>
        </w:rPr>
        <w:t xml:space="preserve"> </w:t>
      </w:r>
    </w:p>
    <w:p w14:paraId="2D9524A6" w14:textId="5BC6260F" w:rsidR="002D210A" w:rsidRPr="00C7407D" w:rsidRDefault="002D210A" w:rsidP="002D210A">
      <w:pPr>
        <w:spacing w:after="100" w:afterAutospacing="1" w:line="254" w:lineRule="atLeast"/>
        <w:ind w:right="150"/>
        <w:rPr>
          <w:rFonts w:cs="Times New Roman"/>
          <w:b/>
          <w:color w:val="000000" w:themeColor="text1"/>
          <w:sz w:val="22"/>
          <w:szCs w:val="22"/>
          <w:lang w:eastAsia="en-GB"/>
        </w:rPr>
      </w:pPr>
      <w:r w:rsidRPr="00C7407D">
        <w:rPr>
          <w:rFonts w:cs="Times New Roman"/>
          <w:b/>
          <w:color w:val="000000" w:themeColor="text1"/>
          <w:sz w:val="22"/>
          <w:szCs w:val="22"/>
          <w:lang w:eastAsia="en-GB"/>
        </w:rPr>
        <w:t>TELEVISION</w:t>
      </w:r>
    </w:p>
    <w:p w14:paraId="4DABC2AE" w14:textId="781DCBFD" w:rsidR="002D6E5D" w:rsidRPr="00C7407D" w:rsidRDefault="002D210A" w:rsidP="002D210A">
      <w:pPr>
        <w:spacing w:after="100" w:afterAutospacing="1" w:line="254" w:lineRule="atLeast"/>
        <w:ind w:right="150"/>
        <w:rPr>
          <w:rFonts w:cs="Times New Roman"/>
          <w:color w:val="000000" w:themeColor="text1"/>
          <w:sz w:val="22"/>
          <w:szCs w:val="22"/>
          <w:lang w:eastAsia="en-GB"/>
        </w:rPr>
      </w:pPr>
      <w:r w:rsidRPr="00C7407D">
        <w:rPr>
          <w:rFonts w:cs="Times New Roman"/>
          <w:color w:val="000000" w:themeColor="text1"/>
          <w:sz w:val="22"/>
          <w:szCs w:val="22"/>
          <w:lang w:eastAsia="en-GB"/>
        </w:rPr>
        <w:t>I</w:t>
      </w:r>
      <w:r w:rsidR="00821F29">
        <w:rPr>
          <w:rFonts w:cs="Times New Roman"/>
          <w:color w:val="000000" w:themeColor="text1"/>
          <w:sz w:val="22"/>
          <w:szCs w:val="22"/>
          <w:lang w:eastAsia="en-GB"/>
        </w:rPr>
        <w:t>n the early 1950s</w:t>
      </w:r>
      <w:r w:rsidR="002D6E5D" w:rsidRPr="00C7407D">
        <w:rPr>
          <w:rFonts w:cs="Times New Roman"/>
          <w:color w:val="000000" w:themeColor="text1"/>
          <w:sz w:val="22"/>
          <w:szCs w:val="22"/>
          <w:lang w:eastAsia="en-GB"/>
        </w:rPr>
        <w:t>, just one channel re</w:t>
      </w:r>
      <w:r w:rsidR="00821F29">
        <w:rPr>
          <w:rFonts w:cs="Times New Roman"/>
          <w:color w:val="000000" w:themeColor="text1"/>
          <w:sz w:val="22"/>
          <w:szCs w:val="22"/>
          <w:lang w:eastAsia="en-GB"/>
        </w:rPr>
        <w:t>ached 20%</w:t>
      </w:r>
      <w:r w:rsidR="002D6E5D" w:rsidRPr="00C7407D">
        <w:rPr>
          <w:rFonts w:cs="Times New Roman"/>
          <w:color w:val="000000" w:themeColor="text1"/>
          <w:sz w:val="22"/>
          <w:szCs w:val="22"/>
          <w:lang w:eastAsia="en-GB"/>
        </w:rPr>
        <w:t xml:space="preserve"> of the British population.  Viewing time was limited to an hour in the afternoon, an hour at teatime and three hours between 7 p.m. and 10 p.m.  Television, did not, at that time interfere with people's</w:t>
      </w:r>
      <w:r w:rsidR="00821F29">
        <w:rPr>
          <w:rFonts w:cs="Times New Roman"/>
          <w:color w:val="000000" w:themeColor="text1"/>
          <w:sz w:val="22"/>
          <w:szCs w:val="22"/>
          <w:lang w:eastAsia="en-GB"/>
        </w:rPr>
        <w:t xml:space="preserve"> lives; it was only in the 1960s</w:t>
      </w:r>
      <w:r w:rsidR="002D6E5D" w:rsidRPr="00C7407D">
        <w:rPr>
          <w:rFonts w:cs="Times New Roman"/>
          <w:color w:val="000000" w:themeColor="text1"/>
          <w:sz w:val="22"/>
          <w:szCs w:val="22"/>
          <w:lang w:eastAsia="en-GB"/>
        </w:rPr>
        <w:t xml:space="preserve"> that the phrase "compulsive viewing" took on any real meaning.  It is somewhat surprising then, to discover that in 1952 television was not really a medium of any influence.  Nobody r</w:t>
      </w:r>
      <w:r w:rsidR="00350985">
        <w:rPr>
          <w:rFonts w:cs="Times New Roman"/>
          <w:color w:val="000000" w:themeColor="text1"/>
          <w:sz w:val="22"/>
          <w:szCs w:val="22"/>
          <w:lang w:eastAsia="en-GB"/>
        </w:rPr>
        <w:t>ealised its potential</w:t>
      </w:r>
      <w:r w:rsidR="002D6E5D" w:rsidRPr="00C7407D">
        <w:rPr>
          <w:rFonts w:cs="Times New Roman"/>
          <w:color w:val="000000" w:themeColor="text1"/>
          <w:sz w:val="22"/>
          <w:szCs w:val="22"/>
          <w:lang w:eastAsia="en-GB"/>
        </w:rPr>
        <w:t>, until millions worldwide raved over the live broadcast of the Coronation of Elizabeth II in 1953. </w:t>
      </w:r>
    </w:p>
    <w:p w14:paraId="515866E6" w14:textId="77777777" w:rsidR="002D210A" w:rsidRPr="00C7407D" w:rsidRDefault="002D210A" w:rsidP="002D210A">
      <w:pPr>
        <w:spacing w:after="100" w:afterAutospacing="1" w:line="254" w:lineRule="atLeast"/>
        <w:ind w:right="150"/>
        <w:rPr>
          <w:rFonts w:cs="Times New Roman"/>
          <w:b/>
          <w:color w:val="000000" w:themeColor="text1"/>
          <w:sz w:val="22"/>
          <w:szCs w:val="22"/>
          <w:lang w:eastAsia="en-GB"/>
        </w:rPr>
      </w:pPr>
      <w:r w:rsidRPr="00C7407D">
        <w:rPr>
          <w:rFonts w:cs="Times New Roman"/>
          <w:b/>
          <w:color w:val="000000" w:themeColor="text1"/>
          <w:sz w:val="22"/>
          <w:szCs w:val="22"/>
          <w:lang w:eastAsia="en-GB"/>
        </w:rPr>
        <w:t>AFFLUENCE</w:t>
      </w:r>
    </w:p>
    <w:p w14:paraId="479B2F05" w14:textId="0D35BB9A" w:rsidR="00C7407D" w:rsidRPr="00F042F4" w:rsidRDefault="002D6E5D" w:rsidP="002D210A">
      <w:pPr>
        <w:spacing w:after="100" w:afterAutospacing="1" w:line="254" w:lineRule="atLeast"/>
        <w:ind w:right="150"/>
        <w:rPr>
          <w:rFonts w:cs="Times New Roman"/>
          <w:color w:val="000000" w:themeColor="text1"/>
          <w:sz w:val="22"/>
          <w:szCs w:val="22"/>
          <w:lang w:eastAsia="en-GB"/>
        </w:rPr>
      </w:pPr>
      <w:r w:rsidRPr="00C7407D">
        <w:rPr>
          <w:rFonts w:cs="Times New Roman"/>
          <w:color w:val="000000" w:themeColor="text1"/>
          <w:sz w:val="22"/>
          <w:szCs w:val="22"/>
          <w:lang w:eastAsia="en-GB"/>
        </w:rPr>
        <w:t xml:space="preserve">In the late </w:t>
      </w:r>
      <w:r w:rsidR="001E0929" w:rsidRPr="00C7407D">
        <w:rPr>
          <w:rFonts w:cs="Times New Roman"/>
          <w:color w:val="000000" w:themeColor="text1"/>
          <w:sz w:val="22"/>
          <w:szCs w:val="22"/>
          <w:lang w:eastAsia="en-GB"/>
        </w:rPr>
        <w:t>fifties,</w:t>
      </w:r>
      <w:r w:rsidRPr="00C7407D">
        <w:rPr>
          <w:rFonts w:cs="Times New Roman"/>
          <w:color w:val="000000" w:themeColor="text1"/>
          <w:sz w:val="22"/>
          <w:szCs w:val="22"/>
          <w:lang w:eastAsia="en-GB"/>
        </w:rPr>
        <w:t xml:space="preserve"> the</w:t>
      </w:r>
      <w:r w:rsidR="002C6F13" w:rsidRPr="00C7407D">
        <w:rPr>
          <w:rFonts w:cs="Times New Roman"/>
          <w:color w:val="000000" w:themeColor="text1"/>
          <w:sz w:val="22"/>
          <w:szCs w:val="22"/>
          <w:lang w:eastAsia="en-GB"/>
        </w:rPr>
        <w:t xml:space="preserve"> term </w:t>
      </w:r>
      <w:r w:rsidRPr="00C7407D">
        <w:rPr>
          <w:rFonts w:cs="Times New Roman"/>
          <w:i/>
          <w:color w:val="000000" w:themeColor="text1"/>
          <w:sz w:val="22"/>
          <w:szCs w:val="22"/>
          <w:lang w:eastAsia="en-GB"/>
        </w:rPr>
        <w:t>Affluent Society</w:t>
      </w:r>
      <w:r w:rsidR="002C6F13" w:rsidRPr="00C7407D">
        <w:rPr>
          <w:rFonts w:cs="Times New Roman"/>
          <w:color w:val="000000" w:themeColor="text1"/>
          <w:sz w:val="22"/>
          <w:szCs w:val="22"/>
          <w:lang w:eastAsia="en-GB"/>
        </w:rPr>
        <w:t xml:space="preserve"> was coined. </w:t>
      </w:r>
      <w:r w:rsidRPr="00C7407D">
        <w:rPr>
          <w:rFonts w:cs="Times New Roman"/>
          <w:color w:val="000000" w:themeColor="text1"/>
          <w:sz w:val="22"/>
          <w:szCs w:val="22"/>
          <w:lang w:eastAsia="en-GB"/>
        </w:rPr>
        <w:t xml:space="preserve"> The shopper of the early fifties queued ou</w:t>
      </w:r>
      <w:r w:rsidR="00350985">
        <w:rPr>
          <w:rFonts w:cs="Times New Roman"/>
          <w:color w:val="000000" w:themeColor="text1"/>
          <w:sz w:val="22"/>
          <w:szCs w:val="22"/>
          <w:lang w:eastAsia="en-GB"/>
        </w:rPr>
        <w:t>tside the</w:t>
      </w:r>
      <w:r w:rsidRPr="00C7407D">
        <w:rPr>
          <w:rFonts w:cs="Times New Roman"/>
          <w:color w:val="000000" w:themeColor="text1"/>
          <w:sz w:val="22"/>
          <w:szCs w:val="22"/>
          <w:lang w:eastAsia="en-GB"/>
        </w:rPr>
        <w:t xml:space="preserve"> corner shop.  Shoppers paid for goods with cash or may have had a w</w:t>
      </w:r>
      <w:r w:rsidR="00BA1CFB" w:rsidRPr="00C7407D">
        <w:rPr>
          <w:rFonts w:cs="Times New Roman"/>
          <w:color w:val="000000" w:themeColor="text1"/>
          <w:sz w:val="22"/>
          <w:szCs w:val="22"/>
          <w:lang w:eastAsia="en-GB"/>
        </w:rPr>
        <w:t xml:space="preserve">eekly account. </w:t>
      </w:r>
      <w:r w:rsidRPr="00C7407D">
        <w:rPr>
          <w:rFonts w:cs="Times New Roman"/>
          <w:color w:val="000000" w:themeColor="text1"/>
          <w:sz w:val="22"/>
          <w:szCs w:val="22"/>
          <w:lang w:eastAsia="en-GB"/>
        </w:rPr>
        <w:t>Expensive items such as carpets and lavishly upholstered suites, along with labour saving electrical equipment were paid for with a hire purchase agreement</w:t>
      </w:r>
      <w:r w:rsidR="00BA1CFB" w:rsidRPr="00C7407D">
        <w:rPr>
          <w:rFonts w:cs="Times New Roman"/>
          <w:color w:val="000000" w:themeColor="text1"/>
          <w:sz w:val="22"/>
          <w:szCs w:val="22"/>
          <w:lang w:eastAsia="en-GB"/>
        </w:rPr>
        <w:t>.</w:t>
      </w:r>
      <w:r w:rsidRPr="00C7407D">
        <w:rPr>
          <w:rFonts w:cs="Times New Roman"/>
          <w:color w:val="000000" w:themeColor="text1"/>
          <w:sz w:val="22"/>
          <w:szCs w:val="22"/>
          <w:lang w:eastAsia="en-GB"/>
        </w:rPr>
        <w:t xml:space="preserve"> </w:t>
      </w:r>
      <w:r w:rsidR="00BA1CFB" w:rsidRPr="00C7407D">
        <w:rPr>
          <w:rFonts w:cs="Times New Roman"/>
          <w:color w:val="000000" w:themeColor="text1"/>
          <w:sz w:val="22"/>
          <w:szCs w:val="22"/>
          <w:lang w:eastAsia="en-GB"/>
        </w:rPr>
        <w:t>The rise of labour and time-saving consumer goods (fridges, ovens, washing machines etc.) saw spending-power increase dramatically.</w:t>
      </w:r>
    </w:p>
    <w:p w14:paraId="3F783B4D" w14:textId="77777777" w:rsidR="002D210A" w:rsidRPr="00C7407D" w:rsidRDefault="002D210A" w:rsidP="002D210A">
      <w:pPr>
        <w:spacing w:after="100" w:afterAutospacing="1" w:line="254" w:lineRule="atLeast"/>
        <w:ind w:right="150"/>
        <w:rPr>
          <w:rFonts w:cs="Times New Roman"/>
          <w:b/>
          <w:color w:val="000000" w:themeColor="text1"/>
          <w:sz w:val="22"/>
          <w:szCs w:val="22"/>
          <w:lang w:eastAsia="en-GB"/>
        </w:rPr>
      </w:pPr>
      <w:r w:rsidRPr="00C7407D">
        <w:rPr>
          <w:rFonts w:cs="Times New Roman"/>
          <w:b/>
          <w:color w:val="000000" w:themeColor="text1"/>
          <w:sz w:val="22"/>
          <w:szCs w:val="22"/>
          <w:lang w:eastAsia="en-GB"/>
        </w:rPr>
        <w:t>ROLE OF WOMEN</w:t>
      </w:r>
    </w:p>
    <w:p w14:paraId="0287C674" w14:textId="0DE0B38A" w:rsidR="00BA1CFB" w:rsidRPr="00C7407D" w:rsidRDefault="00ED191F" w:rsidP="002D210A">
      <w:pPr>
        <w:spacing w:after="100" w:afterAutospacing="1" w:line="254" w:lineRule="atLeast"/>
        <w:ind w:right="150"/>
        <w:rPr>
          <w:rFonts w:cs="Times New Roman"/>
          <w:color w:val="000000" w:themeColor="text1"/>
          <w:sz w:val="22"/>
          <w:szCs w:val="22"/>
          <w:lang w:eastAsia="en-GB"/>
        </w:rPr>
      </w:pPr>
      <w:r w:rsidRPr="00C7407D">
        <w:rPr>
          <w:rFonts w:cs="Times New Roman"/>
          <w:noProof/>
          <w:color w:val="000000" w:themeColor="text1"/>
          <w:sz w:val="22"/>
          <w:szCs w:val="22"/>
          <w:lang w:eastAsia="en-GB"/>
        </w:rPr>
        <w:drawing>
          <wp:anchor distT="0" distB="0" distL="114300" distR="114300" simplePos="0" relativeHeight="251658240" behindDoc="0" locked="0" layoutInCell="1" allowOverlap="1" wp14:anchorId="3EC2C469" wp14:editId="7582B642">
            <wp:simplePos x="0" y="0"/>
            <wp:positionH relativeFrom="column">
              <wp:posOffset>-97051</wp:posOffset>
            </wp:positionH>
            <wp:positionV relativeFrom="paragraph">
              <wp:posOffset>57002</wp:posOffset>
            </wp:positionV>
            <wp:extent cx="2075815" cy="2860040"/>
            <wp:effectExtent l="0" t="0" r="6985" b="10160"/>
            <wp:wrapSquare wrapText="bothSides"/>
            <wp:docPr id="1" name="Picture 8" descr="2458152521_1b36e4a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2458152521_1b36e4a6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5815" cy="2860040"/>
                    </a:xfrm>
                    <a:prstGeom prst="rect">
                      <a:avLst/>
                    </a:prstGeom>
                    <a:noFill/>
                  </pic:spPr>
                </pic:pic>
              </a:graphicData>
            </a:graphic>
            <wp14:sizeRelH relativeFrom="page">
              <wp14:pctWidth>0</wp14:pctWidth>
            </wp14:sizeRelH>
            <wp14:sizeRelV relativeFrom="page">
              <wp14:pctHeight>0</wp14:pctHeight>
            </wp14:sizeRelV>
          </wp:anchor>
        </w:drawing>
      </w:r>
      <w:r w:rsidR="002D6E5D" w:rsidRPr="00C7407D">
        <w:rPr>
          <w:rFonts w:cs="Times New Roman"/>
          <w:color w:val="000000" w:themeColor="text1"/>
          <w:sz w:val="22"/>
          <w:szCs w:val="22"/>
          <w:lang w:eastAsia="en-GB"/>
        </w:rPr>
        <w:t xml:space="preserve">In the search for a higher standard of living, women of the fifties and sixties gradually joined the ranks of the work force. In the 50s the woman was more often seen as the homemaker.  Women's magazines encouraged women to stay at home after the Second World War so that men were in full employment after being demobbed from the forces.  Her role was to be the </w:t>
      </w:r>
      <w:r w:rsidR="00BB6E18" w:rsidRPr="00C7407D">
        <w:rPr>
          <w:rFonts w:cs="Times New Roman"/>
          <w:color w:val="000000" w:themeColor="text1"/>
          <w:sz w:val="22"/>
          <w:szCs w:val="22"/>
          <w:lang w:eastAsia="en-GB"/>
        </w:rPr>
        <w:t>‘</w:t>
      </w:r>
      <w:r w:rsidR="002D6E5D" w:rsidRPr="00C7407D">
        <w:rPr>
          <w:rFonts w:cs="Times New Roman"/>
          <w:color w:val="000000" w:themeColor="text1"/>
          <w:sz w:val="22"/>
          <w:szCs w:val="22"/>
          <w:lang w:eastAsia="en-GB"/>
        </w:rPr>
        <w:t>perfect</w:t>
      </w:r>
      <w:r w:rsidR="00BB6E18" w:rsidRPr="00C7407D">
        <w:rPr>
          <w:rFonts w:cs="Times New Roman"/>
          <w:color w:val="000000" w:themeColor="text1"/>
          <w:sz w:val="22"/>
          <w:szCs w:val="22"/>
          <w:lang w:eastAsia="en-GB"/>
        </w:rPr>
        <w:t>’</w:t>
      </w:r>
      <w:r w:rsidR="002D6E5D" w:rsidRPr="00C7407D">
        <w:rPr>
          <w:rFonts w:cs="Times New Roman"/>
          <w:color w:val="000000" w:themeColor="text1"/>
          <w:sz w:val="22"/>
          <w:szCs w:val="22"/>
          <w:lang w:eastAsia="en-GB"/>
        </w:rPr>
        <w:t xml:space="preserve"> wife.  It was not that women had never worked b</w:t>
      </w:r>
      <w:r w:rsidR="00350985">
        <w:rPr>
          <w:rFonts w:cs="Times New Roman"/>
          <w:color w:val="000000" w:themeColor="text1"/>
          <w:sz w:val="22"/>
          <w:szCs w:val="22"/>
          <w:lang w:eastAsia="en-GB"/>
        </w:rPr>
        <w:t>efore</w:t>
      </w:r>
      <w:r w:rsidR="002D6E5D" w:rsidRPr="00C7407D">
        <w:rPr>
          <w:rFonts w:cs="Times New Roman"/>
          <w:color w:val="000000" w:themeColor="text1"/>
          <w:sz w:val="22"/>
          <w:szCs w:val="22"/>
          <w:lang w:eastAsia="en-GB"/>
        </w:rPr>
        <w:t xml:space="preserve">, but </w:t>
      </w:r>
      <w:r w:rsidR="001E0929" w:rsidRPr="00C7407D">
        <w:rPr>
          <w:rFonts w:cs="Times New Roman"/>
          <w:color w:val="000000" w:themeColor="text1"/>
          <w:sz w:val="22"/>
          <w:szCs w:val="22"/>
          <w:lang w:eastAsia="en-GB"/>
        </w:rPr>
        <w:t>a consensus</w:t>
      </w:r>
      <w:r w:rsidR="002D6E5D" w:rsidRPr="00C7407D">
        <w:rPr>
          <w:rFonts w:cs="Times New Roman"/>
          <w:color w:val="000000" w:themeColor="text1"/>
          <w:sz w:val="22"/>
          <w:szCs w:val="22"/>
          <w:lang w:eastAsia="en-GB"/>
        </w:rPr>
        <w:t xml:space="preserve"> that men deserved jobs more after fighting in the war and women would be child bearers to refuel the population.  </w:t>
      </w:r>
    </w:p>
    <w:p w14:paraId="5EEA623A" w14:textId="56EBB784" w:rsidR="002D6E5D" w:rsidRPr="00C7407D" w:rsidRDefault="002D6E5D" w:rsidP="00ED191F">
      <w:pPr>
        <w:spacing w:after="100" w:afterAutospacing="1" w:line="254" w:lineRule="atLeast"/>
        <w:ind w:right="150"/>
        <w:rPr>
          <w:rFonts w:cs="Times New Roman"/>
          <w:color w:val="000000" w:themeColor="text1"/>
          <w:sz w:val="22"/>
          <w:szCs w:val="22"/>
          <w:lang w:eastAsia="en-GB"/>
        </w:rPr>
      </w:pPr>
      <w:r w:rsidRPr="00C7407D">
        <w:rPr>
          <w:rFonts w:cs="Times New Roman"/>
          <w:color w:val="000000" w:themeColor="text1"/>
          <w:sz w:val="22"/>
          <w:szCs w:val="22"/>
          <w:lang w:eastAsia="en-GB"/>
        </w:rPr>
        <w:t>But as higher standards of living were directed at families with not so subliminal a</w:t>
      </w:r>
      <w:r w:rsidR="00350985">
        <w:rPr>
          <w:rFonts w:cs="Times New Roman"/>
          <w:color w:val="000000" w:themeColor="text1"/>
          <w:sz w:val="22"/>
          <w:szCs w:val="22"/>
          <w:lang w:eastAsia="en-GB"/>
        </w:rPr>
        <w:t>dvertising, women of the ‘50s and ‘60s</w:t>
      </w:r>
      <w:r w:rsidRPr="00C7407D">
        <w:rPr>
          <w:rFonts w:cs="Times New Roman"/>
          <w:color w:val="000000" w:themeColor="text1"/>
          <w:sz w:val="22"/>
          <w:szCs w:val="22"/>
          <w:lang w:eastAsia="en-GB"/>
        </w:rPr>
        <w:t xml:space="preserve"> who 'wanted the latest labour saving device and nicer homes' gradually began to join the work force.  Initially in the 50's a woman's income was often for extra tr</w:t>
      </w:r>
      <w:r w:rsidR="00350985">
        <w:rPr>
          <w:rFonts w:cs="Times New Roman"/>
          <w:color w:val="000000" w:themeColor="text1"/>
          <w:sz w:val="22"/>
          <w:szCs w:val="22"/>
          <w:lang w:eastAsia="en-GB"/>
        </w:rPr>
        <w:t>eats for the family or the home</w:t>
      </w:r>
      <w:r w:rsidR="001E0929" w:rsidRPr="00C7407D">
        <w:rPr>
          <w:rFonts w:cs="Times New Roman"/>
          <w:color w:val="000000" w:themeColor="text1"/>
          <w:sz w:val="22"/>
          <w:szCs w:val="22"/>
          <w:lang w:eastAsia="en-GB"/>
        </w:rPr>
        <w:t>.</w:t>
      </w:r>
      <w:r w:rsidR="00ED191F">
        <w:rPr>
          <w:rFonts w:cs="Times New Roman"/>
          <w:color w:val="000000" w:themeColor="text1"/>
          <w:sz w:val="22"/>
          <w:szCs w:val="22"/>
          <w:lang w:eastAsia="en-GB"/>
        </w:rPr>
        <w:t xml:space="preserve"> </w:t>
      </w:r>
      <w:r w:rsidRPr="00C7407D">
        <w:rPr>
          <w:rFonts w:cs="Times New Roman"/>
          <w:color w:val="000000" w:themeColor="text1"/>
          <w:sz w:val="22"/>
          <w:szCs w:val="22"/>
          <w:lang w:eastAsia="en-GB"/>
        </w:rPr>
        <w:t>Unavoidably, a woman's twofold role of home maker and wage earner meant that in the past 50 years the pattern of fam</w:t>
      </w:r>
      <w:r w:rsidR="00350985">
        <w:rPr>
          <w:rFonts w:cs="Times New Roman"/>
          <w:color w:val="000000" w:themeColor="text1"/>
          <w:sz w:val="22"/>
          <w:szCs w:val="22"/>
          <w:lang w:eastAsia="en-GB"/>
        </w:rPr>
        <w:t xml:space="preserve">ily life has changed.  </w:t>
      </w:r>
    </w:p>
    <w:p w14:paraId="21D2BC71" w14:textId="5E9CAD8B" w:rsidR="00821F29" w:rsidRPr="00763593" w:rsidRDefault="00F042F4" w:rsidP="00BA1CFB">
      <w:pPr>
        <w:spacing w:after="100" w:afterAutospacing="1" w:line="254" w:lineRule="atLeast"/>
        <w:ind w:right="150"/>
        <w:rPr>
          <w:rFonts w:cs="Times New Roman"/>
          <w:b/>
          <w:bCs/>
          <w:color w:val="000000"/>
          <w:u w:val="single"/>
          <w:lang w:eastAsia="en-GB"/>
        </w:rPr>
      </w:pPr>
      <w:r w:rsidRPr="00763593">
        <w:rPr>
          <w:rFonts w:cs="Times New Roman"/>
          <w:b/>
          <w:bCs/>
          <w:color w:val="000000"/>
          <w:u w:val="single"/>
          <w:lang w:eastAsia="en-GB"/>
        </w:rPr>
        <w:t xml:space="preserve">Investigate and make </w:t>
      </w:r>
      <w:r w:rsidR="00ED191F">
        <w:rPr>
          <w:rFonts w:cs="Times New Roman"/>
          <w:b/>
          <w:bCs/>
          <w:color w:val="000000"/>
          <w:u w:val="single"/>
          <w:lang w:eastAsia="en-GB"/>
        </w:rPr>
        <w:t xml:space="preserve">further </w:t>
      </w:r>
      <w:r w:rsidRPr="00763593">
        <w:rPr>
          <w:rFonts w:cs="Times New Roman"/>
          <w:b/>
          <w:bCs/>
          <w:color w:val="000000"/>
          <w:u w:val="single"/>
          <w:lang w:eastAsia="en-GB"/>
        </w:rPr>
        <w:t xml:space="preserve">notes on the following: </w:t>
      </w:r>
    </w:p>
    <w:p w14:paraId="69A6865D" w14:textId="4647D5EE" w:rsidR="00763593" w:rsidRDefault="00763593" w:rsidP="00763593">
      <w:r>
        <w:rPr>
          <w:rFonts w:cs="Times New Roman"/>
          <w:color w:val="000000"/>
          <w:sz w:val="22"/>
          <w:szCs w:val="22"/>
          <w:lang w:eastAsia="en-GB"/>
        </w:rPr>
        <w:t xml:space="preserve">Advertising techniques used in the 1950s - </w:t>
      </w:r>
      <w:hyperlink r:id="rId11" w:history="1">
        <w:r>
          <w:rPr>
            <w:rStyle w:val="Hyperlink"/>
          </w:rPr>
          <w:t>https://blog.udem</w:t>
        </w:r>
        <w:r>
          <w:rPr>
            <w:rStyle w:val="Hyperlink"/>
          </w:rPr>
          <w:t>y.com/vintage-advertising/</w:t>
        </w:r>
      </w:hyperlink>
    </w:p>
    <w:p w14:paraId="5682A81A" w14:textId="4BDABE60" w:rsidR="00F042F4" w:rsidRDefault="00F042F4" w:rsidP="00BA1CFB">
      <w:pPr>
        <w:spacing w:after="100" w:afterAutospacing="1" w:line="254" w:lineRule="atLeast"/>
        <w:ind w:right="150"/>
        <w:rPr>
          <w:rFonts w:cs="Times New Roman"/>
          <w:color w:val="000000"/>
          <w:sz w:val="22"/>
          <w:szCs w:val="22"/>
          <w:lang w:eastAsia="en-GB"/>
        </w:rPr>
      </w:pPr>
    </w:p>
    <w:p w14:paraId="21C63AB3" w14:textId="4CC6B174" w:rsidR="00763593" w:rsidRDefault="00763593" w:rsidP="00BA1CFB">
      <w:pPr>
        <w:spacing w:after="100" w:afterAutospacing="1" w:line="254" w:lineRule="atLeast"/>
        <w:ind w:right="150"/>
        <w:rPr>
          <w:rFonts w:cs="Times New Roman"/>
          <w:color w:val="000000"/>
          <w:sz w:val="22"/>
          <w:szCs w:val="22"/>
          <w:lang w:eastAsia="en-GB"/>
        </w:rPr>
      </w:pPr>
    </w:p>
    <w:p w14:paraId="7D929377" w14:textId="7B3044BF" w:rsidR="00763593" w:rsidRDefault="00763593" w:rsidP="00BA1CFB">
      <w:pPr>
        <w:spacing w:after="100" w:afterAutospacing="1" w:line="254" w:lineRule="atLeast"/>
        <w:ind w:right="150"/>
        <w:rPr>
          <w:rFonts w:cs="Times New Roman"/>
          <w:color w:val="000000"/>
          <w:sz w:val="22"/>
          <w:szCs w:val="22"/>
          <w:lang w:eastAsia="en-GB"/>
        </w:rPr>
      </w:pPr>
    </w:p>
    <w:p w14:paraId="3B789BEE" w14:textId="1D02BA93" w:rsidR="00763593" w:rsidRDefault="00763593" w:rsidP="00BA1CFB">
      <w:pPr>
        <w:spacing w:after="100" w:afterAutospacing="1" w:line="254" w:lineRule="atLeast"/>
        <w:ind w:right="150"/>
        <w:rPr>
          <w:rFonts w:cs="Times New Roman"/>
          <w:color w:val="000000"/>
          <w:sz w:val="22"/>
          <w:szCs w:val="22"/>
          <w:lang w:eastAsia="en-GB"/>
        </w:rPr>
      </w:pPr>
    </w:p>
    <w:p w14:paraId="0CBC6D53" w14:textId="77777777" w:rsidR="00763593" w:rsidRDefault="00763593" w:rsidP="00BA1CFB">
      <w:pPr>
        <w:spacing w:after="100" w:afterAutospacing="1" w:line="254" w:lineRule="atLeast"/>
        <w:ind w:right="150"/>
        <w:rPr>
          <w:rFonts w:cs="Times New Roman"/>
          <w:color w:val="000000"/>
          <w:sz w:val="22"/>
          <w:szCs w:val="22"/>
          <w:lang w:eastAsia="en-GB"/>
        </w:rPr>
      </w:pPr>
    </w:p>
    <w:p w14:paraId="3705256E" w14:textId="77777777" w:rsidR="00763593" w:rsidRDefault="00F042F4" w:rsidP="00763593">
      <w:r>
        <w:rPr>
          <w:rFonts w:cs="Times New Roman"/>
          <w:color w:val="000000"/>
          <w:sz w:val="22"/>
          <w:szCs w:val="22"/>
          <w:lang w:eastAsia="en-GB"/>
        </w:rPr>
        <w:t>The influence of advertising in the 1950s</w:t>
      </w:r>
      <w:r w:rsidR="00763593">
        <w:rPr>
          <w:rFonts w:cs="Times New Roman"/>
          <w:color w:val="000000"/>
          <w:sz w:val="22"/>
          <w:szCs w:val="22"/>
          <w:lang w:eastAsia="en-GB"/>
        </w:rPr>
        <w:t xml:space="preserve"> - </w:t>
      </w:r>
      <w:hyperlink r:id="rId12" w:history="1">
        <w:r w:rsidR="00763593">
          <w:rPr>
            <w:rStyle w:val="Hyperlink"/>
          </w:rPr>
          <w:t>https:/</w:t>
        </w:r>
        <w:r w:rsidR="00763593">
          <w:rPr>
            <w:rStyle w:val="Hyperlink"/>
          </w:rPr>
          <w:t>/adage.com/article/adage-encyclopedia/history-1950s/98701</w:t>
        </w:r>
      </w:hyperlink>
    </w:p>
    <w:p w14:paraId="29B18FD6" w14:textId="48AFB830" w:rsidR="00F042F4" w:rsidRDefault="00F042F4" w:rsidP="00BA1CFB">
      <w:pPr>
        <w:spacing w:after="100" w:afterAutospacing="1" w:line="254" w:lineRule="atLeast"/>
        <w:ind w:right="150"/>
        <w:rPr>
          <w:rFonts w:cs="Times New Roman"/>
          <w:color w:val="000000"/>
          <w:sz w:val="22"/>
          <w:szCs w:val="22"/>
          <w:lang w:eastAsia="en-GB"/>
        </w:rPr>
      </w:pPr>
    </w:p>
    <w:p w14:paraId="1839EBAC" w14:textId="33BACD6A" w:rsidR="00763593" w:rsidRDefault="00763593" w:rsidP="00BA1CFB">
      <w:pPr>
        <w:spacing w:after="100" w:afterAutospacing="1" w:line="254" w:lineRule="atLeast"/>
        <w:ind w:right="150"/>
        <w:rPr>
          <w:rFonts w:cs="Times New Roman"/>
          <w:color w:val="000000"/>
          <w:sz w:val="22"/>
          <w:szCs w:val="22"/>
          <w:lang w:eastAsia="en-GB"/>
        </w:rPr>
      </w:pPr>
    </w:p>
    <w:p w14:paraId="20672132" w14:textId="2F712BCB" w:rsidR="00763593" w:rsidRDefault="00763593" w:rsidP="00BA1CFB">
      <w:pPr>
        <w:spacing w:after="100" w:afterAutospacing="1" w:line="254" w:lineRule="atLeast"/>
        <w:ind w:right="150"/>
        <w:rPr>
          <w:rFonts w:cs="Times New Roman"/>
          <w:color w:val="000000"/>
          <w:sz w:val="22"/>
          <w:szCs w:val="22"/>
          <w:lang w:eastAsia="en-GB"/>
        </w:rPr>
      </w:pPr>
    </w:p>
    <w:p w14:paraId="23A9E02B" w14:textId="470987CB" w:rsidR="00763593" w:rsidRDefault="00763593" w:rsidP="00BA1CFB">
      <w:pPr>
        <w:spacing w:after="100" w:afterAutospacing="1" w:line="254" w:lineRule="atLeast"/>
        <w:ind w:right="150"/>
        <w:rPr>
          <w:rFonts w:cs="Times New Roman"/>
          <w:color w:val="000000"/>
          <w:sz w:val="22"/>
          <w:szCs w:val="22"/>
          <w:lang w:eastAsia="en-GB"/>
        </w:rPr>
      </w:pPr>
    </w:p>
    <w:p w14:paraId="0076226F" w14:textId="77777777" w:rsidR="00ED191F" w:rsidRDefault="00ED191F" w:rsidP="00ED191F">
      <w:pPr>
        <w:rPr>
          <w:rFonts w:cs="Times New Roman"/>
          <w:color w:val="000000"/>
          <w:sz w:val="22"/>
          <w:szCs w:val="22"/>
          <w:lang w:eastAsia="en-GB"/>
        </w:rPr>
      </w:pPr>
    </w:p>
    <w:p w14:paraId="56849800" w14:textId="77777777" w:rsidR="00E365E5" w:rsidRDefault="00E365E5" w:rsidP="00ED191F">
      <w:pPr>
        <w:rPr>
          <w:rFonts w:cs="Times New Roman"/>
          <w:color w:val="000000"/>
          <w:sz w:val="22"/>
          <w:szCs w:val="22"/>
          <w:lang w:eastAsia="en-GB"/>
        </w:rPr>
      </w:pPr>
    </w:p>
    <w:p w14:paraId="10B79E69" w14:textId="77777777" w:rsidR="00E365E5" w:rsidRDefault="00E365E5" w:rsidP="00ED191F">
      <w:pPr>
        <w:rPr>
          <w:rFonts w:cs="Times New Roman"/>
          <w:color w:val="000000"/>
          <w:sz w:val="22"/>
          <w:szCs w:val="22"/>
          <w:lang w:eastAsia="en-GB"/>
        </w:rPr>
      </w:pPr>
    </w:p>
    <w:p w14:paraId="72B3014D" w14:textId="6562EF61" w:rsidR="00ED191F" w:rsidRDefault="00ED191F" w:rsidP="00ED191F">
      <w:r>
        <w:rPr>
          <w:rFonts w:cs="Times New Roman"/>
          <w:color w:val="000000"/>
          <w:sz w:val="22"/>
          <w:szCs w:val="22"/>
          <w:lang w:eastAsia="en-GB"/>
        </w:rPr>
        <w:t>Cultur</w:t>
      </w:r>
      <w:r w:rsidR="00E365E5">
        <w:rPr>
          <w:rFonts w:cs="Times New Roman"/>
          <w:color w:val="000000"/>
          <w:sz w:val="22"/>
          <w:szCs w:val="22"/>
          <w:lang w:eastAsia="en-GB"/>
        </w:rPr>
        <w:t>al</w:t>
      </w:r>
      <w:r>
        <w:rPr>
          <w:rFonts w:cs="Times New Roman"/>
          <w:color w:val="000000"/>
          <w:sz w:val="22"/>
          <w:szCs w:val="22"/>
          <w:lang w:eastAsia="en-GB"/>
        </w:rPr>
        <w:t xml:space="preserve"> context of the 1950s - </w:t>
      </w:r>
      <w:r w:rsidR="000E23CA">
        <w:rPr>
          <w:rFonts w:cs="Times New Roman"/>
          <w:color w:val="000000"/>
          <w:sz w:val="22"/>
          <w:szCs w:val="22"/>
          <w:lang w:eastAsia="en-GB"/>
        </w:rPr>
        <w:tab/>
      </w:r>
      <w:hyperlink r:id="rId13" w:history="1">
        <w:r w:rsidR="000E23CA" w:rsidRPr="00631103">
          <w:rPr>
            <w:rStyle w:val="Hyperlink"/>
          </w:rPr>
          <w:t>https://www.youtube.com/w</w:t>
        </w:r>
        <w:r w:rsidR="000E23CA" w:rsidRPr="00631103">
          <w:rPr>
            <w:rStyle w:val="Hyperlink"/>
          </w:rPr>
          <w:t>atch?v=gmgHezfGq7U</w:t>
        </w:r>
      </w:hyperlink>
    </w:p>
    <w:bookmarkStart w:id="0" w:name="_GoBack"/>
    <w:bookmarkEnd w:id="0"/>
    <w:p w14:paraId="1BCD2FE3" w14:textId="579162BA" w:rsidR="000E23CA" w:rsidRDefault="00572FFC" w:rsidP="000E23CA">
      <w:pPr>
        <w:ind w:left="2160" w:firstLine="720"/>
      </w:pPr>
      <w:r>
        <w:fldChar w:fldCharType="begin"/>
      </w:r>
      <w:r>
        <w:instrText xml:space="preserve"> HYPERLINK "</w:instrText>
      </w:r>
      <w:r w:rsidRPr="00572FFC">
        <w:instrText>https://www.youtube.com/watch?v=qhWRUtwcQRY</w:instrText>
      </w:r>
      <w:r>
        <w:instrText xml:space="preserve">" </w:instrText>
      </w:r>
      <w:r>
        <w:fldChar w:fldCharType="separate"/>
      </w:r>
      <w:r w:rsidRPr="00C81AEE">
        <w:rPr>
          <w:rStyle w:val="Hyperlink"/>
        </w:rPr>
        <w:t>https://www.yo</w:t>
      </w:r>
      <w:r w:rsidRPr="00C81AEE">
        <w:rPr>
          <w:rStyle w:val="Hyperlink"/>
        </w:rPr>
        <w:t>utube.com/watch?v=qhWRUtwcQRY</w:t>
      </w:r>
      <w:r>
        <w:fldChar w:fldCharType="end"/>
      </w:r>
    </w:p>
    <w:p w14:paraId="74C4D88D" w14:textId="3085E6E5" w:rsidR="000E23CA" w:rsidRDefault="000E23CA" w:rsidP="00ED191F"/>
    <w:p w14:paraId="53AB5D19" w14:textId="10D4B954" w:rsidR="00763593" w:rsidRDefault="00763593" w:rsidP="00BA1CFB">
      <w:pPr>
        <w:spacing w:after="100" w:afterAutospacing="1" w:line="254" w:lineRule="atLeast"/>
        <w:ind w:right="150"/>
        <w:rPr>
          <w:rFonts w:cs="Times New Roman"/>
          <w:color w:val="000000"/>
          <w:sz w:val="22"/>
          <w:szCs w:val="22"/>
          <w:lang w:eastAsia="en-GB"/>
        </w:rPr>
      </w:pPr>
    </w:p>
    <w:p w14:paraId="7FAEA462" w14:textId="69E55064" w:rsidR="00763593" w:rsidRDefault="00763593" w:rsidP="00BA1CFB">
      <w:pPr>
        <w:spacing w:after="100" w:afterAutospacing="1" w:line="254" w:lineRule="atLeast"/>
        <w:ind w:right="150"/>
        <w:rPr>
          <w:rFonts w:cs="Times New Roman"/>
          <w:color w:val="000000"/>
          <w:sz w:val="22"/>
          <w:szCs w:val="22"/>
          <w:lang w:eastAsia="en-GB"/>
        </w:rPr>
      </w:pPr>
    </w:p>
    <w:p w14:paraId="1D49F1DC" w14:textId="265B7EFF" w:rsidR="00763593" w:rsidRDefault="00763593" w:rsidP="00BA1CFB">
      <w:pPr>
        <w:spacing w:after="100" w:afterAutospacing="1" w:line="254" w:lineRule="atLeast"/>
        <w:ind w:right="150"/>
        <w:rPr>
          <w:rFonts w:cs="Times New Roman"/>
          <w:color w:val="000000"/>
          <w:sz w:val="22"/>
          <w:szCs w:val="22"/>
          <w:lang w:eastAsia="en-GB"/>
        </w:rPr>
      </w:pPr>
    </w:p>
    <w:p w14:paraId="1F23CC23" w14:textId="3B5B29D7" w:rsidR="00BE5B3E" w:rsidRDefault="00BE5B3E" w:rsidP="00BA1CFB">
      <w:pPr>
        <w:spacing w:after="100" w:afterAutospacing="1" w:line="254" w:lineRule="atLeast"/>
        <w:ind w:right="150"/>
        <w:rPr>
          <w:rFonts w:cs="Times New Roman"/>
          <w:color w:val="000000"/>
          <w:sz w:val="22"/>
          <w:szCs w:val="22"/>
          <w:lang w:eastAsia="en-GB"/>
        </w:rPr>
      </w:pPr>
    </w:p>
    <w:p w14:paraId="616D6560" w14:textId="1A26F397" w:rsidR="00BE5B3E" w:rsidRDefault="00BE5B3E" w:rsidP="00BA1CFB">
      <w:pPr>
        <w:spacing w:after="100" w:afterAutospacing="1" w:line="254" w:lineRule="atLeast"/>
        <w:ind w:right="150"/>
        <w:rPr>
          <w:rFonts w:cs="Times New Roman"/>
          <w:color w:val="000000"/>
          <w:sz w:val="22"/>
          <w:szCs w:val="22"/>
          <w:lang w:eastAsia="en-GB"/>
        </w:rPr>
      </w:pPr>
    </w:p>
    <w:p w14:paraId="63AC68C0" w14:textId="4CA00152" w:rsidR="00BE5B3E" w:rsidRPr="00BE5B3E" w:rsidRDefault="00BE5B3E" w:rsidP="00BA1CFB">
      <w:pPr>
        <w:spacing w:after="100" w:afterAutospacing="1" w:line="254" w:lineRule="atLeast"/>
        <w:ind w:right="150"/>
        <w:rPr>
          <w:rFonts w:cs="Times New Roman"/>
          <w:b/>
          <w:bCs/>
          <w:color w:val="000000"/>
          <w:sz w:val="22"/>
          <w:szCs w:val="22"/>
          <w:u w:val="single"/>
          <w:lang w:eastAsia="en-GB"/>
        </w:rPr>
      </w:pPr>
      <w:r w:rsidRPr="00BE5B3E">
        <w:rPr>
          <w:rFonts w:cs="Times New Roman"/>
          <w:b/>
          <w:bCs/>
          <w:color w:val="000000"/>
          <w:sz w:val="22"/>
          <w:szCs w:val="22"/>
          <w:u w:val="single"/>
          <w:lang w:eastAsia="en-GB"/>
        </w:rPr>
        <w:t xml:space="preserve">Now consolidate this information into the context worksheet. Use the </w:t>
      </w:r>
      <w:r>
        <w:rPr>
          <w:rFonts w:cs="Times New Roman"/>
          <w:b/>
          <w:bCs/>
          <w:color w:val="000000"/>
          <w:sz w:val="22"/>
          <w:szCs w:val="22"/>
          <w:u w:val="single"/>
          <w:lang w:eastAsia="en-GB"/>
        </w:rPr>
        <w:t xml:space="preserve">‘Further Research’ </w:t>
      </w:r>
      <w:r w:rsidRPr="00BE5B3E">
        <w:rPr>
          <w:rFonts w:cs="Times New Roman"/>
          <w:b/>
          <w:bCs/>
          <w:color w:val="000000"/>
          <w:sz w:val="22"/>
          <w:szCs w:val="22"/>
          <w:u w:val="single"/>
          <w:lang w:eastAsia="en-GB"/>
        </w:rPr>
        <w:t xml:space="preserve"> suggestions to expand your knowledge</w:t>
      </w:r>
      <w:r>
        <w:rPr>
          <w:rFonts w:cs="Times New Roman"/>
          <w:b/>
          <w:bCs/>
          <w:color w:val="000000"/>
          <w:sz w:val="22"/>
          <w:szCs w:val="22"/>
          <w:u w:val="single"/>
          <w:lang w:eastAsia="en-GB"/>
        </w:rPr>
        <w:t xml:space="preserve"> of the period.</w:t>
      </w:r>
    </w:p>
    <w:sectPr w:rsidR="00BE5B3E" w:rsidRPr="00BE5B3E" w:rsidSect="00AB3B46">
      <w:headerReference w:type="default" r:id="rId14"/>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BF3E99" w14:textId="77777777" w:rsidR="00821F29" w:rsidRDefault="00821F29" w:rsidP="002D210A">
      <w:r>
        <w:separator/>
      </w:r>
    </w:p>
  </w:endnote>
  <w:endnote w:type="continuationSeparator" w:id="0">
    <w:p w14:paraId="0A1DC831" w14:textId="77777777" w:rsidR="00821F29" w:rsidRDefault="00821F29" w:rsidP="002D2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8AD626" w14:textId="77777777" w:rsidR="00821F29" w:rsidRDefault="00821F29" w:rsidP="002D210A">
      <w:r>
        <w:separator/>
      </w:r>
    </w:p>
  </w:footnote>
  <w:footnote w:type="continuationSeparator" w:id="0">
    <w:p w14:paraId="3B1BE74E" w14:textId="77777777" w:rsidR="00821F29" w:rsidRDefault="00821F29" w:rsidP="002D21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573B4" w14:textId="0B280A7C" w:rsidR="00821F29" w:rsidRPr="00DB0F6A" w:rsidRDefault="00821F29" w:rsidP="002D210A">
    <w:pPr>
      <w:pStyle w:val="Header"/>
    </w:pPr>
    <w:r>
      <w:t>Eduqas</w:t>
    </w:r>
    <w:r w:rsidRPr="00DB0F6A">
      <w:t xml:space="preserve"> A-Level Media Studies</w:t>
    </w:r>
  </w:p>
  <w:p w14:paraId="7C04889E" w14:textId="77777777" w:rsidR="00821F29" w:rsidRPr="00DB0F6A" w:rsidRDefault="00821F29" w:rsidP="002D210A">
    <w:pPr>
      <w:pStyle w:val="Header"/>
    </w:pPr>
    <w:r w:rsidRPr="00DB0F6A">
      <w:t>Component 1: Media Products, Industries and Audiences</w:t>
    </w:r>
  </w:p>
  <w:p w14:paraId="54FA197F" w14:textId="77777777" w:rsidR="00821F29" w:rsidRDefault="00821F29">
    <w:pPr>
      <w:pStyle w:val="Header"/>
    </w:pPr>
    <w:r>
      <w:rPr>
        <w:i/>
      </w:rPr>
      <w:t>Tide</w:t>
    </w:r>
    <w:r>
      <w:t xml:space="preserve"> (1950s) – print advertisement analysis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472D0B"/>
    <w:multiLevelType w:val="hybridMultilevel"/>
    <w:tmpl w:val="5BD8F4FE"/>
    <w:lvl w:ilvl="0" w:tplc="43E65CF0">
      <w:start w:val="1"/>
      <w:numFmt w:val="bullet"/>
      <w:lvlText w:val="■"/>
      <w:lvlJc w:val="left"/>
      <w:pPr>
        <w:tabs>
          <w:tab w:val="num" w:pos="720"/>
        </w:tabs>
        <w:ind w:left="720" w:hanging="360"/>
      </w:pPr>
      <w:rPr>
        <w:rFonts w:ascii="Franklin Gothic Book" w:hAnsi="Franklin Gothic Book" w:hint="default"/>
      </w:rPr>
    </w:lvl>
    <w:lvl w:ilvl="1" w:tplc="BB9033C0" w:tentative="1">
      <w:start w:val="1"/>
      <w:numFmt w:val="bullet"/>
      <w:lvlText w:val="■"/>
      <w:lvlJc w:val="left"/>
      <w:pPr>
        <w:tabs>
          <w:tab w:val="num" w:pos="1440"/>
        </w:tabs>
        <w:ind w:left="1440" w:hanging="360"/>
      </w:pPr>
      <w:rPr>
        <w:rFonts w:ascii="Franklin Gothic Book" w:hAnsi="Franklin Gothic Book" w:hint="default"/>
      </w:rPr>
    </w:lvl>
    <w:lvl w:ilvl="2" w:tplc="D2F6DFE2" w:tentative="1">
      <w:start w:val="1"/>
      <w:numFmt w:val="bullet"/>
      <w:lvlText w:val="■"/>
      <w:lvlJc w:val="left"/>
      <w:pPr>
        <w:tabs>
          <w:tab w:val="num" w:pos="2160"/>
        </w:tabs>
        <w:ind w:left="2160" w:hanging="360"/>
      </w:pPr>
      <w:rPr>
        <w:rFonts w:ascii="Franklin Gothic Book" w:hAnsi="Franklin Gothic Book" w:hint="default"/>
      </w:rPr>
    </w:lvl>
    <w:lvl w:ilvl="3" w:tplc="731EA2C4" w:tentative="1">
      <w:start w:val="1"/>
      <w:numFmt w:val="bullet"/>
      <w:lvlText w:val="■"/>
      <w:lvlJc w:val="left"/>
      <w:pPr>
        <w:tabs>
          <w:tab w:val="num" w:pos="2880"/>
        </w:tabs>
        <w:ind w:left="2880" w:hanging="360"/>
      </w:pPr>
      <w:rPr>
        <w:rFonts w:ascii="Franklin Gothic Book" w:hAnsi="Franklin Gothic Book" w:hint="default"/>
      </w:rPr>
    </w:lvl>
    <w:lvl w:ilvl="4" w:tplc="BE6E007E" w:tentative="1">
      <w:start w:val="1"/>
      <w:numFmt w:val="bullet"/>
      <w:lvlText w:val="■"/>
      <w:lvlJc w:val="left"/>
      <w:pPr>
        <w:tabs>
          <w:tab w:val="num" w:pos="3600"/>
        </w:tabs>
        <w:ind w:left="3600" w:hanging="360"/>
      </w:pPr>
      <w:rPr>
        <w:rFonts w:ascii="Franklin Gothic Book" w:hAnsi="Franklin Gothic Book" w:hint="default"/>
      </w:rPr>
    </w:lvl>
    <w:lvl w:ilvl="5" w:tplc="295C1F5C" w:tentative="1">
      <w:start w:val="1"/>
      <w:numFmt w:val="bullet"/>
      <w:lvlText w:val="■"/>
      <w:lvlJc w:val="left"/>
      <w:pPr>
        <w:tabs>
          <w:tab w:val="num" w:pos="4320"/>
        </w:tabs>
        <w:ind w:left="4320" w:hanging="360"/>
      </w:pPr>
      <w:rPr>
        <w:rFonts w:ascii="Franklin Gothic Book" w:hAnsi="Franklin Gothic Book" w:hint="default"/>
      </w:rPr>
    </w:lvl>
    <w:lvl w:ilvl="6" w:tplc="6032BCFA" w:tentative="1">
      <w:start w:val="1"/>
      <w:numFmt w:val="bullet"/>
      <w:lvlText w:val="■"/>
      <w:lvlJc w:val="left"/>
      <w:pPr>
        <w:tabs>
          <w:tab w:val="num" w:pos="5040"/>
        </w:tabs>
        <w:ind w:left="5040" w:hanging="360"/>
      </w:pPr>
      <w:rPr>
        <w:rFonts w:ascii="Franklin Gothic Book" w:hAnsi="Franklin Gothic Book" w:hint="default"/>
      </w:rPr>
    </w:lvl>
    <w:lvl w:ilvl="7" w:tplc="5A946EE8" w:tentative="1">
      <w:start w:val="1"/>
      <w:numFmt w:val="bullet"/>
      <w:lvlText w:val="■"/>
      <w:lvlJc w:val="left"/>
      <w:pPr>
        <w:tabs>
          <w:tab w:val="num" w:pos="5760"/>
        </w:tabs>
        <w:ind w:left="5760" w:hanging="360"/>
      </w:pPr>
      <w:rPr>
        <w:rFonts w:ascii="Franklin Gothic Book" w:hAnsi="Franklin Gothic Book" w:hint="default"/>
      </w:rPr>
    </w:lvl>
    <w:lvl w:ilvl="8" w:tplc="539ABADC" w:tentative="1">
      <w:start w:val="1"/>
      <w:numFmt w:val="bullet"/>
      <w:lvlText w:val="■"/>
      <w:lvlJc w:val="left"/>
      <w:pPr>
        <w:tabs>
          <w:tab w:val="num" w:pos="6480"/>
        </w:tabs>
        <w:ind w:left="6480" w:hanging="360"/>
      </w:pPr>
      <w:rPr>
        <w:rFonts w:ascii="Franklin Gothic Book" w:hAnsi="Franklin Gothic Book" w:hint="default"/>
      </w:rPr>
    </w:lvl>
  </w:abstractNum>
  <w:abstractNum w:abstractNumId="1" w15:restartNumberingAfterBreak="0">
    <w:nsid w:val="514162ED"/>
    <w:multiLevelType w:val="hybridMultilevel"/>
    <w:tmpl w:val="ADFE5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E5D"/>
    <w:rsid w:val="000E23CA"/>
    <w:rsid w:val="001A3D72"/>
    <w:rsid w:val="001E0929"/>
    <w:rsid w:val="002C6F13"/>
    <w:rsid w:val="002D210A"/>
    <w:rsid w:val="002D6E5D"/>
    <w:rsid w:val="00350985"/>
    <w:rsid w:val="003D79B6"/>
    <w:rsid w:val="00572FFC"/>
    <w:rsid w:val="00763593"/>
    <w:rsid w:val="007A2411"/>
    <w:rsid w:val="00821F29"/>
    <w:rsid w:val="00842AC3"/>
    <w:rsid w:val="0088131A"/>
    <w:rsid w:val="00A23476"/>
    <w:rsid w:val="00AB3B46"/>
    <w:rsid w:val="00BA1CFB"/>
    <w:rsid w:val="00BB6E18"/>
    <w:rsid w:val="00BE5B3E"/>
    <w:rsid w:val="00C7407D"/>
    <w:rsid w:val="00D844C8"/>
    <w:rsid w:val="00E365E5"/>
    <w:rsid w:val="00ED191F"/>
    <w:rsid w:val="00F042F4"/>
    <w:rsid w:val="00F911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8F6D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D6E5D"/>
    <w:pPr>
      <w:spacing w:before="100" w:beforeAutospacing="1" w:after="100" w:afterAutospacing="1"/>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qFormat/>
    <w:rsid w:val="002D6E5D"/>
    <w:pPr>
      <w:spacing w:before="100" w:beforeAutospacing="1" w:after="100" w:afterAutospacing="1"/>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6E5D"/>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D6E5D"/>
    <w:rPr>
      <w:rFonts w:ascii="Times New Roman" w:hAnsi="Times New Roman" w:cs="Times New Roman"/>
      <w:b/>
      <w:bCs/>
      <w:sz w:val="27"/>
      <w:szCs w:val="27"/>
      <w:lang w:eastAsia="en-GB"/>
    </w:rPr>
  </w:style>
  <w:style w:type="paragraph" w:styleId="NormalWeb">
    <w:name w:val="Normal (Web)"/>
    <w:basedOn w:val="Normal"/>
    <w:uiPriority w:val="99"/>
    <w:semiHidden/>
    <w:unhideWhenUsed/>
    <w:rsid w:val="002D6E5D"/>
    <w:pPr>
      <w:spacing w:before="100" w:beforeAutospacing="1" w:after="100" w:afterAutospacing="1"/>
    </w:pPr>
    <w:rPr>
      <w:rFonts w:ascii="Times New Roman" w:hAnsi="Times New Roman" w:cs="Times New Roman"/>
      <w:lang w:eastAsia="en-GB"/>
    </w:rPr>
  </w:style>
  <w:style w:type="character" w:styleId="Hyperlink">
    <w:name w:val="Hyperlink"/>
    <w:basedOn w:val="DefaultParagraphFont"/>
    <w:uiPriority w:val="99"/>
    <w:unhideWhenUsed/>
    <w:rsid w:val="002D6E5D"/>
    <w:rPr>
      <w:color w:val="0000FF"/>
      <w:u w:val="single"/>
    </w:rPr>
  </w:style>
  <w:style w:type="paragraph" w:styleId="Header">
    <w:name w:val="header"/>
    <w:basedOn w:val="Normal"/>
    <w:link w:val="HeaderChar"/>
    <w:uiPriority w:val="99"/>
    <w:unhideWhenUsed/>
    <w:rsid w:val="002D210A"/>
    <w:pPr>
      <w:tabs>
        <w:tab w:val="center" w:pos="4513"/>
        <w:tab w:val="right" w:pos="9026"/>
      </w:tabs>
    </w:pPr>
  </w:style>
  <w:style w:type="character" w:customStyle="1" w:styleId="HeaderChar">
    <w:name w:val="Header Char"/>
    <w:basedOn w:val="DefaultParagraphFont"/>
    <w:link w:val="Header"/>
    <w:uiPriority w:val="99"/>
    <w:rsid w:val="002D210A"/>
  </w:style>
  <w:style w:type="paragraph" w:styleId="Footer">
    <w:name w:val="footer"/>
    <w:basedOn w:val="Normal"/>
    <w:link w:val="FooterChar"/>
    <w:uiPriority w:val="99"/>
    <w:unhideWhenUsed/>
    <w:rsid w:val="002D210A"/>
    <w:pPr>
      <w:tabs>
        <w:tab w:val="center" w:pos="4513"/>
        <w:tab w:val="right" w:pos="9026"/>
      </w:tabs>
    </w:pPr>
  </w:style>
  <w:style w:type="character" w:customStyle="1" w:styleId="FooterChar">
    <w:name w:val="Footer Char"/>
    <w:basedOn w:val="DefaultParagraphFont"/>
    <w:link w:val="Footer"/>
    <w:uiPriority w:val="99"/>
    <w:rsid w:val="002D210A"/>
  </w:style>
  <w:style w:type="character" w:customStyle="1" w:styleId="UnresolvedMention">
    <w:name w:val="Unresolved Mention"/>
    <w:basedOn w:val="DefaultParagraphFont"/>
    <w:uiPriority w:val="99"/>
    <w:semiHidden/>
    <w:unhideWhenUsed/>
    <w:rsid w:val="00F042F4"/>
    <w:rPr>
      <w:color w:val="605E5C"/>
      <w:shd w:val="clear" w:color="auto" w:fill="E1DFDD"/>
    </w:rPr>
  </w:style>
  <w:style w:type="paragraph" w:styleId="ListParagraph">
    <w:name w:val="List Paragraph"/>
    <w:basedOn w:val="Normal"/>
    <w:uiPriority w:val="34"/>
    <w:qFormat/>
    <w:rsid w:val="00F042F4"/>
    <w:pPr>
      <w:ind w:left="720"/>
      <w:contextualSpacing/>
    </w:pPr>
  </w:style>
  <w:style w:type="paragraph" w:styleId="BalloonText">
    <w:name w:val="Balloon Text"/>
    <w:basedOn w:val="Normal"/>
    <w:link w:val="BalloonTextChar"/>
    <w:uiPriority w:val="99"/>
    <w:semiHidden/>
    <w:unhideWhenUsed/>
    <w:rsid w:val="00ED191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D191F"/>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3509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00631">
      <w:bodyDiv w:val="1"/>
      <w:marLeft w:val="0"/>
      <w:marRight w:val="0"/>
      <w:marTop w:val="0"/>
      <w:marBottom w:val="0"/>
      <w:divBdr>
        <w:top w:val="none" w:sz="0" w:space="0" w:color="auto"/>
        <w:left w:val="none" w:sz="0" w:space="0" w:color="auto"/>
        <w:bottom w:val="none" w:sz="0" w:space="0" w:color="auto"/>
        <w:right w:val="none" w:sz="0" w:space="0" w:color="auto"/>
      </w:divBdr>
    </w:div>
    <w:div w:id="157578240">
      <w:bodyDiv w:val="1"/>
      <w:marLeft w:val="0"/>
      <w:marRight w:val="0"/>
      <w:marTop w:val="0"/>
      <w:marBottom w:val="0"/>
      <w:divBdr>
        <w:top w:val="none" w:sz="0" w:space="0" w:color="auto"/>
        <w:left w:val="none" w:sz="0" w:space="0" w:color="auto"/>
        <w:bottom w:val="none" w:sz="0" w:space="0" w:color="auto"/>
        <w:right w:val="none" w:sz="0" w:space="0" w:color="auto"/>
      </w:divBdr>
      <w:divsChild>
        <w:div w:id="470706433">
          <w:marLeft w:val="605"/>
          <w:marRight w:val="0"/>
          <w:marTop w:val="200"/>
          <w:marBottom w:val="40"/>
          <w:divBdr>
            <w:top w:val="none" w:sz="0" w:space="0" w:color="auto"/>
            <w:left w:val="none" w:sz="0" w:space="0" w:color="auto"/>
            <w:bottom w:val="none" w:sz="0" w:space="0" w:color="auto"/>
            <w:right w:val="none" w:sz="0" w:space="0" w:color="auto"/>
          </w:divBdr>
        </w:div>
        <w:div w:id="815685371">
          <w:marLeft w:val="605"/>
          <w:marRight w:val="0"/>
          <w:marTop w:val="200"/>
          <w:marBottom w:val="40"/>
          <w:divBdr>
            <w:top w:val="none" w:sz="0" w:space="0" w:color="auto"/>
            <w:left w:val="none" w:sz="0" w:space="0" w:color="auto"/>
            <w:bottom w:val="none" w:sz="0" w:space="0" w:color="auto"/>
            <w:right w:val="none" w:sz="0" w:space="0" w:color="auto"/>
          </w:divBdr>
        </w:div>
        <w:div w:id="691347912">
          <w:marLeft w:val="605"/>
          <w:marRight w:val="0"/>
          <w:marTop w:val="200"/>
          <w:marBottom w:val="40"/>
          <w:divBdr>
            <w:top w:val="none" w:sz="0" w:space="0" w:color="auto"/>
            <w:left w:val="none" w:sz="0" w:space="0" w:color="auto"/>
            <w:bottom w:val="none" w:sz="0" w:space="0" w:color="auto"/>
            <w:right w:val="none" w:sz="0" w:space="0" w:color="auto"/>
          </w:divBdr>
        </w:div>
        <w:div w:id="194931991">
          <w:marLeft w:val="605"/>
          <w:marRight w:val="0"/>
          <w:marTop w:val="200"/>
          <w:marBottom w:val="40"/>
          <w:divBdr>
            <w:top w:val="none" w:sz="0" w:space="0" w:color="auto"/>
            <w:left w:val="none" w:sz="0" w:space="0" w:color="auto"/>
            <w:bottom w:val="none" w:sz="0" w:space="0" w:color="auto"/>
            <w:right w:val="none" w:sz="0" w:space="0" w:color="auto"/>
          </w:divBdr>
        </w:div>
        <w:div w:id="1616523127">
          <w:marLeft w:val="605"/>
          <w:marRight w:val="0"/>
          <w:marTop w:val="200"/>
          <w:marBottom w:val="40"/>
          <w:divBdr>
            <w:top w:val="none" w:sz="0" w:space="0" w:color="auto"/>
            <w:left w:val="none" w:sz="0" w:space="0" w:color="auto"/>
            <w:bottom w:val="none" w:sz="0" w:space="0" w:color="auto"/>
            <w:right w:val="none" w:sz="0" w:space="0" w:color="auto"/>
          </w:divBdr>
        </w:div>
      </w:divsChild>
    </w:div>
    <w:div w:id="440758251">
      <w:bodyDiv w:val="1"/>
      <w:marLeft w:val="0"/>
      <w:marRight w:val="0"/>
      <w:marTop w:val="0"/>
      <w:marBottom w:val="0"/>
      <w:divBdr>
        <w:top w:val="none" w:sz="0" w:space="0" w:color="auto"/>
        <w:left w:val="none" w:sz="0" w:space="0" w:color="auto"/>
        <w:bottom w:val="none" w:sz="0" w:space="0" w:color="auto"/>
        <w:right w:val="none" w:sz="0" w:space="0" w:color="auto"/>
      </w:divBdr>
    </w:div>
    <w:div w:id="470176358">
      <w:bodyDiv w:val="1"/>
      <w:marLeft w:val="0"/>
      <w:marRight w:val="0"/>
      <w:marTop w:val="0"/>
      <w:marBottom w:val="0"/>
      <w:divBdr>
        <w:top w:val="none" w:sz="0" w:space="0" w:color="auto"/>
        <w:left w:val="none" w:sz="0" w:space="0" w:color="auto"/>
        <w:bottom w:val="none" w:sz="0" w:space="0" w:color="auto"/>
        <w:right w:val="none" w:sz="0" w:space="0" w:color="auto"/>
      </w:divBdr>
    </w:div>
    <w:div w:id="689181634">
      <w:bodyDiv w:val="1"/>
      <w:marLeft w:val="0"/>
      <w:marRight w:val="0"/>
      <w:marTop w:val="0"/>
      <w:marBottom w:val="0"/>
      <w:divBdr>
        <w:top w:val="none" w:sz="0" w:space="0" w:color="auto"/>
        <w:left w:val="none" w:sz="0" w:space="0" w:color="auto"/>
        <w:bottom w:val="none" w:sz="0" w:space="0" w:color="auto"/>
        <w:right w:val="none" w:sz="0" w:space="0" w:color="auto"/>
      </w:divBdr>
    </w:div>
    <w:div w:id="1313414441">
      <w:bodyDiv w:val="1"/>
      <w:marLeft w:val="0"/>
      <w:marRight w:val="0"/>
      <w:marTop w:val="0"/>
      <w:marBottom w:val="0"/>
      <w:divBdr>
        <w:top w:val="none" w:sz="0" w:space="0" w:color="auto"/>
        <w:left w:val="none" w:sz="0" w:space="0" w:color="auto"/>
        <w:bottom w:val="none" w:sz="0" w:space="0" w:color="auto"/>
        <w:right w:val="none" w:sz="0" w:space="0" w:color="auto"/>
      </w:divBdr>
    </w:div>
    <w:div w:id="1404333760">
      <w:bodyDiv w:val="1"/>
      <w:marLeft w:val="0"/>
      <w:marRight w:val="0"/>
      <w:marTop w:val="0"/>
      <w:marBottom w:val="0"/>
      <w:divBdr>
        <w:top w:val="none" w:sz="0" w:space="0" w:color="auto"/>
        <w:left w:val="none" w:sz="0" w:space="0" w:color="auto"/>
        <w:bottom w:val="none" w:sz="0" w:space="0" w:color="auto"/>
        <w:right w:val="none" w:sz="0" w:space="0" w:color="auto"/>
      </w:divBdr>
    </w:div>
    <w:div w:id="1589465062">
      <w:bodyDiv w:val="1"/>
      <w:marLeft w:val="0"/>
      <w:marRight w:val="0"/>
      <w:marTop w:val="0"/>
      <w:marBottom w:val="0"/>
      <w:divBdr>
        <w:top w:val="none" w:sz="0" w:space="0" w:color="auto"/>
        <w:left w:val="none" w:sz="0" w:space="0" w:color="auto"/>
        <w:bottom w:val="none" w:sz="0" w:space="0" w:color="auto"/>
        <w:right w:val="none" w:sz="0" w:space="0" w:color="auto"/>
      </w:divBdr>
      <w:divsChild>
        <w:div w:id="121203874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gmgHezfGq7U"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adage.com/article/adage-encyclopedia/history-1950s/9870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log.udemy.com/vintage-advertisin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schoolhistory.co.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2A097A18</Template>
  <TotalTime>15</TotalTime>
  <Pages>4</Pages>
  <Words>1328</Words>
  <Characters>7571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Piper</dc:creator>
  <cp:keywords/>
  <dc:description/>
  <cp:lastModifiedBy>Tina Donnelly</cp:lastModifiedBy>
  <cp:revision>4</cp:revision>
  <dcterms:created xsi:type="dcterms:W3CDTF">2019-06-13T11:40:00Z</dcterms:created>
  <dcterms:modified xsi:type="dcterms:W3CDTF">2019-09-02T12:32:00Z</dcterms:modified>
</cp:coreProperties>
</file>