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79" w:rsidRDefault="006A5179"/>
    <w:p w:rsidR="00B37737" w:rsidRPr="00DA488A" w:rsidRDefault="00D86D7A">
      <w:pPr>
        <w:rPr>
          <w:b/>
          <w:sz w:val="32"/>
          <w:szCs w:val="32"/>
          <w:lang w:val="es-AR"/>
        </w:rPr>
      </w:pPr>
      <w:proofErr w:type="spellStart"/>
      <w:r w:rsidRPr="00DA488A">
        <w:rPr>
          <w:b/>
          <w:sz w:val="32"/>
          <w:szCs w:val="32"/>
          <w:lang w:val="es-AR"/>
        </w:rPr>
        <w:t>Vocab</w:t>
      </w:r>
      <w:proofErr w:type="spellEnd"/>
      <w:r w:rsidRPr="00DA488A">
        <w:rPr>
          <w:b/>
          <w:sz w:val="32"/>
          <w:szCs w:val="32"/>
          <w:lang w:val="es-AR"/>
        </w:rPr>
        <w:t xml:space="preserve"> test </w:t>
      </w:r>
      <w:r w:rsidR="0030132D" w:rsidRPr="00DA488A">
        <w:rPr>
          <w:b/>
          <w:sz w:val="32"/>
          <w:szCs w:val="32"/>
          <w:lang w:val="es-AR"/>
        </w:rPr>
        <w:t>U7:3</w:t>
      </w:r>
    </w:p>
    <w:p w:rsidR="00DA488A" w:rsidRDefault="00DA488A"/>
    <w:tbl>
      <w:tblPr>
        <w:tblStyle w:val="TableGrid"/>
        <w:tblW w:w="6794" w:type="dxa"/>
        <w:tblLook w:val="04A0" w:firstRow="1" w:lastRow="0" w:firstColumn="1" w:lastColumn="0" w:noHBand="0" w:noVBand="1"/>
      </w:tblPr>
      <w:tblGrid>
        <w:gridCol w:w="3397"/>
        <w:gridCol w:w="3397"/>
      </w:tblGrid>
      <w:tr w:rsidR="00DA488A" w:rsidRPr="00871E34" w:rsidTr="00DA488A">
        <w:trPr>
          <w:trHeight w:val="421"/>
        </w:trPr>
        <w:tc>
          <w:tcPr>
            <w:tcW w:w="3397" w:type="dxa"/>
          </w:tcPr>
          <w:p w:rsidR="00DA488A" w:rsidRPr="00871E34" w:rsidRDefault="00DA488A" w:rsidP="00DA488A">
            <w:pPr>
              <w:rPr>
                <w:b/>
              </w:rPr>
            </w:pPr>
            <w:proofErr w:type="spellStart"/>
            <w:r w:rsidRPr="00871E34">
              <w:rPr>
                <w:b/>
              </w:rPr>
              <w:t>Inglés</w:t>
            </w:r>
            <w:proofErr w:type="spellEnd"/>
          </w:p>
        </w:tc>
        <w:tc>
          <w:tcPr>
            <w:tcW w:w="3397" w:type="dxa"/>
          </w:tcPr>
          <w:p w:rsidR="00DA488A" w:rsidRPr="00871E34" w:rsidRDefault="00DA488A" w:rsidP="00DA488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71E34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Español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A488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acquire</w:t>
            </w:r>
            <w:proofErr w:type="spellEnd"/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adquirir </w:t>
            </w:r>
            <w:r w:rsidRPr="00DA488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</w:t>
            </w:r>
            <w:r w:rsidRPr="00DA48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adquiero</w:t>
            </w:r>
            <w:r w:rsidRPr="00DA488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)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DA488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threatening</w:t>
            </w:r>
            <w:proofErr w:type="spellEnd"/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amenazador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sz w:val="20"/>
                <w:szCs w:val="20"/>
              </w:rPr>
              <w:t>to appear</w:t>
            </w:r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aparecer</w:t>
            </w:r>
            <w:proofErr w:type="spellEnd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48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aparezco</w:t>
            </w:r>
            <w:proofErr w:type="spellEnd"/>
            <w:r w:rsidRPr="00DA488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A488A">
              <w:rPr>
                <w:rFonts w:ascii="Arial" w:hAnsi="Arial" w:cs="Arial"/>
                <w:sz w:val="20"/>
                <w:szCs w:val="20"/>
                <w:lang w:val="es-ES"/>
              </w:rPr>
              <w:t>fix</w:t>
            </w:r>
            <w:proofErr w:type="spellEnd"/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A488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arreglar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DA488A">
              <w:rPr>
                <w:rFonts w:ascii="Arial" w:hAnsi="Arial" w:cs="Arial"/>
                <w:sz w:val="20"/>
                <w:szCs w:val="20"/>
                <w:lang w:val="es-ES_tradnl"/>
              </w:rPr>
              <w:t>ancestry</w:t>
            </w:r>
            <w:proofErr w:type="spellEnd"/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A488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ascendencia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DA488A">
              <w:rPr>
                <w:rFonts w:ascii="Arial" w:hAnsi="Arial" w:cs="Arial"/>
                <w:sz w:val="20"/>
                <w:szCs w:val="20"/>
                <w:lang w:val="es-ES_tradnl"/>
              </w:rPr>
              <w:t>small</w:t>
            </w:r>
            <w:proofErr w:type="spellEnd"/>
            <w:r w:rsidRPr="00DA488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A488A">
              <w:rPr>
                <w:rFonts w:ascii="Arial" w:hAnsi="Arial" w:cs="Arial"/>
                <w:sz w:val="20"/>
                <w:szCs w:val="20"/>
                <w:lang w:val="es-ES_tradnl"/>
              </w:rPr>
              <w:t>truck</w:t>
            </w:r>
            <w:proofErr w:type="spellEnd"/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A488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camioneta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DA488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citizenship</w:t>
            </w:r>
            <w:proofErr w:type="spellEnd"/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ciudadanía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color w:val="000000"/>
                <w:sz w:val="20"/>
                <w:szCs w:val="20"/>
              </w:rPr>
              <w:t>to give, to grant</w:t>
            </w:r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conceder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color w:val="000000"/>
                <w:sz w:val="20"/>
                <w:szCs w:val="20"/>
              </w:rPr>
              <w:t>to make up</w:t>
            </w:r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conformar</w:t>
            </w:r>
            <w:proofErr w:type="spellEnd"/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color w:val="000000"/>
                <w:sz w:val="20"/>
                <w:szCs w:val="20"/>
              </w:rPr>
              <w:t>to coexist, live side by side</w:t>
            </w:r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convivir</w:t>
            </w:r>
            <w:proofErr w:type="spellEnd"/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color w:val="000000"/>
                <w:sz w:val="20"/>
                <w:szCs w:val="20"/>
              </w:rPr>
              <w:t>to run the risk</w:t>
            </w:r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correr</w:t>
            </w:r>
            <w:proofErr w:type="spellEnd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riesgo</w:t>
            </w:r>
            <w:proofErr w:type="spellEnd"/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color w:val="000000"/>
                <w:sz w:val="20"/>
                <w:szCs w:val="20"/>
              </w:rPr>
              <w:t>to lead to, give rise to</w:t>
            </w:r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dar</w:t>
            </w:r>
            <w:proofErr w:type="spellEnd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48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doy</w:t>
            </w:r>
            <w:proofErr w:type="spellEnd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lugar</w:t>
            </w:r>
            <w:proofErr w:type="spellEnd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color w:val="000000"/>
                <w:sz w:val="20"/>
                <w:szCs w:val="20"/>
              </w:rPr>
              <w:t>according to</w:t>
            </w:r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acuerdo</w:t>
            </w:r>
            <w:proofErr w:type="spellEnd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</w:t>
            </w:r>
          </w:p>
        </w:tc>
      </w:tr>
      <w:tr w:rsidR="00DA488A" w:rsidRPr="00986456" w:rsidTr="00242BF9">
        <w:trPr>
          <w:trHeight w:val="267"/>
        </w:trPr>
        <w:tc>
          <w:tcPr>
            <w:tcW w:w="3397" w:type="dxa"/>
          </w:tcPr>
          <w:p w:rsidR="00DA488A" w:rsidRPr="00242BF9" w:rsidRDefault="00DA488A" w:rsidP="00DA488A">
            <w:pPr>
              <w:pStyle w:val="ListParagraph"/>
              <w:numPr>
                <w:ilvl w:val="0"/>
                <w:numId w:val="2"/>
              </w:numPr>
              <w:tabs>
                <w:tab w:val="left" w:pos="28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488A">
              <w:rPr>
                <w:rFonts w:ascii="Arial" w:hAnsi="Arial" w:cs="Arial"/>
                <w:color w:val="000000"/>
                <w:sz w:val="20"/>
                <w:szCs w:val="20"/>
              </w:rPr>
              <w:t>to faint</w:t>
            </w:r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desmayarse</w:t>
            </w:r>
            <w:proofErr w:type="spellEnd"/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social </w:t>
            </w:r>
            <w:proofErr w:type="spellStart"/>
            <w:r w:rsidRPr="00DA488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fabric</w:t>
            </w:r>
            <w:proofErr w:type="spellEnd"/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estructura social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DA488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demand</w:t>
            </w:r>
            <w:proofErr w:type="spellEnd"/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exigencia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A488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marginalise</w:t>
            </w:r>
            <w:proofErr w:type="spellEnd"/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marginar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A488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suffer</w:t>
            </w:r>
            <w:proofErr w:type="spellEnd"/>
            <w:r w:rsidRPr="00DA488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, to endure</w:t>
            </w:r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padecer </w:t>
            </w:r>
            <w:r w:rsidRPr="00DA48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(padezco)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sz w:val="20"/>
                <w:szCs w:val="20"/>
              </w:rPr>
              <w:t>to suppose</w:t>
            </w:r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suponer</w:t>
            </w:r>
            <w:proofErr w:type="spellEnd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A48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A48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supongo</w:t>
            </w:r>
            <w:proofErr w:type="spellEnd"/>
            <w:r w:rsidRPr="00DA48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color w:val="000000"/>
                <w:sz w:val="20"/>
                <w:szCs w:val="20"/>
              </w:rPr>
              <w:t>sadness, pity, sorrow</w:t>
            </w:r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pena</w:t>
            </w:r>
            <w:proofErr w:type="spellEnd"/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color w:val="000000"/>
                <w:sz w:val="20"/>
                <w:szCs w:val="20"/>
              </w:rPr>
              <w:t>to reject, to refuse</w:t>
            </w:r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rechazar</w:t>
            </w:r>
            <w:proofErr w:type="spellEnd"/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DA488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challenge</w:t>
            </w:r>
            <w:proofErr w:type="spellEnd"/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reto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color w:val="000000"/>
                <w:sz w:val="20"/>
                <w:szCs w:val="20"/>
              </w:rPr>
              <w:t>to bear</w:t>
            </w:r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DA488A">
              <w:rPr>
                <w:rFonts w:ascii="Arial" w:hAnsi="Arial" w:cs="Arial"/>
                <w:b/>
                <w:bCs/>
                <w:sz w:val="20"/>
                <w:szCs w:val="20"/>
              </w:rPr>
              <w:t>soportar</w:t>
            </w:r>
            <w:proofErr w:type="spellEnd"/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color w:val="000000"/>
                <w:sz w:val="20"/>
                <w:szCs w:val="20"/>
              </w:rPr>
              <w:t>the fear of</w:t>
            </w:r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temor</w:t>
            </w:r>
            <w:proofErr w:type="spellEnd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</w:t>
            </w:r>
          </w:p>
        </w:tc>
      </w:tr>
      <w:tr w:rsidR="00DA488A" w:rsidRPr="00986456" w:rsidTr="00DA488A">
        <w:trPr>
          <w:trHeight w:val="421"/>
        </w:trPr>
        <w:tc>
          <w:tcPr>
            <w:tcW w:w="3397" w:type="dxa"/>
          </w:tcPr>
          <w:p w:rsidR="00DA488A" w:rsidRPr="00986456" w:rsidRDefault="00DA488A" w:rsidP="00DA488A">
            <w:pPr>
              <w:pStyle w:val="ListParagraph"/>
              <w:numPr>
                <w:ilvl w:val="0"/>
                <w:numId w:val="2"/>
              </w:numPr>
            </w:pPr>
            <w:r w:rsidRPr="00DA488A">
              <w:rPr>
                <w:rFonts w:ascii="Arial" w:hAnsi="Arial" w:cs="Arial"/>
                <w:color w:val="000000"/>
                <w:sz w:val="20"/>
                <w:szCs w:val="20"/>
              </w:rPr>
              <w:t>neighbour</w:t>
            </w:r>
          </w:p>
        </w:tc>
        <w:tc>
          <w:tcPr>
            <w:tcW w:w="3397" w:type="dxa"/>
          </w:tcPr>
          <w:p w:rsidR="00DA488A" w:rsidRP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el/la </w:t>
            </w:r>
            <w:proofErr w:type="spellStart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vecino</w:t>
            </w:r>
            <w:proofErr w:type="spellEnd"/>
            <w:r w:rsidRPr="00DA48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/a</w:t>
            </w:r>
          </w:p>
        </w:tc>
      </w:tr>
    </w:tbl>
    <w:p w:rsidR="00DA488A" w:rsidRDefault="00DA488A"/>
    <w:p w:rsidR="00DA488A" w:rsidRDefault="00DA488A"/>
    <w:p w:rsidR="00DA488A" w:rsidRDefault="00DA488A"/>
    <w:p w:rsidR="00DA488A" w:rsidRPr="00DA488A" w:rsidRDefault="00DA488A" w:rsidP="00DA488A">
      <w:pPr>
        <w:rPr>
          <w:b/>
          <w:sz w:val="32"/>
          <w:szCs w:val="32"/>
          <w:lang w:val="es-AR"/>
        </w:rPr>
      </w:pPr>
      <w:proofErr w:type="spellStart"/>
      <w:r w:rsidRPr="00DA488A">
        <w:rPr>
          <w:b/>
          <w:sz w:val="32"/>
          <w:szCs w:val="32"/>
          <w:lang w:val="es-AR"/>
        </w:rPr>
        <w:t>Vocab</w:t>
      </w:r>
      <w:proofErr w:type="spellEnd"/>
      <w:r w:rsidRPr="00DA488A">
        <w:rPr>
          <w:b/>
          <w:sz w:val="32"/>
          <w:szCs w:val="32"/>
          <w:lang w:val="es-AR"/>
        </w:rPr>
        <w:t xml:space="preserve"> test U7:3</w:t>
      </w:r>
    </w:p>
    <w:p w:rsidR="00DA488A" w:rsidRDefault="00DA488A"/>
    <w:tbl>
      <w:tblPr>
        <w:tblStyle w:val="TableGrid"/>
        <w:tblW w:w="7078" w:type="dxa"/>
        <w:tblLook w:val="04A0" w:firstRow="1" w:lastRow="0" w:firstColumn="1" w:lastColumn="0" w:noHBand="0" w:noVBand="1"/>
      </w:tblPr>
      <w:tblGrid>
        <w:gridCol w:w="3539"/>
        <w:gridCol w:w="3539"/>
      </w:tblGrid>
      <w:tr w:rsidR="00DA488A" w:rsidRPr="00871E34" w:rsidTr="00DA488A">
        <w:trPr>
          <w:trHeight w:val="421"/>
        </w:trPr>
        <w:tc>
          <w:tcPr>
            <w:tcW w:w="3539" w:type="dxa"/>
          </w:tcPr>
          <w:p w:rsidR="00DA488A" w:rsidRPr="00871E34" w:rsidRDefault="00DA488A" w:rsidP="00DA488A">
            <w:pPr>
              <w:rPr>
                <w:b/>
              </w:rPr>
            </w:pPr>
            <w:proofErr w:type="spellStart"/>
            <w:r w:rsidRPr="00871E34">
              <w:rPr>
                <w:b/>
              </w:rPr>
              <w:t>Inglés</w:t>
            </w:r>
            <w:proofErr w:type="spellEnd"/>
          </w:p>
        </w:tc>
        <w:tc>
          <w:tcPr>
            <w:tcW w:w="3539" w:type="dxa"/>
          </w:tcPr>
          <w:p w:rsidR="00DA488A" w:rsidRPr="00871E34" w:rsidRDefault="008E1F95" w:rsidP="00DA488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71E34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Español</w:t>
            </w:r>
            <w:bookmarkStart w:id="0" w:name="_GoBack"/>
            <w:bookmarkEnd w:id="0"/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8E1F9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acquire</w:t>
            </w:r>
            <w:proofErr w:type="spellEnd"/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E1F9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threatening</w:t>
            </w:r>
            <w:proofErr w:type="spellEnd"/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sz w:val="20"/>
                <w:szCs w:val="20"/>
              </w:rPr>
              <w:t>to appear</w:t>
            </w:r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8E1F95">
              <w:rPr>
                <w:rFonts w:ascii="Arial" w:hAnsi="Arial" w:cs="Arial"/>
                <w:sz w:val="20"/>
                <w:szCs w:val="20"/>
                <w:lang w:val="es-ES"/>
              </w:rPr>
              <w:t>fix</w:t>
            </w:r>
            <w:proofErr w:type="spellEnd"/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E1F95">
              <w:rPr>
                <w:rFonts w:ascii="Arial" w:hAnsi="Arial" w:cs="Arial"/>
                <w:sz w:val="20"/>
                <w:szCs w:val="20"/>
                <w:lang w:val="es-ES_tradnl"/>
              </w:rPr>
              <w:t>ancestry</w:t>
            </w:r>
            <w:proofErr w:type="spellEnd"/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E1F95">
              <w:rPr>
                <w:rFonts w:ascii="Arial" w:hAnsi="Arial" w:cs="Arial"/>
                <w:sz w:val="20"/>
                <w:szCs w:val="20"/>
                <w:lang w:val="es-ES_tradnl"/>
              </w:rPr>
              <w:t>small</w:t>
            </w:r>
            <w:proofErr w:type="spellEnd"/>
            <w:r w:rsidRPr="008E1F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E1F95">
              <w:rPr>
                <w:rFonts w:ascii="Arial" w:hAnsi="Arial" w:cs="Arial"/>
                <w:sz w:val="20"/>
                <w:szCs w:val="20"/>
                <w:lang w:val="es-ES_tradnl"/>
              </w:rPr>
              <w:t>truck</w:t>
            </w:r>
            <w:proofErr w:type="spellEnd"/>
          </w:p>
        </w:tc>
        <w:tc>
          <w:tcPr>
            <w:tcW w:w="3539" w:type="dxa"/>
          </w:tcPr>
          <w:p w:rsidR="00DA488A" w:rsidRDefault="00DA488A" w:rsidP="00DA488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E1F9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citizenship</w:t>
            </w:r>
            <w:proofErr w:type="spellEnd"/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color w:val="000000"/>
                <w:sz w:val="20"/>
                <w:szCs w:val="20"/>
              </w:rPr>
              <w:t>to give, to grant</w:t>
            </w:r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color w:val="000000"/>
                <w:sz w:val="20"/>
                <w:szCs w:val="20"/>
              </w:rPr>
              <w:t>to make up</w:t>
            </w:r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color w:val="000000"/>
                <w:sz w:val="20"/>
                <w:szCs w:val="20"/>
              </w:rPr>
              <w:t>to coexist, live side by side</w:t>
            </w:r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color w:val="000000"/>
                <w:sz w:val="20"/>
                <w:szCs w:val="20"/>
              </w:rPr>
              <w:t>to run the risk</w:t>
            </w:r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color w:val="000000"/>
                <w:sz w:val="20"/>
                <w:szCs w:val="20"/>
              </w:rPr>
              <w:t>to lead to, give rise to</w:t>
            </w:r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color w:val="000000"/>
                <w:sz w:val="20"/>
                <w:szCs w:val="20"/>
              </w:rPr>
              <w:t>according to</w:t>
            </w:r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8E1F95" w:rsidRDefault="00DA488A" w:rsidP="008E1F95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F95">
              <w:rPr>
                <w:rFonts w:ascii="Arial" w:hAnsi="Arial" w:cs="Arial"/>
                <w:color w:val="000000"/>
                <w:sz w:val="20"/>
                <w:szCs w:val="20"/>
              </w:rPr>
              <w:t>to faint</w:t>
            </w:r>
          </w:p>
        </w:tc>
        <w:tc>
          <w:tcPr>
            <w:tcW w:w="3539" w:type="dxa"/>
          </w:tcPr>
          <w:p w:rsidR="00DA488A" w:rsidRPr="00A45420" w:rsidRDefault="00DA488A" w:rsidP="00DA488A">
            <w:pPr>
              <w:tabs>
                <w:tab w:val="left" w:pos="28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social </w:t>
            </w:r>
            <w:proofErr w:type="spellStart"/>
            <w:r w:rsidRPr="008E1F9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fabric</w:t>
            </w:r>
            <w:proofErr w:type="spellEnd"/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E1F9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demand</w:t>
            </w:r>
            <w:proofErr w:type="spellEnd"/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8E1F9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marginalise</w:t>
            </w:r>
            <w:proofErr w:type="spellEnd"/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8E1F9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suffer</w:t>
            </w:r>
            <w:proofErr w:type="spellEnd"/>
            <w:r w:rsidRPr="008E1F9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, to endure</w:t>
            </w:r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sz w:val="20"/>
                <w:szCs w:val="20"/>
              </w:rPr>
              <w:t>to suppose</w:t>
            </w:r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color w:val="000000"/>
                <w:sz w:val="20"/>
                <w:szCs w:val="20"/>
              </w:rPr>
              <w:t>sadness, pity, sorrow</w:t>
            </w:r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color w:val="000000"/>
                <w:sz w:val="20"/>
                <w:szCs w:val="20"/>
              </w:rPr>
              <w:t>to reject, to refuse</w:t>
            </w:r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E1F9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challenge</w:t>
            </w:r>
            <w:proofErr w:type="spellEnd"/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color w:val="000000"/>
                <w:sz w:val="20"/>
                <w:szCs w:val="20"/>
              </w:rPr>
              <w:t>to bear</w:t>
            </w:r>
          </w:p>
        </w:tc>
        <w:tc>
          <w:tcPr>
            <w:tcW w:w="3539" w:type="dxa"/>
          </w:tcPr>
          <w:p w:rsidR="00DA488A" w:rsidRPr="0078310C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color w:val="000000"/>
                <w:sz w:val="20"/>
                <w:szCs w:val="20"/>
              </w:rPr>
              <w:t>the fear of</w:t>
            </w:r>
          </w:p>
        </w:tc>
        <w:tc>
          <w:tcPr>
            <w:tcW w:w="3539" w:type="dxa"/>
          </w:tcPr>
          <w:p w:rsidR="00DA488A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488A" w:rsidRPr="00986456" w:rsidTr="00DA488A">
        <w:trPr>
          <w:trHeight w:val="421"/>
        </w:trPr>
        <w:tc>
          <w:tcPr>
            <w:tcW w:w="3539" w:type="dxa"/>
          </w:tcPr>
          <w:p w:rsidR="00DA488A" w:rsidRPr="00986456" w:rsidRDefault="00DA488A" w:rsidP="008E1F95">
            <w:pPr>
              <w:pStyle w:val="ListParagraph"/>
              <w:numPr>
                <w:ilvl w:val="0"/>
                <w:numId w:val="3"/>
              </w:numPr>
            </w:pPr>
            <w:r w:rsidRPr="008E1F95">
              <w:rPr>
                <w:rFonts w:ascii="Arial" w:hAnsi="Arial" w:cs="Arial"/>
                <w:color w:val="000000"/>
                <w:sz w:val="20"/>
                <w:szCs w:val="20"/>
              </w:rPr>
              <w:t>neighbour</w:t>
            </w:r>
          </w:p>
        </w:tc>
        <w:tc>
          <w:tcPr>
            <w:tcW w:w="3539" w:type="dxa"/>
          </w:tcPr>
          <w:p w:rsidR="00DA488A" w:rsidRPr="00A45420" w:rsidRDefault="00DA488A" w:rsidP="00DA4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A488A" w:rsidRPr="00986456" w:rsidRDefault="00DA488A"/>
    <w:sectPr w:rsidR="00DA488A" w:rsidRPr="00986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528E"/>
    <w:multiLevelType w:val="hybridMultilevel"/>
    <w:tmpl w:val="AE661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30E1A"/>
    <w:multiLevelType w:val="hybridMultilevel"/>
    <w:tmpl w:val="D952D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80610"/>
    <w:multiLevelType w:val="hybridMultilevel"/>
    <w:tmpl w:val="EBF6E8BE"/>
    <w:lvl w:ilvl="0" w:tplc="3A868D2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0925DC"/>
    <w:rsid w:val="001656BD"/>
    <w:rsid w:val="00242BF9"/>
    <w:rsid w:val="00245F15"/>
    <w:rsid w:val="002666F2"/>
    <w:rsid w:val="00277279"/>
    <w:rsid w:val="002D6C98"/>
    <w:rsid w:val="002F7B95"/>
    <w:rsid w:val="0030132D"/>
    <w:rsid w:val="003D27B2"/>
    <w:rsid w:val="00415925"/>
    <w:rsid w:val="004504AD"/>
    <w:rsid w:val="004A2FDF"/>
    <w:rsid w:val="00526453"/>
    <w:rsid w:val="005C30C0"/>
    <w:rsid w:val="005D4242"/>
    <w:rsid w:val="0068230C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00EEC"/>
    <w:rsid w:val="00871E34"/>
    <w:rsid w:val="008A1229"/>
    <w:rsid w:val="008B7135"/>
    <w:rsid w:val="008D7E00"/>
    <w:rsid w:val="008E1F95"/>
    <w:rsid w:val="009060AD"/>
    <w:rsid w:val="00965CF8"/>
    <w:rsid w:val="00981473"/>
    <w:rsid w:val="00986456"/>
    <w:rsid w:val="00B37737"/>
    <w:rsid w:val="00B61A45"/>
    <w:rsid w:val="00B8605E"/>
    <w:rsid w:val="00BD3947"/>
    <w:rsid w:val="00BF55B2"/>
    <w:rsid w:val="00C143D2"/>
    <w:rsid w:val="00C65F6F"/>
    <w:rsid w:val="00C905B5"/>
    <w:rsid w:val="00CB6499"/>
    <w:rsid w:val="00CE2E0D"/>
    <w:rsid w:val="00CF6D51"/>
    <w:rsid w:val="00D34AAA"/>
    <w:rsid w:val="00D50AA0"/>
    <w:rsid w:val="00D6236A"/>
    <w:rsid w:val="00D717D1"/>
    <w:rsid w:val="00D770D8"/>
    <w:rsid w:val="00D86D7A"/>
    <w:rsid w:val="00DA488A"/>
    <w:rsid w:val="00DA6BBD"/>
    <w:rsid w:val="00DB5B76"/>
    <w:rsid w:val="00DD1919"/>
    <w:rsid w:val="00E13562"/>
    <w:rsid w:val="00E1376C"/>
    <w:rsid w:val="00E408C8"/>
    <w:rsid w:val="00E44B17"/>
    <w:rsid w:val="00E5533F"/>
    <w:rsid w:val="00E61D77"/>
    <w:rsid w:val="00F7697B"/>
    <w:rsid w:val="00F81797"/>
    <w:rsid w:val="00F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9004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CBAE30A9</Template>
  <TotalTime>29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10</cp:revision>
  <cp:lastPrinted>2017-09-25T08:57:00Z</cp:lastPrinted>
  <dcterms:created xsi:type="dcterms:W3CDTF">2017-09-19T09:12:00Z</dcterms:created>
  <dcterms:modified xsi:type="dcterms:W3CDTF">2019-09-20T15:38:00Z</dcterms:modified>
</cp:coreProperties>
</file>