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3B7C" w14:textId="5F9E0500" w:rsidR="00027A67" w:rsidRDefault="00027A67" w:rsidP="00E269F9">
      <w:pPr>
        <w:jc w:val="center"/>
        <w:rPr>
          <w:rFonts w:ascii="Verdana" w:hAnsi="Verdana" w:cs="Verdana"/>
          <w:b/>
          <w:szCs w:val="20"/>
          <w:u w:val="single"/>
          <w:lang w:eastAsia="en-US"/>
        </w:rPr>
      </w:pPr>
      <w:r w:rsidRPr="00DE1836">
        <w:rPr>
          <w:rFonts w:ascii="Verdana" w:hAnsi="Verdana" w:cs="Verdana"/>
          <w:b/>
          <w:szCs w:val="20"/>
          <w:u w:val="single"/>
          <w:lang w:eastAsia="en-US"/>
        </w:rPr>
        <w:t xml:space="preserve">Unit </w:t>
      </w:r>
      <w:proofErr w:type="gramStart"/>
      <w:r w:rsidRPr="00DE1836">
        <w:rPr>
          <w:rFonts w:ascii="Verdana" w:hAnsi="Verdana" w:cs="Verdana"/>
          <w:b/>
          <w:szCs w:val="20"/>
          <w:u w:val="single"/>
          <w:lang w:eastAsia="en-US"/>
        </w:rPr>
        <w:t>2  Finance</w:t>
      </w:r>
      <w:proofErr w:type="gramEnd"/>
      <w:r w:rsidRPr="00DE1836">
        <w:rPr>
          <w:rFonts w:ascii="Verdana" w:hAnsi="Verdana" w:cs="Verdana"/>
          <w:b/>
          <w:szCs w:val="20"/>
          <w:u w:val="single"/>
          <w:lang w:eastAsia="en-US"/>
        </w:rPr>
        <w:t xml:space="preserve"> Exam –</w:t>
      </w:r>
      <w:r w:rsidR="00BB6316" w:rsidRPr="00DE1836">
        <w:rPr>
          <w:rFonts w:ascii="Verdana" w:hAnsi="Verdana" w:cs="Verdana"/>
          <w:b/>
          <w:szCs w:val="20"/>
          <w:u w:val="single"/>
          <w:lang w:eastAsia="en-US"/>
        </w:rPr>
        <w:t xml:space="preserve"> Revision </w:t>
      </w:r>
    </w:p>
    <w:p w14:paraId="78EFAFB4" w14:textId="77777777" w:rsidR="00E269F9" w:rsidRPr="00DE1836" w:rsidRDefault="00E269F9" w:rsidP="00E269F9">
      <w:pPr>
        <w:jc w:val="center"/>
        <w:rPr>
          <w:rFonts w:ascii="Verdana" w:hAnsi="Verdana" w:cs="Verdana"/>
          <w:b/>
          <w:szCs w:val="20"/>
          <w:u w:val="single"/>
          <w:lang w:eastAsia="en-US"/>
        </w:rPr>
      </w:pPr>
    </w:p>
    <w:p w14:paraId="0AC3E60F" w14:textId="77777777" w:rsidR="00FB5E62" w:rsidRPr="004950FC" w:rsidRDefault="000320F5" w:rsidP="004950FC">
      <w:pPr>
        <w:shd w:val="clear" w:color="auto" w:fill="C6D9F1" w:themeFill="text2" w:themeFillTint="33"/>
        <w:rPr>
          <w:b/>
        </w:rPr>
      </w:pPr>
      <w:r w:rsidRPr="00FB5E62">
        <w:rPr>
          <w:rFonts w:ascii="Verdana" w:hAnsi="Verdana" w:cs="Verdana"/>
          <w:b/>
          <w:szCs w:val="20"/>
          <w:lang w:eastAsia="en-US"/>
        </w:rPr>
        <w:t xml:space="preserve">Topics to </w:t>
      </w:r>
      <w:r>
        <w:rPr>
          <w:rFonts w:ascii="Verdana" w:hAnsi="Verdana" w:cs="Verdana"/>
          <w:b/>
          <w:szCs w:val="20"/>
          <w:lang w:eastAsia="en-US"/>
        </w:rPr>
        <w:t>Revise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7783"/>
      </w:tblGrid>
      <w:tr w:rsidR="00FB5E62" w14:paraId="7EF10F22" w14:textId="77777777" w:rsidTr="00FB5E62">
        <w:tc>
          <w:tcPr>
            <w:tcW w:w="1242" w:type="dxa"/>
            <w:shd w:val="clear" w:color="auto" w:fill="E5B8B7" w:themeFill="accent2" w:themeFillTint="66"/>
          </w:tcPr>
          <w:p w14:paraId="185D710B" w14:textId="77777777" w:rsidR="00FB5E62" w:rsidRDefault="000320F5" w:rsidP="00027A67">
            <w:pPr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Revise</w:t>
            </w:r>
          </w:p>
        </w:tc>
        <w:tc>
          <w:tcPr>
            <w:tcW w:w="8000" w:type="dxa"/>
            <w:shd w:val="clear" w:color="auto" w:fill="E5B8B7" w:themeFill="accent2" w:themeFillTint="66"/>
          </w:tcPr>
          <w:p w14:paraId="53C67130" w14:textId="77777777" w:rsidR="00FB5E62" w:rsidRDefault="00FB5E62" w:rsidP="00FB5E62">
            <w:pPr>
              <w:jc w:val="center"/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Topic</w:t>
            </w:r>
          </w:p>
        </w:tc>
      </w:tr>
      <w:tr w:rsidR="00FB5E62" w14:paraId="6FA71A2E" w14:textId="77777777" w:rsidTr="00FB5E62">
        <w:tc>
          <w:tcPr>
            <w:tcW w:w="1242" w:type="dxa"/>
          </w:tcPr>
          <w:p w14:paraId="00DE7D3F" w14:textId="77777777" w:rsidR="00FB5E62" w:rsidRDefault="00FB5E62" w:rsidP="00027A67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727790F5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Start-up costs</w:t>
            </w:r>
          </w:p>
          <w:p w14:paraId="7000F43F" w14:textId="77777777" w:rsidR="00FB5E62" w:rsidRDefault="00FB5E62" w:rsidP="00027A67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0BE79689" w14:textId="77777777" w:rsidTr="00FB5E62">
        <w:tc>
          <w:tcPr>
            <w:tcW w:w="1242" w:type="dxa"/>
          </w:tcPr>
          <w:p w14:paraId="78A45C4E" w14:textId="77777777" w:rsidR="00FB5E62" w:rsidRDefault="00FB5E62" w:rsidP="00027A67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54761771" w14:textId="77777777" w:rsidR="00FB5E62" w:rsidRP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  <w:r w:rsidRPr="00FB5E62">
              <w:rPr>
                <w:rFonts w:ascii="Verdana" w:hAnsi="Verdana" w:cs="Verdana"/>
                <w:szCs w:val="20"/>
                <w:lang w:eastAsia="en-US"/>
              </w:rPr>
              <w:t>Fixed costs</w:t>
            </w:r>
          </w:p>
          <w:p w14:paraId="516E34AC" w14:textId="77777777" w:rsidR="00FB5E62" w:rsidRDefault="00FB5E62" w:rsidP="00027A67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45212A20" w14:textId="77777777" w:rsidTr="00FB5E62">
        <w:tc>
          <w:tcPr>
            <w:tcW w:w="1242" w:type="dxa"/>
          </w:tcPr>
          <w:p w14:paraId="4E86B666" w14:textId="77777777" w:rsidR="00FB5E62" w:rsidRDefault="00FB5E62" w:rsidP="00027A67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21103C7A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Variable Costs</w:t>
            </w:r>
          </w:p>
          <w:p w14:paraId="06ECCA7F" w14:textId="77777777" w:rsidR="00FB5E62" w:rsidRDefault="00FB5E62" w:rsidP="00027A67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7054257E" w14:textId="77777777" w:rsidTr="00FB5E62">
        <w:tc>
          <w:tcPr>
            <w:tcW w:w="1242" w:type="dxa"/>
          </w:tcPr>
          <w:p w14:paraId="2459EC1D" w14:textId="77777777" w:rsidR="00FB5E62" w:rsidRDefault="00FB5E62" w:rsidP="00027A67">
            <w:pPr>
              <w:rPr>
                <w:rFonts w:ascii="Verdana" w:hAnsi="Verdana" w:cs="Verdana"/>
                <w:szCs w:val="20"/>
                <w:lang w:eastAsia="en-US"/>
              </w:rPr>
            </w:pPr>
            <w:bookmarkStart w:id="0" w:name="_Hlk497053709"/>
          </w:p>
        </w:tc>
        <w:tc>
          <w:tcPr>
            <w:tcW w:w="8000" w:type="dxa"/>
          </w:tcPr>
          <w:p w14:paraId="28C3C9E3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Sources of revenue</w:t>
            </w:r>
          </w:p>
          <w:p w14:paraId="7A24C986" w14:textId="77777777" w:rsidR="00FB5E62" w:rsidRDefault="00FB5E62" w:rsidP="00027A67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bookmarkEnd w:id="0"/>
      <w:tr w:rsidR="00FB5E62" w14:paraId="00E8CEB3" w14:textId="77777777" w:rsidTr="00FB5E62">
        <w:tc>
          <w:tcPr>
            <w:tcW w:w="1242" w:type="dxa"/>
          </w:tcPr>
          <w:p w14:paraId="672F50E0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1D3E9631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Sources of expenditure</w:t>
            </w:r>
          </w:p>
          <w:p w14:paraId="05149019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3988842D" w14:textId="77777777" w:rsidTr="00FB5E62">
        <w:tc>
          <w:tcPr>
            <w:tcW w:w="1242" w:type="dxa"/>
          </w:tcPr>
          <w:p w14:paraId="7E4E64AB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2078E471" w14:textId="77777777" w:rsidR="00FB5E62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 w:rsidRPr="00B44286">
              <w:rPr>
                <w:rFonts w:ascii="Verdana" w:hAnsi="Verdana" w:cs="Verdana"/>
                <w:szCs w:val="20"/>
                <w:lang w:eastAsia="en-US"/>
              </w:rPr>
              <w:t>Types of direct costs</w:t>
            </w:r>
          </w:p>
          <w:p w14:paraId="58E08CDB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1A00B61B" w14:textId="77777777" w:rsidTr="00FB5E62">
        <w:tc>
          <w:tcPr>
            <w:tcW w:w="1242" w:type="dxa"/>
          </w:tcPr>
          <w:p w14:paraId="45438B4A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4B4360A9" w14:textId="77777777" w:rsidR="00FB5E62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 w:rsidRPr="00B44286">
              <w:rPr>
                <w:rFonts w:ascii="Verdana" w:hAnsi="Verdana" w:cs="Verdana"/>
                <w:szCs w:val="20"/>
                <w:lang w:eastAsia="en-US"/>
              </w:rPr>
              <w:t xml:space="preserve">Types of </w:t>
            </w:r>
            <w:r>
              <w:rPr>
                <w:rFonts w:ascii="Verdana" w:hAnsi="Verdana" w:cs="Verdana"/>
                <w:szCs w:val="20"/>
                <w:lang w:eastAsia="en-US"/>
              </w:rPr>
              <w:t>in</w:t>
            </w:r>
            <w:r w:rsidRPr="00B44286">
              <w:rPr>
                <w:rFonts w:ascii="Verdana" w:hAnsi="Verdana" w:cs="Verdana"/>
                <w:szCs w:val="20"/>
                <w:lang w:eastAsia="en-US"/>
              </w:rPr>
              <w:t>direct costs</w:t>
            </w:r>
          </w:p>
          <w:p w14:paraId="72E017DF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24016245" w14:textId="77777777" w:rsidTr="00FB5E62">
        <w:tc>
          <w:tcPr>
            <w:tcW w:w="1242" w:type="dxa"/>
          </w:tcPr>
          <w:p w14:paraId="2856F976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2BACDA91" w14:textId="77777777" w:rsidR="00FB5E62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Know what breakeven point is</w:t>
            </w:r>
          </w:p>
          <w:p w14:paraId="2149B715" w14:textId="77777777" w:rsidR="00FB5E62" w:rsidRPr="00B44286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0BDFD67C" w14:textId="77777777" w:rsidTr="00FB5E62">
        <w:tc>
          <w:tcPr>
            <w:tcW w:w="1242" w:type="dxa"/>
          </w:tcPr>
          <w:p w14:paraId="6423A909" w14:textId="77777777" w:rsidR="000320F5" w:rsidRDefault="000320F5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4718B269" w14:textId="77777777" w:rsidR="000320F5" w:rsidRDefault="000320F5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Risks of not knowing where breakeven point is</w:t>
            </w:r>
          </w:p>
          <w:p w14:paraId="19812E74" w14:textId="77777777" w:rsidR="000320F5" w:rsidRDefault="000320F5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30D01932" w14:textId="77777777" w:rsidTr="00FB5E62">
        <w:tc>
          <w:tcPr>
            <w:tcW w:w="1242" w:type="dxa"/>
          </w:tcPr>
          <w:p w14:paraId="25340B52" w14:textId="77777777" w:rsidR="000320F5" w:rsidRDefault="000320F5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58A30C13" w14:textId="77777777" w:rsidR="000320F5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Advantages of knowing where breakeven point is</w:t>
            </w:r>
          </w:p>
          <w:p w14:paraId="02131317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309447E9" w14:textId="77777777" w:rsidTr="00FB5E62">
        <w:tc>
          <w:tcPr>
            <w:tcW w:w="1242" w:type="dxa"/>
          </w:tcPr>
          <w:p w14:paraId="3A6363B7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11F53814" w14:textId="77777777" w:rsidR="00FB5E62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Cash inflows/outflows</w:t>
            </w:r>
          </w:p>
          <w:p w14:paraId="07750D84" w14:textId="77777777" w:rsidR="00FB5E62" w:rsidRPr="00B44286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3A861A71" w14:textId="77777777" w:rsidTr="00FB5E62">
        <w:tc>
          <w:tcPr>
            <w:tcW w:w="1242" w:type="dxa"/>
          </w:tcPr>
          <w:p w14:paraId="43979002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287C78D1" w14:textId="77777777" w:rsidR="00FB5E62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Cash Flow statements</w:t>
            </w:r>
          </w:p>
          <w:p w14:paraId="4A33A678" w14:textId="77777777" w:rsidR="00FB5E62" w:rsidRPr="00B44286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4950FC" w14:paraId="5213F10A" w14:textId="77777777" w:rsidTr="00FB5E62">
        <w:tc>
          <w:tcPr>
            <w:tcW w:w="1242" w:type="dxa"/>
          </w:tcPr>
          <w:p w14:paraId="45B13A84" w14:textId="77777777" w:rsidR="004950FC" w:rsidRDefault="004950FC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3B1EAF26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Advantages of having cash flow forecast</w:t>
            </w:r>
          </w:p>
          <w:p w14:paraId="23320C70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4950FC" w14:paraId="4157FD7E" w14:textId="77777777" w:rsidTr="00FB5E62">
        <w:tc>
          <w:tcPr>
            <w:tcW w:w="1242" w:type="dxa"/>
          </w:tcPr>
          <w:p w14:paraId="6212E9FE" w14:textId="77777777" w:rsidR="004950FC" w:rsidRDefault="004950FC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0AA79B8E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Problems if no cash flow forecast</w:t>
            </w:r>
          </w:p>
          <w:p w14:paraId="5B0747BD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1FFD2BB8" w14:textId="77777777" w:rsidTr="00FB5E62">
        <w:tc>
          <w:tcPr>
            <w:tcW w:w="1242" w:type="dxa"/>
          </w:tcPr>
          <w:p w14:paraId="67A4B0D3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342077A1" w14:textId="77777777" w:rsidR="00FB5E62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Income statements (Profit &amp; Loss accounts)</w:t>
            </w:r>
          </w:p>
          <w:p w14:paraId="5C9A2152" w14:textId="77777777" w:rsidR="00FB5E62" w:rsidRPr="00B44286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4950FC" w14:paraId="67B93BC0" w14:textId="77777777" w:rsidTr="00FB5E62">
        <w:tc>
          <w:tcPr>
            <w:tcW w:w="1242" w:type="dxa"/>
          </w:tcPr>
          <w:p w14:paraId="4E82FF05" w14:textId="77777777" w:rsidR="004950FC" w:rsidRDefault="004950FC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127E401B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Advantages of having an income statement</w:t>
            </w:r>
          </w:p>
          <w:p w14:paraId="106E04C2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4950FC" w14:paraId="0C71FBC3" w14:textId="77777777" w:rsidTr="00FB5E62">
        <w:tc>
          <w:tcPr>
            <w:tcW w:w="1242" w:type="dxa"/>
          </w:tcPr>
          <w:p w14:paraId="48361435" w14:textId="77777777" w:rsidR="004950FC" w:rsidRDefault="004950FC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5DB21ED4" w14:textId="77777777" w:rsidR="004950FC" w:rsidRDefault="004950FC" w:rsidP="004950FC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Problems if no income statement</w:t>
            </w:r>
          </w:p>
          <w:p w14:paraId="1555823C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FB5E62" w14:paraId="6CF7A206" w14:textId="77777777" w:rsidTr="00FB5E62">
        <w:tc>
          <w:tcPr>
            <w:tcW w:w="1242" w:type="dxa"/>
          </w:tcPr>
          <w:p w14:paraId="0BD411A7" w14:textId="77777777" w:rsidR="00FB5E62" w:rsidRDefault="00FB5E62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61B5F4C7" w14:textId="77777777" w:rsidR="00FB5E62" w:rsidRPr="00B44286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Balance Sheets</w:t>
            </w:r>
          </w:p>
          <w:p w14:paraId="1C7C7094" w14:textId="77777777" w:rsidR="00FB5E62" w:rsidRPr="00B44286" w:rsidRDefault="00FB5E62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4950FC" w14:paraId="71EDFA9F" w14:textId="77777777" w:rsidTr="00FB5E62">
        <w:tc>
          <w:tcPr>
            <w:tcW w:w="1242" w:type="dxa"/>
          </w:tcPr>
          <w:p w14:paraId="730FAC39" w14:textId="77777777" w:rsidR="004950FC" w:rsidRDefault="004950FC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3B4F0436" w14:textId="77777777" w:rsidR="004950FC" w:rsidRDefault="004950FC" w:rsidP="004950FC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Advantages of having a balance sheet</w:t>
            </w:r>
          </w:p>
          <w:p w14:paraId="61616F0C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4950FC" w14:paraId="56F6AC3C" w14:textId="77777777" w:rsidTr="00FB5E62">
        <w:tc>
          <w:tcPr>
            <w:tcW w:w="1242" w:type="dxa"/>
          </w:tcPr>
          <w:p w14:paraId="51B488BE" w14:textId="77777777" w:rsidR="004950FC" w:rsidRDefault="004950FC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15EEB8EB" w14:textId="77777777" w:rsidR="004950FC" w:rsidRDefault="004950FC" w:rsidP="004950FC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Problems if no balance sheet</w:t>
            </w:r>
          </w:p>
          <w:p w14:paraId="0238C553" w14:textId="77777777" w:rsidR="004950FC" w:rsidRDefault="004950FC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371D5052" w14:textId="77777777" w:rsidTr="00FB5E62">
        <w:tc>
          <w:tcPr>
            <w:tcW w:w="1242" w:type="dxa"/>
          </w:tcPr>
          <w:p w14:paraId="503A64A5" w14:textId="77777777" w:rsidR="000320F5" w:rsidRDefault="000320F5" w:rsidP="00FB5E62">
            <w:pPr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8000" w:type="dxa"/>
          </w:tcPr>
          <w:p w14:paraId="6B33FF88" w14:textId="77777777" w:rsidR="000320F5" w:rsidRDefault="000320F5" w:rsidP="000320F5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 w:rsidRPr="00DE1836">
              <w:rPr>
                <w:rFonts w:ascii="Verdana" w:hAnsi="Verdana" w:cs="Verdana"/>
                <w:szCs w:val="20"/>
                <w:lang w:eastAsia="en-US"/>
              </w:rPr>
              <w:t>Internal/external sources of capital</w:t>
            </w:r>
          </w:p>
          <w:p w14:paraId="44DEEC55" w14:textId="77777777" w:rsidR="000320F5" w:rsidRDefault="000320F5" w:rsidP="00FB5E62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</w:tbl>
    <w:p w14:paraId="48671AD7" w14:textId="4AAD2FE0" w:rsidR="00FB5E62" w:rsidRDefault="00FB5E62" w:rsidP="00027A67">
      <w:pPr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0A74D2FC" w14:textId="6AE1ECE4" w:rsidR="00BB6316" w:rsidRPr="000320F5" w:rsidRDefault="000320F5" w:rsidP="000320F5">
      <w:pPr>
        <w:shd w:val="clear" w:color="auto" w:fill="E5B8B7" w:themeFill="accent2" w:themeFillTint="66"/>
        <w:tabs>
          <w:tab w:val="left" w:pos="2322"/>
        </w:tabs>
        <w:rPr>
          <w:rFonts w:ascii="Verdana" w:hAnsi="Verdana" w:cs="Verdana"/>
          <w:b/>
          <w:szCs w:val="20"/>
          <w:lang w:eastAsia="en-US"/>
        </w:rPr>
      </w:pPr>
      <w:r w:rsidRPr="000320F5">
        <w:rPr>
          <w:rFonts w:ascii="Verdana" w:hAnsi="Verdana" w:cs="Verdana"/>
          <w:b/>
          <w:szCs w:val="20"/>
          <w:lang w:eastAsia="en-US"/>
        </w:rPr>
        <w:t>Learn</w:t>
      </w:r>
      <w:r w:rsidR="00DE1836" w:rsidRPr="000320F5">
        <w:rPr>
          <w:rFonts w:ascii="Verdana" w:hAnsi="Verdana" w:cs="Verdana"/>
          <w:b/>
          <w:szCs w:val="20"/>
          <w:lang w:eastAsia="en-US"/>
        </w:rPr>
        <w:t xml:space="preserve"> these </w:t>
      </w:r>
      <w:r w:rsidR="00BB6316" w:rsidRPr="000320F5">
        <w:rPr>
          <w:rFonts w:ascii="Verdana" w:hAnsi="Verdana" w:cs="Verdana"/>
          <w:b/>
          <w:szCs w:val="20"/>
          <w:lang w:eastAsia="en-US"/>
        </w:rPr>
        <w:t>Formula</w:t>
      </w:r>
      <w:r w:rsidR="00B44286" w:rsidRPr="000320F5">
        <w:rPr>
          <w:rFonts w:ascii="Verdana" w:hAnsi="Verdana" w:cs="Verdana"/>
          <w:b/>
          <w:szCs w:val="20"/>
          <w:lang w:eastAsia="en-US"/>
        </w:rPr>
        <w:t>e</w:t>
      </w:r>
    </w:p>
    <w:p w14:paraId="3ECEB63C" w14:textId="77777777" w:rsidR="00A21811" w:rsidRPr="00BB6316" w:rsidRDefault="00A21811" w:rsidP="00027A67">
      <w:pPr>
        <w:tabs>
          <w:tab w:val="left" w:pos="2322"/>
        </w:tabs>
        <w:rPr>
          <w:rFonts w:ascii="Verdana" w:hAnsi="Verdana" w:cs="Verdana"/>
          <w:szCs w:val="20"/>
          <w:u w:val="single"/>
          <w:lang w:eastAsia="en-US"/>
        </w:rPr>
      </w:pPr>
    </w:p>
    <w:p w14:paraId="1B31E77A" w14:textId="77777777" w:rsidR="00BB6316" w:rsidRDefault="000320F5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1. </w:t>
      </w:r>
      <w:r w:rsidR="00BB6316" w:rsidRPr="00BB6316">
        <w:rPr>
          <w:rFonts w:ascii="Verdana" w:hAnsi="Verdana" w:cs="Verdana"/>
          <w:szCs w:val="20"/>
          <w:lang w:eastAsia="en-US"/>
        </w:rPr>
        <w:t xml:space="preserve">Variable </w:t>
      </w:r>
      <w:r w:rsidR="00B44286">
        <w:rPr>
          <w:rFonts w:ascii="Verdana" w:hAnsi="Verdana" w:cs="Verdana"/>
          <w:szCs w:val="20"/>
          <w:lang w:eastAsia="en-US"/>
        </w:rPr>
        <w:t>cost per unit</w:t>
      </w:r>
      <w:r w:rsidR="00BB6316">
        <w:rPr>
          <w:rFonts w:ascii="Verdana" w:hAnsi="Verdana" w:cs="Verdana"/>
          <w:szCs w:val="20"/>
          <w:lang w:eastAsia="en-US"/>
        </w:rPr>
        <w:t xml:space="preserve"> </w:t>
      </w:r>
      <w:r w:rsidR="00BB6316" w:rsidRPr="00BB6316">
        <w:rPr>
          <w:rFonts w:ascii="Verdana" w:hAnsi="Verdana" w:cs="Verdana"/>
          <w:szCs w:val="20"/>
          <w:lang w:eastAsia="en-US"/>
        </w:rPr>
        <w:t>x</w:t>
      </w:r>
      <w:r w:rsidR="00BB6316">
        <w:rPr>
          <w:rFonts w:ascii="Verdana" w:hAnsi="Verdana" w:cs="Verdana"/>
          <w:szCs w:val="20"/>
          <w:lang w:eastAsia="en-US"/>
        </w:rPr>
        <w:t xml:space="preserve"> </w:t>
      </w:r>
      <w:r w:rsidR="00BB6316" w:rsidRPr="00BB6316">
        <w:rPr>
          <w:rFonts w:ascii="Verdana" w:hAnsi="Verdana" w:cs="Verdana"/>
          <w:szCs w:val="20"/>
          <w:lang w:eastAsia="en-US"/>
        </w:rPr>
        <w:t>no of items</w:t>
      </w:r>
      <w:r w:rsidR="00B44286">
        <w:rPr>
          <w:rFonts w:ascii="Verdana" w:hAnsi="Verdana" w:cs="Verdana"/>
          <w:szCs w:val="20"/>
          <w:lang w:eastAsia="en-US"/>
        </w:rPr>
        <w:t xml:space="preserve"> = Variable cost</w:t>
      </w:r>
    </w:p>
    <w:p w14:paraId="6489F854" w14:textId="77777777" w:rsidR="00B44286" w:rsidRDefault="00B44286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1C089385" w14:textId="77777777" w:rsidR="00B44286" w:rsidRDefault="000320F5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2. </w:t>
      </w:r>
      <w:r w:rsidR="00B44286" w:rsidRPr="00BB6316">
        <w:rPr>
          <w:rFonts w:ascii="Verdana" w:hAnsi="Verdana" w:cs="Verdana"/>
          <w:szCs w:val="20"/>
          <w:lang w:eastAsia="en-US"/>
        </w:rPr>
        <w:t xml:space="preserve">Variable </w:t>
      </w:r>
      <w:r w:rsidR="00B44286">
        <w:rPr>
          <w:rFonts w:ascii="Verdana" w:hAnsi="Verdana" w:cs="Verdana"/>
          <w:szCs w:val="20"/>
          <w:lang w:eastAsia="en-US"/>
        </w:rPr>
        <w:t>cost + Fixed cost = Total cost</w:t>
      </w:r>
    </w:p>
    <w:p w14:paraId="10102977" w14:textId="77777777" w:rsidR="00B44286" w:rsidRDefault="00B44286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57136D08" w14:textId="77777777" w:rsidR="00B44286" w:rsidRDefault="000320F5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3. </w:t>
      </w:r>
      <w:r w:rsidR="00B44286">
        <w:rPr>
          <w:rFonts w:ascii="Verdana" w:hAnsi="Verdana" w:cs="Verdana"/>
          <w:szCs w:val="20"/>
          <w:lang w:eastAsia="en-US"/>
        </w:rPr>
        <w:t>Number of sales x Price per unit = Revenue</w:t>
      </w:r>
    </w:p>
    <w:p w14:paraId="1F4AAB98" w14:textId="77777777" w:rsidR="00B44286" w:rsidRDefault="00B44286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0EA597F9" w14:textId="77777777" w:rsidR="00B44286" w:rsidRDefault="000320F5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4. </w:t>
      </w:r>
      <w:r w:rsidR="00B44286">
        <w:rPr>
          <w:rFonts w:ascii="Verdana" w:hAnsi="Verdana" w:cs="Verdana"/>
          <w:szCs w:val="20"/>
          <w:lang w:eastAsia="en-US"/>
        </w:rPr>
        <w:t>Revenue – Cost of sales = Gross Profit</w:t>
      </w:r>
    </w:p>
    <w:p w14:paraId="01C3F651" w14:textId="77777777" w:rsidR="003A4B00" w:rsidRDefault="003A4B00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55CD2025" w14:textId="77777777" w:rsidR="003A4B00" w:rsidRDefault="000320F5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>5. Gross profit – expenditure = Net P</w:t>
      </w:r>
      <w:r w:rsidR="003A4B00">
        <w:rPr>
          <w:rFonts w:ascii="Verdana" w:hAnsi="Verdana" w:cs="Verdana"/>
          <w:szCs w:val="20"/>
          <w:lang w:eastAsia="en-US"/>
        </w:rPr>
        <w:t>rofit</w:t>
      </w:r>
    </w:p>
    <w:p w14:paraId="3957176B" w14:textId="77777777" w:rsidR="00B44286" w:rsidRDefault="00B44286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094B3654" w14:textId="2E4FE6AE" w:rsidR="00E269F9" w:rsidRPr="00E269F9" w:rsidRDefault="000320F5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 w:rsidRPr="00E269F9">
        <w:rPr>
          <w:rFonts w:ascii="Verdana" w:hAnsi="Verdana" w:cs="Verdana"/>
          <w:szCs w:val="20"/>
          <w:lang w:eastAsia="en-US"/>
        </w:rPr>
        <w:t xml:space="preserve">6. </w:t>
      </w:r>
      <w:r w:rsidR="00E269F9" w:rsidRPr="00E269F9">
        <w:rPr>
          <w:rFonts w:ascii="Verdana" w:hAnsi="Verdana" w:cs="Verdana"/>
          <w:szCs w:val="20"/>
          <w:u w:val="single"/>
          <w:lang w:eastAsia="en-US"/>
        </w:rPr>
        <w:t xml:space="preserve">      </w:t>
      </w:r>
      <w:r w:rsidR="00E269F9">
        <w:rPr>
          <w:rFonts w:ascii="Verdana" w:hAnsi="Verdana" w:cs="Verdana"/>
          <w:szCs w:val="20"/>
          <w:u w:val="single"/>
          <w:lang w:eastAsia="en-US"/>
        </w:rPr>
        <w:t xml:space="preserve">       </w:t>
      </w:r>
      <w:r w:rsidR="00B44286" w:rsidRPr="00B44286">
        <w:rPr>
          <w:rFonts w:ascii="Verdana" w:hAnsi="Verdana" w:cs="Verdana"/>
          <w:szCs w:val="20"/>
          <w:u w:val="single"/>
          <w:lang w:eastAsia="en-US"/>
        </w:rPr>
        <w:t>Fixed Costs</w:t>
      </w:r>
      <w:r w:rsidR="00E269F9">
        <w:rPr>
          <w:rFonts w:ascii="Verdana" w:hAnsi="Verdana" w:cs="Verdana"/>
          <w:szCs w:val="20"/>
          <w:u w:val="single"/>
          <w:lang w:eastAsia="en-US"/>
        </w:rPr>
        <w:t xml:space="preserve">                  </w:t>
      </w:r>
      <w:r w:rsidR="00B44286" w:rsidRPr="00B44286">
        <w:rPr>
          <w:rFonts w:ascii="Verdana" w:hAnsi="Verdana" w:cs="Verdana"/>
          <w:szCs w:val="20"/>
          <w:lang w:eastAsia="en-US"/>
        </w:rPr>
        <w:t xml:space="preserve">  = Break even</w:t>
      </w:r>
    </w:p>
    <w:p w14:paraId="34C86C3E" w14:textId="634DC0BD" w:rsidR="00B44286" w:rsidRDefault="000320F5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lastRenderedPageBreak/>
        <w:t xml:space="preserve">   </w:t>
      </w:r>
      <w:r w:rsidR="00E269F9">
        <w:rPr>
          <w:rFonts w:ascii="Verdana" w:hAnsi="Verdana" w:cs="Verdana"/>
          <w:szCs w:val="20"/>
          <w:lang w:eastAsia="en-US"/>
        </w:rPr>
        <w:t xml:space="preserve">   </w:t>
      </w:r>
      <w:r w:rsidR="00B44286" w:rsidRPr="00B44286">
        <w:rPr>
          <w:rFonts w:ascii="Verdana" w:hAnsi="Verdana" w:cs="Verdana"/>
          <w:szCs w:val="20"/>
          <w:lang w:eastAsia="en-US"/>
        </w:rPr>
        <w:t xml:space="preserve">Selling Price </w:t>
      </w:r>
      <w:r w:rsidR="00B44286">
        <w:rPr>
          <w:rFonts w:ascii="Verdana" w:hAnsi="Verdana" w:cs="Verdana"/>
          <w:szCs w:val="20"/>
          <w:lang w:eastAsia="en-US"/>
        </w:rPr>
        <w:t>–</w:t>
      </w:r>
      <w:r w:rsidR="00B44286" w:rsidRPr="00B44286">
        <w:rPr>
          <w:rFonts w:ascii="Verdana" w:hAnsi="Verdana" w:cs="Verdana"/>
          <w:szCs w:val="20"/>
          <w:lang w:eastAsia="en-US"/>
        </w:rPr>
        <w:t xml:space="preserve"> </w:t>
      </w:r>
      <w:r w:rsidR="00B44286">
        <w:rPr>
          <w:rFonts w:ascii="Verdana" w:hAnsi="Verdana" w:cs="Verdana"/>
          <w:szCs w:val="20"/>
          <w:lang w:eastAsia="en-US"/>
        </w:rPr>
        <w:t xml:space="preserve">Variable Costs </w:t>
      </w:r>
    </w:p>
    <w:p w14:paraId="5E20070B" w14:textId="0DBB20A5" w:rsidR="00E269F9" w:rsidRDefault="00E269F9" w:rsidP="000320F5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1EFFC809" w14:textId="015EF491" w:rsid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7. Calculating total inflow = </w:t>
      </w:r>
      <w:r w:rsidRPr="00E269F9">
        <w:rPr>
          <w:rFonts w:ascii="Verdana" w:hAnsi="Verdana" w:cs="Verdana"/>
          <w:szCs w:val="20"/>
          <w:lang w:eastAsia="en-US"/>
        </w:rPr>
        <w:t>Sales revenue + other outflows – total inflow</w:t>
      </w:r>
    </w:p>
    <w:p w14:paraId="32D91BE5" w14:textId="77777777" w:rsidR="00E269F9" w:rsidRP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6B81E9CE" w14:textId="77211DA8" w:rsid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8. Calculating net cash flow = </w:t>
      </w:r>
      <w:r w:rsidRPr="00E269F9">
        <w:rPr>
          <w:rFonts w:ascii="Verdana" w:hAnsi="Verdana" w:cs="Verdana"/>
          <w:szCs w:val="20"/>
          <w:lang w:eastAsia="en-US"/>
        </w:rPr>
        <w:t xml:space="preserve">Total inflow – total outflow </w:t>
      </w:r>
    </w:p>
    <w:p w14:paraId="4C7BAD04" w14:textId="77777777" w:rsidR="00E269F9" w:rsidRP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77A2E8CE" w14:textId="2DDEBF4C" w:rsid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9. Closing balance = </w:t>
      </w:r>
      <w:r w:rsidRPr="00E269F9">
        <w:rPr>
          <w:rFonts w:ascii="Verdana" w:hAnsi="Verdana" w:cs="Verdana"/>
          <w:szCs w:val="20"/>
          <w:lang w:eastAsia="en-US"/>
        </w:rPr>
        <w:t xml:space="preserve">Net cash flow + opening bank balance </w:t>
      </w:r>
    </w:p>
    <w:p w14:paraId="555D950F" w14:textId="77777777" w:rsidR="00E269F9" w:rsidRP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4B01689A" w14:textId="4A23A60E" w:rsid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10. Working capital = </w:t>
      </w:r>
      <w:r w:rsidRPr="00E269F9">
        <w:rPr>
          <w:rFonts w:ascii="Verdana" w:hAnsi="Verdana" w:cs="Verdana"/>
          <w:szCs w:val="20"/>
          <w:lang w:eastAsia="en-US"/>
        </w:rPr>
        <w:t xml:space="preserve">Current assets – current liabilities </w:t>
      </w:r>
    </w:p>
    <w:p w14:paraId="54A64100" w14:textId="77777777" w:rsidR="00E269F9" w:rsidRP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549BB6EC" w14:textId="69705F52" w:rsid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11. Net assets = </w:t>
      </w:r>
      <w:r w:rsidRPr="00E269F9">
        <w:rPr>
          <w:rFonts w:ascii="Verdana" w:hAnsi="Verdana" w:cs="Verdana"/>
          <w:szCs w:val="20"/>
          <w:lang w:eastAsia="en-US"/>
        </w:rPr>
        <w:t xml:space="preserve">Working capital + fixed assets </w:t>
      </w:r>
    </w:p>
    <w:p w14:paraId="1705C68D" w14:textId="77777777" w:rsidR="00E269F9" w:rsidRPr="00E269F9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</w:p>
    <w:p w14:paraId="5EDFFFC7" w14:textId="76428254" w:rsidR="00E269F9" w:rsidRPr="00B44286" w:rsidRDefault="00E269F9" w:rsidP="00E269F9">
      <w:pPr>
        <w:shd w:val="clear" w:color="auto" w:fill="C6D9F1" w:themeFill="text2" w:themeFillTint="33"/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r>
        <w:rPr>
          <w:rFonts w:ascii="Verdana" w:hAnsi="Verdana" w:cs="Verdana"/>
          <w:szCs w:val="20"/>
          <w:lang w:eastAsia="en-US"/>
        </w:rPr>
        <w:t xml:space="preserve">12. Capital </w:t>
      </w:r>
      <w:r w:rsidRPr="00E269F9">
        <w:rPr>
          <w:rFonts w:ascii="Verdana" w:hAnsi="Verdana" w:cs="Verdana"/>
          <w:szCs w:val="20"/>
          <w:lang w:eastAsia="en-US"/>
        </w:rPr>
        <w:t>Employed</w:t>
      </w:r>
      <w:r>
        <w:rPr>
          <w:rFonts w:ascii="Verdana" w:hAnsi="Verdana" w:cs="Verdana"/>
          <w:szCs w:val="20"/>
          <w:lang w:eastAsia="en-US"/>
        </w:rPr>
        <w:t xml:space="preserve"> = </w:t>
      </w:r>
      <w:r w:rsidRPr="00E269F9">
        <w:rPr>
          <w:rFonts w:ascii="Verdana" w:hAnsi="Verdana" w:cs="Verdana"/>
          <w:szCs w:val="20"/>
          <w:lang w:eastAsia="en-US"/>
        </w:rPr>
        <w:t xml:space="preserve">Capital + Long-term liabilities </w:t>
      </w:r>
    </w:p>
    <w:p w14:paraId="2368BB20" w14:textId="34A57603" w:rsidR="003A4B00" w:rsidRDefault="003A4B00" w:rsidP="00027A67">
      <w:pPr>
        <w:tabs>
          <w:tab w:val="left" w:pos="2322"/>
        </w:tabs>
        <w:rPr>
          <w:rFonts w:ascii="Verdana" w:hAnsi="Verdana" w:cs="Verdana"/>
          <w:szCs w:val="20"/>
          <w:u w:val="single"/>
          <w:lang w:eastAsia="en-US"/>
        </w:rPr>
      </w:pPr>
    </w:p>
    <w:p w14:paraId="03DF712D" w14:textId="77777777" w:rsidR="003A4B00" w:rsidRDefault="003A4B00" w:rsidP="00027A67">
      <w:pPr>
        <w:tabs>
          <w:tab w:val="left" w:pos="2322"/>
        </w:tabs>
        <w:rPr>
          <w:rFonts w:ascii="Verdana" w:hAnsi="Verdana" w:cs="Verdana"/>
          <w:szCs w:val="20"/>
          <w:u w:val="single"/>
          <w:lang w:eastAsia="en-US"/>
        </w:rPr>
      </w:pPr>
    </w:p>
    <w:p w14:paraId="2E0587D1" w14:textId="77777777" w:rsidR="00B44286" w:rsidRPr="000320F5" w:rsidRDefault="00DE1836" w:rsidP="000320F5">
      <w:pPr>
        <w:shd w:val="clear" w:color="auto" w:fill="E5B8B7" w:themeFill="accent2" w:themeFillTint="66"/>
        <w:tabs>
          <w:tab w:val="left" w:pos="2322"/>
        </w:tabs>
        <w:rPr>
          <w:rFonts w:ascii="Verdana" w:hAnsi="Verdana" w:cs="Verdana"/>
          <w:b/>
          <w:szCs w:val="20"/>
          <w:lang w:eastAsia="en-US"/>
        </w:rPr>
      </w:pPr>
      <w:r w:rsidRPr="000320F5">
        <w:rPr>
          <w:rFonts w:ascii="Verdana" w:hAnsi="Verdana" w:cs="Verdana"/>
          <w:b/>
          <w:szCs w:val="20"/>
          <w:lang w:eastAsia="en-US"/>
        </w:rPr>
        <w:t>Know &amp; recall d</w:t>
      </w:r>
      <w:r w:rsidR="00B44286" w:rsidRPr="000320F5">
        <w:rPr>
          <w:rFonts w:ascii="Verdana" w:hAnsi="Verdana" w:cs="Verdana"/>
          <w:b/>
          <w:szCs w:val="20"/>
          <w:lang w:eastAsia="en-US"/>
        </w:rPr>
        <w:t>efinitions</w:t>
      </w:r>
    </w:p>
    <w:p w14:paraId="253826CF" w14:textId="77777777" w:rsidR="003A4B00" w:rsidRDefault="003A4B00" w:rsidP="00027A67">
      <w:pPr>
        <w:tabs>
          <w:tab w:val="left" w:pos="2322"/>
        </w:tabs>
        <w:rPr>
          <w:rFonts w:ascii="Verdana" w:hAnsi="Verdana" w:cs="Verdana"/>
          <w:szCs w:val="20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0320F5" w14:paraId="101CB23E" w14:textId="77777777" w:rsidTr="000320F5">
        <w:tc>
          <w:tcPr>
            <w:tcW w:w="2376" w:type="dxa"/>
            <w:shd w:val="clear" w:color="auto" w:fill="C6D9F1" w:themeFill="text2" w:themeFillTint="33"/>
          </w:tcPr>
          <w:p w14:paraId="76358A6B" w14:textId="77777777" w:rsidR="000320F5" w:rsidRP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b/>
                <w:szCs w:val="20"/>
                <w:lang w:eastAsia="en-US"/>
              </w:rPr>
            </w:pPr>
            <w:r w:rsidRPr="000320F5">
              <w:rPr>
                <w:rFonts w:ascii="Verdana" w:hAnsi="Verdana" w:cs="Verdana"/>
                <w:b/>
                <w:szCs w:val="20"/>
                <w:lang w:eastAsia="en-US"/>
              </w:rPr>
              <w:t>Term</w:t>
            </w:r>
          </w:p>
        </w:tc>
        <w:tc>
          <w:tcPr>
            <w:tcW w:w="6866" w:type="dxa"/>
            <w:shd w:val="clear" w:color="auto" w:fill="C6D9F1" w:themeFill="text2" w:themeFillTint="33"/>
          </w:tcPr>
          <w:p w14:paraId="7F0C260D" w14:textId="77777777" w:rsidR="000320F5" w:rsidRP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b/>
                <w:szCs w:val="20"/>
                <w:lang w:eastAsia="en-US"/>
              </w:rPr>
            </w:pPr>
            <w:r>
              <w:rPr>
                <w:rFonts w:ascii="Verdana" w:hAnsi="Verdana" w:cs="Verdana"/>
                <w:b/>
                <w:szCs w:val="20"/>
                <w:lang w:eastAsia="en-US"/>
              </w:rPr>
              <w:t xml:space="preserve">         </w:t>
            </w:r>
            <w:r w:rsidRPr="000320F5">
              <w:rPr>
                <w:rFonts w:ascii="Verdana" w:hAnsi="Verdana" w:cs="Verdana"/>
                <w:b/>
                <w:szCs w:val="20"/>
                <w:lang w:eastAsia="en-US"/>
              </w:rPr>
              <w:t>Definition</w:t>
            </w:r>
          </w:p>
        </w:tc>
      </w:tr>
      <w:tr w:rsidR="000320F5" w14:paraId="15B49712" w14:textId="77777777" w:rsidTr="000320F5">
        <w:tc>
          <w:tcPr>
            <w:tcW w:w="2376" w:type="dxa"/>
          </w:tcPr>
          <w:p w14:paraId="37EEAF31" w14:textId="77777777" w:rsidR="000320F5" w:rsidRPr="003A4B00" w:rsidRDefault="000320F5" w:rsidP="000320F5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 w:rsidRPr="003A4B00">
              <w:rPr>
                <w:rFonts w:ascii="Verdana" w:hAnsi="Verdana" w:cs="Verdana"/>
                <w:szCs w:val="20"/>
                <w:lang w:eastAsia="en-US"/>
              </w:rPr>
              <w:t>Assets</w:t>
            </w:r>
          </w:p>
          <w:p w14:paraId="5AC3CD41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6866" w:type="dxa"/>
          </w:tcPr>
          <w:p w14:paraId="24A62A61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3C3CCE06" w14:textId="77777777" w:rsidTr="000320F5">
        <w:tc>
          <w:tcPr>
            <w:tcW w:w="2376" w:type="dxa"/>
          </w:tcPr>
          <w:p w14:paraId="4C143A1F" w14:textId="77777777" w:rsidR="000320F5" w:rsidRDefault="000320F5" w:rsidP="000320F5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Break Even</w:t>
            </w:r>
          </w:p>
          <w:p w14:paraId="3F069406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6866" w:type="dxa"/>
          </w:tcPr>
          <w:p w14:paraId="7A697F12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040799D0" w14:textId="77777777" w:rsidTr="000320F5">
        <w:tc>
          <w:tcPr>
            <w:tcW w:w="2376" w:type="dxa"/>
          </w:tcPr>
          <w:p w14:paraId="03B89905" w14:textId="77777777" w:rsidR="000320F5" w:rsidRDefault="000320F5" w:rsidP="000320F5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Budgeting</w:t>
            </w:r>
          </w:p>
          <w:p w14:paraId="5BD30A50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6866" w:type="dxa"/>
          </w:tcPr>
          <w:p w14:paraId="4A3F936D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28530BBE" w14:textId="77777777" w:rsidTr="000320F5">
        <w:tc>
          <w:tcPr>
            <w:tcW w:w="2376" w:type="dxa"/>
          </w:tcPr>
          <w:p w14:paraId="32A4728A" w14:textId="77777777" w:rsidR="000320F5" w:rsidRDefault="000320F5" w:rsidP="000320F5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Budgeting Control</w:t>
            </w:r>
          </w:p>
          <w:p w14:paraId="69CAF7E4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6866" w:type="dxa"/>
          </w:tcPr>
          <w:p w14:paraId="2A94C4EA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030345C5" w14:textId="77777777" w:rsidTr="000320F5">
        <w:tc>
          <w:tcPr>
            <w:tcW w:w="2376" w:type="dxa"/>
          </w:tcPr>
          <w:p w14:paraId="14F63D7C" w14:textId="77777777" w:rsidR="000320F5" w:rsidRDefault="000320F5" w:rsidP="000320F5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Cost of sales</w:t>
            </w:r>
          </w:p>
          <w:p w14:paraId="45A18022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6866" w:type="dxa"/>
          </w:tcPr>
          <w:p w14:paraId="5FBD7A22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2BB2D4C0" w14:textId="77777777" w:rsidTr="000320F5">
        <w:tc>
          <w:tcPr>
            <w:tcW w:w="2376" w:type="dxa"/>
          </w:tcPr>
          <w:p w14:paraId="2F983AC2" w14:textId="77777777" w:rsidR="000320F5" w:rsidRDefault="000320F5" w:rsidP="000320F5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Liability</w:t>
            </w:r>
          </w:p>
          <w:p w14:paraId="7E12F40D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6866" w:type="dxa"/>
          </w:tcPr>
          <w:p w14:paraId="382983D2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  <w:tr w:rsidR="000320F5" w14:paraId="0AEC1547" w14:textId="77777777" w:rsidTr="000320F5">
        <w:tc>
          <w:tcPr>
            <w:tcW w:w="2376" w:type="dxa"/>
          </w:tcPr>
          <w:p w14:paraId="06988BD7" w14:textId="77777777" w:rsidR="000320F5" w:rsidRPr="00B44286" w:rsidRDefault="000320F5" w:rsidP="000320F5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  <w:r>
              <w:rPr>
                <w:rFonts w:ascii="Verdana" w:hAnsi="Verdana" w:cs="Verdana"/>
                <w:szCs w:val="20"/>
                <w:lang w:eastAsia="en-US"/>
              </w:rPr>
              <w:t>Revenue</w:t>
            </w:r>
          </w:p>
          <w:p w14:paraId="25397287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  <w:tc>
          <w:tcPr>
            <w:tcW w:w="6866" w:type="dxa"/>
          </w:tcPr>
          <w:p w14:paraId="27EB5A18" w14:textId="77777777" w:rsidR="000320F5" w:rsidRDefault="000320F5" w:rsidP="00027A67">
            <w:pPr>
              <w:tabs>
                <w:tab w:val="left" w:pos="2322"/>
              </w:tabs>
              <w:rPr>
                <w:rFonts w:ascii="Verdana" w:hAnsi="Verdana" w:cs="Verdana"/>
                <w:szCs w:val="20"/>
                <w:lang w:eastAsia="en-US"/>
              </w:rPr>
            </w:pPr>
          </w:p>
        </w:tc>
      </w:tr>
    </w:tbl>
    <w:p w14:paraId="7858AAB3" w14:textId="73E55D91" w:rsidR="000320F5" w:rsidRPr="00B44286" w:rsidRDefault="000320F5">
      <w:pPr>
        <w:tabs>
          <w:tab w:val="left" w:pos="2322"/>
        </w:tabs>
        <w:rPr>
          <w:rFonts w:ascii="Verdana" w:hAnsi="Verdana" w:cs="Verdana"/>
          <w:szCs w:val="20"/>
          <w:lang w:eastAsia="en-US"/>
        </w:rPr>
      </w:pPr>
      <w:bookmarkStart w:id="1" w:name="_GoBack"/>
      <w:bookmarkEnd w:id="1"/>
    </w:p>
    <w:sectPr w:rsidR="000320F5" w:rsidRPr="00B44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67"/>
    <w:rsid w:val="00027A67"/>
    <w:rsid w:val="000320F5"/>
    <w:rsid w:val="003A0118"/>
    <w:rsid w:val="003A4B00"/>
    <w:rsid w:val="004950FC"/>
    <w:rsid w:val="005E7D1D"/>
    <w:rsid w:val="00A21811"/>
    <w:rsid w:val="00B44286"/>
    <w:rsid w:val="00BB6316"/>
    <w:rsid w:val="00C56D8A"/>
    <w:rsid w:val="00D8089D"/>
    <w:rsid w:val="00DE1836"/>
    <w:rsid w:val="00E269F9"/>
    <w:rsid w:val="00FB5E62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4B9A"/>
  <w15:docId w15:val="{0EEE516E-4875-434F-BB27-0277992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unhideWhenUsed/>
    <w:rsid w:val="00FB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A154C927</Template>
  <TotalTime>0</TotalTime>
  <Pages>2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Ellen Bateman</cp:lastModifiedBy>
  <cp:revision>2</cp:revision>
  <cp:lastPrinted>2015-06-15T10:27:00Z</cp:lastPrinted>
  <dcterms:created xsi:type="dcterms:W3CDTF">2019-11-25T12:39:00Z</dcterms:created>
  <dcterms:modified xsi:type="dcterms:W3CDTF">2019-11-25T12:39:00Z</dcterms:modified>
</cp:coreProperties>
</file>