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Ind w:w="0" w:type="dxa"/>
        <w:tblLook w:val="04A0" w:firstRow="1" w:lastRow="0" w:firstColumn="1" w:lastColumn="0" w:noHBand="0" w:noVBand="1"/>
      </w:tblPr>
      <w:tblGrid>
        <w:gridCol w:w="1086"/>
        <w:gridCol w:w="1473"/>
        <w:gridCol w:w="6683"/>
      </w:tblGrid>
      <w:tr w:rsidR="00BB4BAB" w:rsidTr="00BB4BAB">
        <w:tc>
          <w:tcPr>
            <w:tcW w:w="5000" w:type="pct"/>
            <w:gridSpan w:val="3"/>
            <w:tcBorders>
              <w:top w:val="double" w:sz="4" w:space="0" w:color="auto"/>
              <w:left w:val="double" w:sz="4" w:space="0" w:color="auto"/>
              <w:bottom w:val="nil"/>
              <w:right w:val="double" w:sz="4" w:space="0" w:color="auto"/>
            </w:tcBorders>
            <w:hideMark/>
          </w:tcPr>
          <w:p w:rsidR="00BB4BAB" w:rsidRDefault="00BB4BAB">
            <w:pPr>
              <w:jc w:val="center"/>
              <w:rPr>
                <w:rFonts w:ascii="Arial" w:hAnsi="Arial" w:cs="Arial"/>
                <w:b/>
              </w:rPr>
            </w:pPr>
            <w:r>
              <w:rPr>
                <w:rFonts w:ascii="Arial" w:hAnsi="Arial" w:cs="Arial"/>
                <w:b/>
              </w:rPr>
              <w:t>Lesson Number: 28.5 (Two lessons)</w:t>
            </w:r>
          </w:p>
        </w:tc>
      </w:tr>
      <w:tr w:rsidR="00BB4BAB" w:rsidTr="00BB4BAB">
        <w:tc>
          <w:tcPr>
            <w:tcW w:w="5000" w:type="pct"/>
            <w:gridSpan w:val="3"/>
            <w:tcBorders>
              <w:top w:val="nil"/>
              <w:left w:val="double" w:sz="4" w:space="0" w:color="auto"/>
              <w:bottom w:val="double" w:sz="4" w:space="0" w:color="auto"/>
              <w:right w:val="double" w:sz="4" w:space="0" w:color="auto"/>
            </w:tcBorders>
            <w:hideMark/>
          </w:tcPr>
          <w:p w:rsidR="00BB4BAB" w:rsidRDefault="00BB4BAB" w:rsidP="005339F8">
            <w:pPr>
              <w:jc w:val="center"/>
              <w:rPr>
                <w:rFonts w:ascii="Arial" w:hAnsi="Arial" w:cs="Arial"/>
                <w:b/>
              </w:rPr>
            </w:pPr>
            <w:r>
              <w:rPr>
                <w:rFonts w:ascii="Arial" w:hAnsi="Arial" w:cs="Arial"/>
                <w:b/>
              </w:rPr>
              <w:t xml:space="preserve">Lesson Title: </w:t>
            </w:r>
            <w:r w:rsidR="005339F8">
              <w:rPr>
                <w:rFonts w:ascii="Arial" w:hAnsi="Arial" w:cs="Arial"/>
                <w:b/>
              </w:rPr>
              <w:t>Magnitude and parallax</w:t>
            </w:r>
            <w:r>
              <w:rPr>
                <w:rFonts w:ascii="Arial" w:hAnsi="Arial" w:cs="Arial"/>
                <w:b/>
              </w:rPr>
              <w:t xml:space="preserve"> </w:t>
            </w:r>
          </w:p>
        </w:tc>
      </w:tr>
      <w:tr w:rsidR="00BB4BAB" w:rsidTr="00BB4BAB">
        <w:tc>
          <w:tcPr>
            <w:tcW w:w="1364" w:type="pct"/>
            <w:gridSpan w:val="2"/>
            <w:tcBorders>
              <w:top w:val="double" w:sz="4" w:space="0" w:color="auto"/>
              <w:left w:val="single" w:sz="4" w:space="0" w:color="auto"/>
              <w:bottom w:val="single" w:sz="4" w:space="0" w:color="auto"/>
              <w:right w:val="nil"/>
            </w:tcBorders>
            <w:hideMark/>
          </w:tcPr>
          <w:p w:rsidR="00BB4BAB" w:rsidRDefault="00BB4BAB">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hideMark/>
          </w:tcPr>
          <w:p w:rsidR="00BB4BAB" w:rsidRDefault="00BB4BAB">
            <w:pPr>
              <w:rPr>
                <w:rFonts w:ascii="Arial" w:hAnsi="Arial" w:cs="Arial"/>
                <w:b/>
              </w:rPr>
            </w:pPr>
            <w:r>
              <w:rPr>
                <w:rFonts w:ascii="Arial" w:hAnsi="Arial" w:cs="Arial"/>
                <w:b/>
              </w:rPr>
              <w:t>3.9.2.1, 3.9.2.2</w:t>
            </w:r>
          </w:p>
        </w:tc>
        <w:bookmarkStart w:id="0" w:name="_GoBack"/>
        <w:bookmarkEnd w:id="0"/>
      </w:tr>
      <w:tr w:rsidR="00BB4BAB" w:rsidTr="00BB4BAB">
        <w:tc>
          <w:tcPr>
            <w:tcW w:w="5000" w:type="pct"/>
            <w:gridSpan w:val="3"/>
            <w:tcBorders>
              <w:top w:val="single" w:sz="4" w:space="0" w:color="auto"/>
              <w:left w:val="single" w:sz="4" w:space="0" w:color="auto"/>
              <w:bottom w:val="nil"/>
              <w:right w:val="single" w:sz="4" w:space="0" w:color="auto"/>
            </w:tcBorders>
            <w:hideMark/>
          </w:tcPr>
          <w:p w:rsidR="00BB4BAB" w:rsidRDefault="00BB4BAB">
            <w:pPr>
              <w:rPr>
                <w:rFonts w:ascii="Arial" w:hAnsi="Arial" w:cs="Arial"/>
                <w:b/>
              </w:rPr>
            </w:pPr>
            <w:r>
              <w:rPr>
                <w:rFonts w:ascii="Arial" w:hAnsi="Arial" w:cs="Arial"/>
                <w:b/>
              </w:rPr>
              <w:t>Learning Objectives</w:t>
            </w:r>
          </w:p>
        </w:tc>
      </w:tr>
      <w:tr w:rsidR="00BB4BAB" w:rsidTr="00BB4BAB">
        <w:tc>
          <w:tcPr>
            <w:tcW w:w="5000" w:type="pct"/>
            <w:gridSpan w:val="3"/>
            <w:tcBorders>
              <w:top w:val="nil"/>
              <w:left w:val="single" w:sz="4" w:space="0" w:color="auto"/>
              <w:bottom w:val="nil"/>
              <w:right w:val="single" w:sz="4" w:space="0" w:color="auto"/>
            </w:tcBorders>
          </w:tcPr>
          <w:p w:rsidR="00BB4BAB" w:rsidRDefault="00BB4BAB">
            <w:pPr>
              <w:rPr>
                <w:rFonts w:ascii="Arial" w:hAnsi="Arial" w:cs="Arial"/>
              </w:rPr>
            </w:pPr>
          </w:p>
          <w:p w:rsidR="00BB4BAB" w:rsidRDefault="00BB4BA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Apparent magnitude, </w:t>
            </w:r>
            <w:r>
              <w:rPr>
                <w:rFonts w:ascii="TimesNewRomanPS-ItalicMT" w:hAnsi="TimesNewRomanPS-ItalicMT" w:cs="TimesNewRomanPS-ItalicMT"/>
                <w:i/>
                <w:iCs/>
                <w:sz w:val="24"/>
                <w:szCs w:val="24"/>
              </w:rPr>
              <w:t>m</w:t>
            </w:r>
            <w:r>
              <w:rPr>
                <w:rFonts w:ascii="HelveticaNeueLTStd-Roman" w:hAnsi="HelveticaNeueLTStd-Roman" w:cs="HelveticaNeueLTStd-Roman"/>
              </w:rPr>
              <w:t>.</w:t>
            </w:r>
          </w:p>
          <w:p w:rsidR="00BB4BAB" w:rsidRDefault="00BB4BAB">
            <w:pPr>
              <w:autoSpaceDE w:val="0"/>
              <w:autoSpaceDN w:val="0"/>
              <w:adjustRightInd w:val="0"/>
              <w:rPr>
                <w:rFonts w:ascii="HelveticaNeueLTStd-Roman" w:hAnsi="HelveticaNeueLTStd-Roman" w:cs="HelveticaNeueLTStd-Roman"/>
              </w:rPr>
            </w:pPr>
          </w:p>
          <w:p w:rsidR="00BB4BAB" w:rsidRDefault="00BB4BA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The </w:t>
            </w:r>
            <w:proofErr w:type="spellStart"/>
            <w:r>
              <w:rPr>
                <w:rFonts w:ascii="HelveticaNeueLTStd-Roman" w:hAnsi="HelveticaNeueLTStd-Roman" w:cs="HelveticaNeueLTStd-Roman"/>
              </w:rPr>
              <w:t>Hipparcos</w:t>
            </w:r>
            <w:proofErr w:type="spellEnd"/>
            <w:r>
              <w:rPr>
                <w:rFonts w:ascii="HelveticaNeueLTStd-Roman" w:hAnsi="HelveticaNeueLTStd-Roman" w:cs="HelveticaNeueLTStd-Roman"/>
              </w:rPr>
              <w:t xml:space="preserve"> scale.</w:t>
            </w:r>
          </w:p>
          <w:p w:rsidR="00BB4BAB" w:rsidRDefault="00BB4BAB">
            <w:pPr>
              <w:autoSpaceDE w:val="0"/>
              <w:autoSpaceDN w:val="0"/>
              <w:adjustRightInd w:val="0"/>
              <w:rPr>
                <w:rFonts w:ascii="HelveticaNeueLTStd-Roman" w:hAnsi="HelveticaNeueLTStd-Roman" w:cs="HelveticaNeueLTStd-Roman"/>
              </w:rPr>
            </w:pPr>
          </w:p>
          <w:p w:rsidR="00BB4BAB" w:rsidRDefault="00BB4BA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Dimmest visible stars have a magnitude of 6.</w:t>
            </w:r>
          </w:p>
          <w:p w:rsidR="00BB4BAB" w:rsidRDefault="00BB4BAB">
            <w:pPr>
              <w:autoSpaceDE w:val="0"/>
              <w:autoSpaceDN w:val="0"/>
              <w:adjustRightInd w:val="0"/>
              <w:rPr>
                <w:rFonts w:ascii="HelveticaNeueLTStd-Roman" w:hAnsi="HelveticaNeueLTStd-Roman" w:cs="HelveticaNeueLTStd-Roman"/>
              </w:rPr>
            </w:pPr>
          </w:p>
          <w:p w:rsidR="00BB4BAB" w:rsidRDefault="00BB4BA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Relation between brightness and apparent magnitude. Difference of 1 on magnitude scale is equal to an intensity ratio of 2.51.</w:t>
            </w:r>
          </w:p>
          <w:p w:rsidR="00BB4BAB" w:rsidRDefault="00BB4BAB">
            <w:pPr>
              <w:rPr>
                <w:rFonts w:ascii="HelveticaNeueLTStd-Roman" w:hAnsi="HelveticaNeueLTStd-Roman" w:cs="HelveticaNeueLTStd-Roman"/>
              </w:rPr>
            </w:pPr>
          </w:p>
          <w:p w:rsidR="00BB4BAB" w:rsidRDefault="00BB4BAB">
            <w:pPr>
              <w:rPr>
                <w:rFonts w:ascii="HelveticaNeueLTStd-Roman" w:hAnsi="HelveticaNeueLTStd-Roman" w:cs="HelveticaNeueLTStd-Roman"/>
              </w:rPr>
            </w:pPr>
            <w:r>
              <w:rPr>
                <w:rFonts w:ascii="HelveticaNeueLTStd-Roman" w:hAnsi="HelveticaNeueLTStd-Roman" w:cs="HelveticaNeueLTStd-Roman"/>
              </w:rPr>
              <w:t>Brightness is a subjective scale of measurement.</w:t>
            </w:r>
          </w:p>
          <w:p w:rsidR="00BB4BAB" w:rsidRDefault="00BB4BAB">
            <w:pPr>
              <w:rPr>
                <w:rFonts w:ascii="HelveticaNeueLTStd-Roman" w:hAnsi="HelveticaNeueLTStd-Roman" w:cs="HelveticaNeueLTStd-Roman"/>
              </w:rPr>
            </w:pPr>
          </w:p>
          <w:p w:rsidR="00BB4BAB" w:rsidRDefault="00BB4BAB">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Parsec and light year.</w:t>
            </w:r>
          </w:p>
          <w:p w:rsidR="00BB4BAB" w:rsidRDefault="00BB4BAB">
            <w:pPr>
              <w:autoSpaceDE w:val="0"/>
              <w:autoSpaceDN w:val="0"/>
              <w:adjustRightInd w:val="0"/>
              <w:rPr>
                <w:rFonts w:ascii="HelveticaNeueLTStd-Roman" w:hAnsi="HelveticaNeueLTStd-Roman" w:cs="HelveticaNeueLTStd-Roman"/>
              </w:rPr>
            </w:pPr>
          </w:p>
          <w:p w:rsidR="00BB4BAB" w:rsidRDefault="00BB4BAB">
            <w:pPr>
              <w:autoSpaceDE w:val="0"/>
              <w:autoSpaceDN w:val="0"/>
              <w:adjustRightInd w:val="0"/>
              <w:rPr>
                <w:rFonts w:ascii="Arial" w:hAnsi="Arial" w:cs="Arial"/>
              </w:rPr>
            </w:pPr>
            <w:r>
              <w:rPr>
                <w:rFonts w:ascii="HelveticaNeueLTStd-Roman" w:hAnsi="HelveticaNeueLTStd-Roman" w:cs="HelveticaNeueLTStd-Roman"/>
              </w:rPr>
              <w:t xml:space="preserve">Definition of </w:t>
            </w:r>
            <w:r>
              <w:rPr>
                <w:rFonts w:ascii="TimesNewRomanPS-ItalicMT" w:hAnsi="TimesNewRomanPS-ItalicMT" w:cs="TimesNewRomanPS-ItalicMT"/>
                <w:i/>
                <w:iCs/>
                <w:sz w:val="24"/>
                <w:szCs w:val="24"/>
              </w:rPr>
              <w:t>M</w:t>
            </w:r>
            <w:r>
              <w:rPr>
                <w:rFonts w:ascii="HelveticaNeueLTStd-Roman" w:hAnsi="HelveticaNeueLTStd-Roman" w:cs="HelveticaNeueLTStd-Roman"/>
              </w:rPr>
              <w:t xml:space="preserve">, relation to </w:t>
            </w:r>
            <w:r>
              <w:rPr>
                <w:rFonts w:ascii="TimesNewRomanPS-ItalicMT" w:hAnsi="TimesNewRomanPS-ItalicMT" w:cs="TimesNewRomanPS-ItalicMT"/>
                <w:i/>
                <w:iCs/>
                <w:sz w:val="24"/>
                <w:szCs w:val="24"/>
              </w:rPr>
              <w:t>m</w:t>
            </w:r>
            <w:r>
              <w:rPr>
                <w:rFonts w:ascii="HelveticaNeueLTStd-Roman" w:hAnsi="HelveticaNeueLTStd-Roman" w:cs="HelveticaNeueLTStd-Roman"/>
              </w:rPr>
              <w:t xml:space="preserve">: </w:t>
            </w:r>
            <w:r>
              <w:rPr>
                <w:rFonts w:ascii="HelveticaNeueLTStd-Roman" w:hAnsi="HelveticaNeueLTStd-Roman" w:cs="HelveticaNeueLTStd-Roman"/>
                <w:position w:val="-28"/>
              </w:rPr>
              <w:object w:dxaOrig="187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3.75pt" o:ole="">
                  <v:imagedata r:id="rId6" o:title=""/>
                </v:shape>
                <o:OLEObject Type="Embed" ProgID="Equation.3" ShapeID="_x0000_i1025" DrawAspect="Content" ObjectID="_1536389756" r:id="rId7"/>
              </w:object>
            </w:r>
          </w:p>
        </w:tc>
      </w:tr>
      <w:tr w:rsidR="00BB4BAB" w:rsidTr="00BB4BAB">
        <w:trPr>
          <w:trHeight w:val="263"/>
        </w:trPr>
        <w:tc>
          <w:tcPr>
            <w:tcW w:w="5000" w:type="pct"/>
            <w:gridSpan w:val="3"/>
            <w:tcBorders>
              <w:top w:val="single" w:sz="4" w:space="0" w:color="auto"/>
              <w:left w:val="single" w:sz="4" w:space="0" w:color="auto"/>
              <w:bottom w:val="nil"/>
              <w:right w:val="single" w:sz="4" w:space="0" w:color="auto"/>
            </w:tcBorders>
            <w:hideMark/>
          </w:tcPr>
          <w:p w:rsidR="00BB4BAB" w:rsidRDefault="00BB4BAB">
            <w:pPr>
              <w:rPr>
                <w:rFonts w:ascii="Arial" w:hAnsi="Arial" w:cs="Arial"/>
              </w:rPr>
            </w:pPr>
            <w:r>
              <w:rPr>
                <w:rFonts w:ascii="Arial" w:hAnsi="Arial" w:cs="Arial"/>
                <w:b/>
              </w:rPr>
              <w:t>Opportunities for Assessment</w:t>
            </w:r>
          </w:p>
        </w:tc>
      </w:tr>
      <w:tr w:rsidR="00BB4BAB" w:rsidTr="00BB4BAB">
        <w:trPr>
          <w:trHeight w:val="275"/>
        </w:trPr>
        <w:tc>
          <w:tcPr>
            <w:tcW w:w="5000" w:type="pct"/>
            <w:gridSpan w:val="3"/>
            <w:tcBorders>
              <w:top w:val="nil"/>
              <w:left w:val="single" w:sz="4" w:space="0" w:color="auto"/>
              <w:bottom w:val="double" w:sz="4" w:space="0" w:color="auto"/>
              <w:right w:val="single" w:sz="4" w:space="0" w:color="auto"/>
            </w:tcBorders>
            <w:hideMark/>
          </w:tcPr>
          <w:p w:rsidR="00BB4BAB" w:rsidRDefault="00BB4BAB">
            <w:pPr>
              <w:rPr>
                <w:rFonts w:ascii="Arial" w:hAnsi="Arial" w:cs="Arial"/>
              </w:rPr>
            </w:pPr>
            <w:r>
              <w:rPr>
                <w:rFonts w:ascii="Arial" w:hAnsi="Arial" w:cs="Arial"/>
              </w:rPr>
              <w:t xml:space="preserve">Students should be tested on their ability to use log functions, convert absolute to apparent magnitudes and calculate the distances to different stars using pc and </w:t>
            </w:r>
            <w:proofErr w:type="spellStart"/>
            <w:r>
              <w:rPr>
                <w:rFonts w:ascii="Arial" w:hAnsi="Arial" w:cs="Arial"/>
              </w:rPr>
              <w:t>ly</w:t>
            </w:r>
            <w:proofErr w:type="spellEnd"/>
          </w:p>
        </w:tc>
      </w:tr>
      <w:tr w:rsidR="00BB4BAB" w:rsidTr="00BB4BAB">
        <w:trPr>
          <w:trHeight w:val="237"/>
        </w:trPr>
        <w:tc>
          <w:tcPr>
            <w:tcW w:w="546" w:type="pct"/>
            <w:tcBorders>
              <w:top w:val="double" w:sz="4" w:space="0" w:color="auto"/>
              <w:left w:val="double" w:sz="4" w:space="0" w:color="auto"/>
              <w:bottom w:val="nil"/>
              <w:right w:val="nil"/>
            </w:tcBorders>
            <w:hideMark/>
          </w:tcPr>
          <w:p w:rsidR="00BB4BAB" w:rsidRDefault="00BB4BAB">
            <w:pPr>
              <w:rPr>
                <w:rFonts w:ascii="Arial" w:hAnsi="Arial" w:cs="Arial"/>
              </w:rPr>
            </w:pPr>
            <w:r>
              <w:rPr>
                <w:rFonts w:ascii="Arial" w:hAnsi="Arial" w:cs="Arial"/>
                <w:b/>
              </w:rPr>
              <w:t>Starter:</w:t>
            </w:r>
          </w:p>
        </w:tc>
        <w:tc>
          <w:tcPr>
            <w:tcW w:w="4454" w:type="pct"/>
            <w:gridSpan w:val="2"/>
            <w:tcBorders>
              <w:top w:val="double" w:sz="4" w:space="0" w:color="auto"/>
              <w:left w:val="nil"/>
              <w:bottom w:val="nil"/>
              <w:right w:val="double" w:sz="4" w:space="0" w:color="auto"/>
            </w:tcBorders>
          </w:tcPr>
          <w:p w:rsidR="00BB4BAB" w:rsidRDefault="00BB4BAB">
            <w:pPr>
              <w:rPr>
                <w:rFonts w:ascii="Arial" w:hAnsi="Arial" w:cs="Arial"/>
              </w:rPr>
            </w:pPr>
            <w:r>
              <w:rPr>
                <w:rFonts w:ascii="Arial" w:hAnsi="Arial" w:cs="Arial"/>
              </w:rPr>
              <w:t>Slide #1 enables and discussion of GCSE star classification and also a thought experiment on what properties describe a star (Radius, Temperature, Luminosity)</w:t>
            </w:r>
          </w:p>
          <w:p w:rsidR="00BB4BAB" w:rsidRDefault="00BB4BAB">
            <w:pPr>
              <w:rPr>
                <w:rFonts w:ascii="Arial" w:hAnsi="Arial" w:cs="Arial"/>
              </w:rPr>
            </w:pPr>
          </w:p>
          <w:p w:rsidR="00BB4BAB" w:rsidRDefault="00BB4BAB">
            <w:pPr>
              <w:rPr>
                <w:rFonts w:ascii="Arial" w:hAnsi="Arial" w:cs="Arial"/>
              </w:rPr>
            </w:pPr>
            <w:r>
              <w:rPr>
                <w:rFonts w:ascii="Arial" w:hAnsi="Arial" w:cs="Arial"/>
              </w:rPr>
              <w:t>Slide #2 clarifies the most important part of the discussion and defines magnitude</w:t>
            </w:r>
          </w:p>
          <w:p w:rsidR="00BB4BAB" w:rsidRDefault="00BB4BAB">
            <w:pPr>
              <w:rPr>
                <w:rFonts w:ascii="Arial" w:hAnsi="Arial" w:cs="Arial"/>
              </w:rPr>
            </w:pPr>
          </w:p>
        </w:tc>
      </w:tr>
      <w:tr w:rsidR="00BB4BAB" w:rsidTr="00BB4BAB">
        <w:trPr>
          <w:trHeight w:val="238"/>
        </w:trPr>
        <w:tc>
          <w:tcPr>
            <w:tcW w:w="546" w:type="pct"/>
            <w:tcBorders>
              <w:top w:val="nil"/>
              <w:left w:val="double" w:sz="4" w:space="0" w:color="auto"/>
              <w:bottom w:val="nil"/>
              <w:right w:val="nil"/>
            </w:tcBorders>
            <w:hideMark/>
          </w:tcPr>
          <w:p w:rsidR="00BB4BAB" w:rsidRDefault="00BB4BAB">
            <w:pPr>
              <w:rPr>
                <w:rFonts w:ascii="Arial" w:hAnsi="Arial" w:cs="Arial"/>
                <w:b/>
              </w:rPr>
            </w:pPr>
            <w:r>
              <w:rPr>
                <w:rFonts w:ascii="Arial" w:hAnsi="Arial" w:cs="Arial"/>
                <w:b/>
              </w:rPr>
              <w:t>Main:</w:t>
            </w:r>
          </w:p>
        </w:tc>
        <w:tc>
          <w:tcPr>
            <w:tcW w:w="4454" w:type="pct"/>
            <w:gridSpan w:val="2"/>
            <w:tcBorders>
              <w:top w:val="nil"/>
              <w:left w:val="nil"/>
              <w:bottom w:val="nil"/>
              <w:right w:val="double" w:sz="4" w:space="0" w:color="auto"/>
            </w:tcBorders>
          </w:tcPr>
          <w:p w:rsidR="00BB4BAB" w:rsidRDefault="00BB4BAB">
            <w:pPr>
              <w:rPr>
                <w:rFonts w:ascii="Arial" w:hAnsi="Arial" w:cs="Arial"/>
                <w:color w:val="FF0000"/>
              </w:rPr>
            </w:pPr>
            <w:r>
              <w:rPr>
                <w:rFonts w:ascii="Arial" w:hAnsi="Arial" w:cs="Arial"/>
              </w:rPr>
              <w:t xml:space="preserve">Slide #3 recaps fusion from GCSE – </w:t>
            </w:r>
            <w:r>
              <w:rPr>
                <w:rFonts w:ascii="Arial" w:hAnsi="Arial" w:cs="Arial"/>
                <w:color w:val="FF0000"/>
              </w:rPr>
              <w:t xml:space="preserve">It is worth starting to introduce the idea that the p-p chain they know is only one of several different chains </w:t>
            </w:r>
          </w:p>
          <w:p w:rsidR="00BB4BAB" w:rsidRDefault="00BB4BAB">
            <w:pPr>
              <w:rPr>
                <w:rFonts w:ascii="Arial" w:hAnsi="Arial" w:cs="Arial"/>
              </w:rPr>
            </w:pPr>
          </w:p>
          <w:p w:rsidR="00BB4BAB" w:rsidRDefault="00BB4BAB">
            <w:pPr>
              <w:rPr>
                <w:rFonts w:ascii="Arial" w:hAnsi="Arial" w:cs="Arial"/>
                <w:color w:val="FF0000"/>
              </w:rPr>
            </w:pPr>
            <w:r>
              <w:rPr>
                <w:rFonts w:ascii="Arial" w:hAnsi="Arial" w:cs="Arial"/>
              </w:rPr>
              <w:t xml:space="preserve">Slide #4 begins linking the different properties of a star together – </w:t>
            </w:r>
            <w:r>
              <w:rPr>
                <w:rFonts w:ascii="Arial" w:hAnsi="Arial" w:cs="Arial"/>
                <w:color w:val="FF0000"/>
              </w:rPr>
              <w:t>pupils can now perform a simple experiment to calculate the distance to an object in the classroom using parallax. Uncertainty calculations are useful here and discussion as to the uncertainties in the measuring of stellar distances</w:t>
            </w:r>
          </w:p>
          <w:p w:rsidR="00BB4BAB" w:rsidRDefault="00BB4BAB">
            <w:pPr>
              <w:rPr>
                <w:rFonts w:ascii="Arial" w:hAnsi="Arial" w:cs="Arial"/>
                <w:color w:val="FF0000"/>
              </w:rPr>
            </w:pPr>
          </w:p>
          <w:p w:rsidR="00BB4BAB" w:rsidRDefault="00BB4BAB">
            <w:pPr>
              <w:rPr>
                <w:rFonts w:ascii="Arial" w:hAnsi="Arial" w:cs="Arial"/>
              </w:rPr>
            </w:pPr>
            <w:r>
              <w:rPr>
                <w:rFonts w:ascii="Arial" w:hAnsi="Arial" w:cs="Arial"/>
              </w:rPr>
              <w:t>Slide #5 explains the measurements of parallax using the Earth’s orbit</w:t>
            </w:r>
          </w:p>
          <w:p w:rsidR="00BB4BAB" w:rsidRDefault="00BB4BAB">
            <w:pPr>
              <w:rPr>
                <w:rFonts w:ascii="Arial" w:hAnsi="Arial" w:cs="Arial"/>
              </w:rPr>
            </w:pPr>
          </w:p>
          <w:p w:rsidR="00BB4BAB" w:rsidRDefault="00BB4BAB">
            <w:pPr>
              <w:rPr>
                <w:rFonts w:ascii="Arial" w:hAnsi="Arial" w:cs="Arial"/>
                <w:color w:val="FF0000"/>
              </w:rPr>
            </w:pPr>
            <w:r>
              <w:rPr>
                <w:rFonts w:ascii="Arial" w:hAnsi="Arial" w:cs="Arial"/>
              </w:rPr>
              <w:t xml:space="preserve">Slides #6 - #10 explain and give examples of light years and parsec – </w:t>
            </w:r>
            <w:r>
              <w:rPr>
                <w:rFonts w:ascii="Arial" w:hAnsi="Arial" w:cs="Arial"/>
                <w:color w:val="FF0000"/>
              </w:rPr>
              <w:t xml:space="preserve">Students could calculate the </w:t>
            </w:r>
            <w:proofErr w:type="spellStart"/>
            <w:r>
              <w:rPr>
                <w:rFonts w:ascii="Arial" w:hAnsi="Arial" w:cs="Arial"/>
                <w:color w:val="FF0000"/>
              </w:rPr>
              <w:t>ly</w:t>
            </w:r>
            <w:proofErr w:type="spellEnd"/>
            <w:r>
              <w:rPr>
                <w:rFonts w:ascii="Arial" w:hAnsi="Arial" w:cs="Arial"/>
                <w:color w:val="FF0000"/>
              </w:rPr>
              <w:t xml:space="preserve"> examples into parsecs</w:t>
            </w:r>
          </w:p>
          <w:p w:rsidR="00BB4BAB" w:rsidRDefault="00BB4BAB">
            <w:pPr>
              <w:rPr>
                <w:rFonts w:ascii="Arial" w:hAnsi="Arial" w:cs="Arial"/>
              </w:rPr>
            </w:pPr>
          </w:p>
          <w:p w:rsidR="00BB4BAB" w:rsidRDefault="00BB4BAB">
            <w:pPr>
              <w:rPr>
                <w:rFonts w:ascii="Arial" w:hAnsi="Arial" w:cs="Arial"/>
              </w:rPr>
            </w:pPr>
            <w:r>
              <w:rPr>
                <w:rFonts w:ascii="Arial" w:hAnsi="Arial" w:cs="Arial"/>
              </w:rPr>
              <w:t xml:space="preserve">Slides #11 - #12 explain the </w:t>
            </w:r>
            <w:proofErr w:type="spellStart"/>
            <w:r>
              <w:rPr>
                <w:rFonts w:ascii="Arial" w:hAnsi="Arial" w:cs="Arial"/>
              </w:rPr>
              <w:t>Hipparcos</w:t>
            </w:r>
            <w:proofErr w:type="spellEnd"/>
            <w:r>
              <w:rPr>
                <w:rFonts w:ascii="Arial" w:hAnsi="Arial" w:cs="Arial"/>
              </w:rPr>
              <w:t xml:space="preserve"> magnitude scale and give examples to show the range</w:t>
            </w:r>
          </w:p>
          <w:p w:rsidR="00BB4BAB" w:rsidRDefault="00BB4BAB">
            <w:pPr>
              <w:rPr>
                <w:rFonts w:ascii="Arial" w:hAnsi="Arial" w:cs="Arial"/>
              </w:rPr>
            </w:pPr>
          </w:p>
          <w:p w:rsidR="00BB4BAB" w:rsidRDefault="00BB4BAB">
            <w:pPr>
              <w:rPr>
                <w:rFonts w:ascii="Arial" w:hAnsi="Arial" w:cs="Arial"/>
              </w:rPr>
            </w:pPr>
            <w:r>
              <w:rPr>
                <w:rFonts w:ascii="Arial" w:hAnsi="Arial" w:cs="Arial"/>
              </w:rPr>
              <w:t xml:space="preserve">Slides #13 - #15 link absolute magnitude and apparent magnitude including </w:t>
            </w:r>
            <w:proofErr w:type="spellStart"/>
            <w:r>
              <w:rPr>
                <w:rFonts w:ascii="Arial" w:hAnsi="Arial" w:cs="Arial"/>
              </w:rPr>
              <w:t>and</w:t>
            </w:r>
            <w:proofErr w:type="spellEnd"/>
            <w:r>
              <w:rPr>
                <w:rFonts w:ascii="Arial" w:hAnsi="Arial" w:cs="Arial"/>
              </w:rPr>
              <w:t xml:space="preserve"> example question</w:t>
            </w:r>
          </w:p>
          <w:p w:rsidR="00BB4BAB" w:rsidRDefault="00BB4BAB">
            <w:pPr>
              <w:rPr>
                <w:rFonts w:ascii="Arial" w:hAnsi="Arial" w:cs="Arial"/>
              </w:rPr>
            </w:pPr>
          </w:p>
          <w:p w:rsidR="00BB4BAB" w:rsidRDefault="00BB4BAB">
            <w:pPr>
              <w:rPr>
                <w:rFonts w:ascii="Arial" w:hAnsi="Arial" w:cs="Arial"/>
              </w:rPr>
            </w:pPr>
            <w:r>
              <w:rPr>
                <w:rFonts w:ascii="Arial" w:hAnsi="Arial" w:cs="Arial"/>
              </w:rPr>
              <w:t>Slides #16 - #17 are an extension to the A-Level course linking magnitude to luminosity</w:t>
            </w:r>
          </w:p>
          <w:p w:rsidR="00BB4BAB" w:rsidRDefault="00BB4BAB">
            <w:pPr>
              <w:rPr>
                <w:rFonts w:ascii="Arial" w:hAnsi="Arial" w:cs="Arial"/>
              </w:rPr>
            </w:pPr>
          </w:p>
        </w:tc>
      </w:tr>
      <w:tr w:rsidR="00BB4BAB" w:rsidTr="00BB4BAB">
        <w:trPr>
          <w:trHeight w:val="265"/>
        </w:trPr>
        <w:tc>
          <w:tcPr>
            <w:tcW w:w="546" w:type="pct"/>
            <w:tcBorders>
              <w:top w:val="nil"/>
              <w:left w:val="double" w:sz="4" w:space="0" w:color="auto"/>
              <w:bottom w:val="double" w:sz="4" w:space="0" w:color="auto"/>
              <w:right w:val="nil"/>
            </w:tcBorders>
            <w:hideMark/>
          </w:tcPr>
          <w:p w:rsidR="00BB4BAB" w:rsidRDefault="00BB4BAB">
            <w:pPr>
              <w:rPr>
                <w:rFonts w:ascii="Arial" w:hAnsi="Arial" w:cs="Arial"/>
                <w:b/>
              </w:rPr>
            </w:pPr>
            <w:r>
              <w:rPr>
                <w:rFonts w:ascii="Arial" w:hAnsi="Arial" w:cs="Arial"/>
                <w:b/>
              </w:rPr>
              <w:t>Plenary:</w:t>
            </w:r>
          </w:p>
        </w:tc>
        <w:tc>
          <w:tcPr>
            <w:tcW w:w="4454" w:type="pct"/>
            <w:gridSpan w:val="2"/>
            <w:tcBorders>
              <w:top w:val="nil"/>
              <w:left w:val="nil"/>
              <w:bottom w:val="double" w:sz="4" w:space="0" w:color="auto"/>
              <w:right w:val="double" w:sz="4" w:space="0" w:color="auto"/>
            </w:tcBorders>
            <w:hideMark/>
          </w:tcPr>
          <w:p w:rsidR="00BB4BAB" w:rsidRDefault="00BB4BAB">
            <w:pPr>
              <w:rPr>
                <w:rFonts w:ascii="Arial" w:hAnsi="Arial" w:cs="Arial"/>
              </w:rPr>
            </w:pPr>
            <w:r>
              <w:rPr>
                <w:rFonts w:ascii="Arial" w:hAnsi="Arial" w:cs="Arial"/>
              </w:rPr>
              <w:t>Slide #18 is a summary</w:t>
            </w:r>
          </w:p>
        </w:tc>
      </w:tr>
    </w:tbl>
    <w:p w:rsidR="00BB4BAB" w:rsidRDefault="00BB4BAB" w:rsidP="00BB4BAB">
      <w:r>
        <w:br w:type="page"/>
      </w:r>
    </w:p>
    <w:tbl>
      <w:tblPr>
        <w:tblStyle w:val="TableGrid"/>
        <w:tblW w:w="5000" w:type="pct"/>
        <w:tblInd w:w="0" w:type="dxa"/>
        <w:tblLook w:val="04A0" w:firstRow="1" w:lastRow="0" w:firstColumn="1" w:lastColumn="0" w:noHBand="0" w:noVBand="1"/>
      </w:tblPr>
      <w:tblGrid>
        <w:gridCol w:w="1415"/>
        <w:gridCol w:w="3489"/>
        <w:gridCol w:w="4338"/>
      </w:tblGrid>
      <w:tr w:rsidR="00BB4BAB" w:rsidTr="00BB4BAB">
        <w:tc>
          <w:tcPr>
            <w:tcW w:w="727" w:type="pct"/>
            <w:tcBorders>
              <w:top w:val="double" w:sz="4" w:space="0" w:color="auto"/>
              <w:left w:val="single" w:sz="4" w:space="0" w:color="auto"/>
              <w:bottom w:val="single" w:sz="4" w:space="0" w:color="auto"/>
              <w:right w:val="nil"/>
            </w:tcBorders>
            <w:hideMark/>
          </w:tcPr>
          <w:p w:rsidR="00BB4BAB" w:rsidRDefault="00BB4BAB">
            <w:pPr>
              <w:rPr>
                <w:rFonts w:ascii="Arial" w:hAnsi="Arial" w:cs="Arial"/>
              </w:rPr>
            </w:pPr>
            <w:r>
              <w:lastRenderedPageBreak/>
              <w:br w:type="page"/>
            </w:r>
            <w:r>
              <w:rPr>
                <w:rFonts w:ascii="Arial" w:hAnsi="Arial" w:cs="Arial"/>
                <w:b/>
              </w:rPr>
              <w:t>Homework:</w:t>
            </w:r>
          </w:p>
        </w:tc>
        <w:tc>
          <w:tcPr>
            <w:tcW w:w="4273" w:type="pct"/>
            <w:gridSpan w:val="2"/>
            <w:tcBorders>
              <w:top w:val="double" w:sz="4" w:space="0" w:color="auto"/>
              <w:left w:val="nil"/>
              <w:bottom w:val="single" w:sz="4" w:space="0" w:color="auto"/>
              <w:right w:val="single" w:sz="4" w:space="0" w:color="auto"/>
            </w:tcBorders>
            <w:hideMark/>
          </w:tcPr>
          <w:p w:rsidR="00BB4BAB" w:rsidRDefault="00BB4BAB">
            <w:pPr>
              <w:rPr>
                <w:rFonts w:ascii="Arial" w:hAnsi="Arial" w:cs="Arial"/>
              </w:rPr>
            </w:pPr>
            <w:r>
              <w:rPr>
                <w:rFonts w:ascii="Arial" w:hAnsi="Arial" w:cs="Arial"/>
              </w:rPr>
              <w:t xml:space="preserve">Research </w:t>
            </w:r>
            <w:proofErr w:type="spellStart"/>
            <w:r>
              <w:rPr>
                <w:rFonts w:ascii="Arial" w:hAnsi="Arial" w:cs="Arial"/>
              </w:rPr>
              <w:t>Hipparcos</w:t>
            </w:r>
            <w:proofErr w:type="spellEnd"/>
            <w:r>
              <w:rPr>
                <w:rFonts w:ascii="Arial" w:hAnsi="Arial" w:cs="Arial"/>
              </w:rPr>
              <w:t xml:space="preserve"> and his scale of magnitude; write a report on magnitude of stars in our galaxy or galaxies themselves</w:t>
            </w:r>
          </w:p>
        </w:tc>
      </w:tr>
      <w:tr w:rsidR="00BB4BAB" w:rsidTr="00BB4BAB">
        <w:trPr>
          <w:trHeight w:val="237"/>
        </w:trPr>
        <w:tc>
          <w:tcPr>
            <w:tcW w:w="5000" w:type="pct"/>
            <w:gridSpan w:val="3"/>
            <w:tcBorders>
              <w:top w:val="single" w:sz="4" w:space="0" w:color="auto"/>
              <w:left w:val="single" w:sz="4" w:space="0" w:color="auto"/>
              <w:bottom w:val="nil"/>
              <w:right w:val="single" w:sz="4" w:space="0" w:color="auto"/>
            </w:tcBorders>
            <w:hideMark/>
          </w:tcPr>
          <w:p w:rsidR="00BB4BAB" w:rsidRDefault="00BB4BAB">
            <w:pPr>
              <w:rPr>
                <w:rFonts w:ascii="Arial" w:hAnsi="Arial" w:cs="Arial"/>
                <w:b/>
              </w:rPr>
            </w:pPr>
            <w:r>
              <w:rPr>
                <w:rFonts w:ascii="Arial" w:hAnsi="Arial" w:cs="Arial"/>
                <w:b/>
              </w:rPr>
              <w:t>Differentiation / Extension / S&amp;C</w:t>
            </w:r>
          </w:p>
        </w:tc>
      </w:tr>
      <w:tr w:rsidR="00BB4BAB" w:rsidTr="00BB4BAB">
        <w:trPr>
          <w:trHeight w:val="301"/>
        </w:trPr>
        <w:tc>
          <w:tcPr>
            <w:tcW w:w="5000" w:type="pct"/>
            <w:gridSpan w:val="3"/>
            <w:tcBorders>
              <w:top w:val="nil"/>
              <w:left w:val="single" w:sz="4" w:space="0" w:color="auto"/>
              <w:bottom w:val="single" w:sz="4" w:space="0" w:color="auto"/>
              <w:right w:val="single" w:sz="4" w:space="0" w:color="auto"/>
            </w:tcBorders>
            <w:hideMark/>
          </w:tcPr>
          <w:p w:rsidR="00BB4BAB" w:rsidRDefault="00BB4BAB">
            <w:pPr>
              <w:rPr>
                <w:rFonts w:ascii="Arial" w:hAnsi="Arial" w:cs="Arial"/>
              </w:rPr>
            </w:pPr>
            <w:r>
              <w:rPr>
                <w:rFonts w:ascii="Arial" w:hAnsi="Arial" w:cs="Arial"/>
              </w:rPr>
              <w:t xml:space="preserve">Linking magnitude to luminosity and then to stellar types for real examples </w:t>
            </w:r>
          </w:p>
        </w:tc>
      </w:tr>
      <w:tr w:rsidR="00BB4BAB" w:rsidTr="00BB4BAB">
        <w:trPr>
          <w:trHeight w:val="276"/>
        </w:trPr>
        <w:tc>
          <w:tcPr>
            <w:tcW w:w="2634" w:type="pct"/>
            <w:gridSpan w:val="2"/>
            <w:tcBorders>
              <w:top w:val="single" w:sz="4" w:space="0" w:color="auto"/>
              <w:left w:val="single" w:sz="4" w:space="0" w:color="auto"/>
              <w:bottom w:val="nil"/>
              <w:right w:val="single" w:sz="4" w:space="0" w:color="auto"/>
            </w:tcBorders>
            <w:hideMark/>
          </w:tcPr>
          <w:p w:rsidR="00BB4BAB" w:rsidRDefault="00BB4BAB">
            <w:pPr>
              <w:rPr>
                <w:rFonts w:ascii="Arial" w:hAnsi="Arial" w:cs="Arial"/>
              </w:rPr>
            </w:pPr>
            <w:r>
              <w:rPr>
                <w:rFonts w:ascii="Arial" w:hAnsi="Arial" w:cs="Arial"/>
                <w:b/>
              </w:rPr>
              <w:t>Numeracy / Literacy</w:t>
            </w:r>
          </w:p>
        </w:tc>
        <w:tc>
          <w:tcPr>
            <w:tcW w:w="2366" w:type="pct"/>
            <w:tcBorders>
              <w:top w:val="single" w:sz="4" w:space="0" w:color="auto"/>
              <w:left w:val="single" w:sz="4" w:space="0" w:color="auto"/>
              <w:bottom w:val="nil"/>
              <w:right w:val="single" w:sz="4" w:space="0" w:color="auto"/>
            </w:tcBorders>
            <w:hideMark/>
          </w:tcPr>
          <w:p w:rsidR="00BB4BAB" w:rsidRDefault="00BB4BAB">
            <w:pPr>
              <w:rPr>
                <w:rFonts w:ascii="Arial" w:hAnsi="Arial" w:cs="Arial"/>
              </w:rPr>
            </w:pPr>
            <w:r>
              <w:rPr>
                <w:rFonts w:ascii="Arial" w:hAnsi="Arial" w:cs="Arial"/>
                <w:b/>
              </w:rPr>
              <w:t>SMSC / Fundamental British Values</w:t>
            </w:r>
          </w:p>
        </w:tc>
      </w:tr>
      <w:tr w:rsidR="00BB4BAB" w:rsidTr="00BB4BAB">
        <w:trPr>
          <w:trHeight w:val="250"/>
        </w:trPr>
        <w:tc>
          <w:tcPr>
            <w:tcW w:w="2634" w:type="pct"/>
            <w:gridSpan w:val="2"/>
            <w:tcBorders>
              <w:top w:val="nil"/>
              <w:left w:val="single" w:sz="4" w:space="0" w:color="auto"/>
              <w:bottom w:val="single" w:sz="4" w:space="0" w:color="auto"/>
              <w:right w:val="single" w:sz="4" w:space="0" w:color="auto"/>
            </w:tcBorders>
            <w:hideMark/>
          </w:tcPr>
          <w:p w:rsidR="00BB4BAB" w:rsidRDefault="00BB4BAB">
            <w:pPr>
              <w:rPr>
                <w:rFonts w:ascii="Arial" w:hAnsi="Arial" w:cs="Arial"/>
              </w:rPr>
            </w:pPr>
            <w:r>
              <w:rPr>
                <w:rFonts w:ascii="Arial" w:hAnsi="Arial" w:cs="Arial"/>
              </w:rPr>
              <w:t>Use of algebra, trigonometry, unit conversion and logs</w:t>
            </w:r>
          </w:p>
        </w:tc>
        <w:tc>
          <w:tcPr>
            <w:tcW w:w="2366" w:type="pct"/>
            <w:tcBorders>
              <w:top w:val="nil"/>
              <w:left w:val="single" w:sz="4" w:space="0" w:color="auto"/>
              <w:bottom w:val="single" w:sz="4" w:space="0" w:color="auto"/>
              <w:right w:val="single" w:sz="4" w:space="0" w:color="auto"/>
            </w:tcBorders>
            <w:hideMark/>
          </w:tcPr>
          <w:p w:rsidR="00BB4BAB" w:rsidRDefault="00BB4BAB">
            <w:pPr>
              <w:rPr>
                <w:rFonts w:ascii="Arial" w:hAnsi="Arial" w:cs="Arial"/>
              </w:rPr>
            </w:pPr>
            <w:r>
              <w:rPr>
                <w:rFonts w:ascii="Arial" w:hAnsi="Arial" w:cs="Arial"/>
              </w:rPr>
              <w:t>Understanding the distances in space and Earth’s place within the universe</w:t>
            </w:r>
          </w:p>
        </w:tc>
      </w:tr>
      <w:tr w:rsidR="00BB4BAB" w:rsidTr="00BB4BAB">
        <w:trPr>
          <w:trHeight w:val="250"/>
        </w:trPr>
        <w:tc>
          <w:tcPr>
            <w:tcW w:w="5000" w:type="pct"/>
            <w:gridSpan w:val="3"/>
            <w:tcBorders>
              <w:top w:val="single" w:sz="4" w:space="0" w:color="auto"/>
              <w:left w:val="single" w:sz="4" w:space="0" w:color="auto"/>
              <w:bottom w:val="nil"/>
              <w:right w:val="single" w:sz="4" w:space="0" w:color="auto"/>
            </w:tcBorders>
            <w:hideMark/>
          </w:tcPr>
          <w:p w:rsidR="00BB4BAB" w:rsidRDefault="00BB4BAB">
            <w:pPr>
              <w:rPr>
                <w:rFonts w:ascii="Arial" w:hAnsi="Arial" w:cs="Arial"/>
                <w:b/>
              </w:rPr>
            </w:pPr>
            <w:r>
              <w:rPr>
                <w:rFonts w:ascii="Arial" w:hAnsi="Arial" w:cs="Arial"/>
                <w:b/>
              </w:rPr>
              <w:t>RESOURCES:</w:t>
            </w:r>
          </w:p>
          <w:p w:rsidR="00BB4BAB" w:rsidRDefault="00BB4BAB">
            <w:pPr>
              <w:rPr>
                <w:rFonts w:ascii="Arial" w:hAnsi="Arial" w:cs="Arial"/>
              </w:rPr>
            </w:pPr>
            <w:r>
              <w:rPr>
                <w:rFonts w:ascii="Arial" w:hAnsi="Arial" w:cs="Arial"/>
              </w:rPr>
              <w:t>Set of:</w:t>
            </w:r>
          </w:p>
        </w:tc>
      </w:tr>
      <w:tr w:rsidR="00BB4BAB" w:rsidTr="00BB4BAB">
        <w:trPr>
          <w:trHeight w:val="288"/>
        </w:trPr>
        <w:tc>
          <w:tcPr>
            <w:tcW w:w="5000" w:type="pct"/>
            <w:gridSpan w:val="3"/>
            <w:tcBorders>
              <w:top w:val="nil"/>
              <w:left w:val="single" w:sz="4" w:space="0" w:color="auto"/>
              <w:bottom w:val="single" w:sz="4" w:space="0" w:color="auto"/>
              <w:right w:val="single" w:sz="4" w:space="0" w:color="auto"/>
            </w:tcBorders>
            <w:hideMark/>
          </w:tcPr>
          <w:p w:rsidR="00BB4BAB" w:rsidRDefault="00BB4BAB" w:rsidP="007A19C8">
            <w:pPr>
              <w:pStyle w:val="ListParagraph"/>
              <w:numPr>
                <w:ilvl w:val="0"/>
                <w:numId w:val="1"/>
              </w:numPr>
              <w:rPr>
                <w:rFonts w:ascii="Arial" w:hAnsi="Arial" w:cs="Arial"/>
              </w:rPr>
            </w:pPr>
            <w:r>
              <w:rPr>
                <w:rFonts w:ascii="Arial" w:hAnsi="Arial" w:cs="Arial"/>
              </w:rPr>
              <w:t>Large protractor (Teacher board version)</w:t>
            </w:r>
          </w:p>
          <w:p w:rsidR="00BB4BAB" w:rsidRDefault="00BB4BAB" w:rsidP="007A19C8">
            <w:pPr>
              <w:pStyle w:val="ListParagraph"/>
              <w:numPr>
                <w:ilvl w:val="0"/>
                <w:numId w:val="1"/>
              </w:numPr>
              <w:rPr>
                <w:rFonts w:ascii="Arial" w:hAnsi="Arial" w:cs="Arial"/>
              </w:rPr>
            </w:pPr>
            <w:r>
              <w:rPr>
                <w:rFonts w:ascii="Arial" w:hAnsi="Arial" w:cs="Arial"/>
              </w:rPr>
              <w:t>A3 paper</w:t>
            </w:r>
          </w:p>
          <w:p w:rsidR="00BB4BAB" w:rsidRDefault="00BB4BAB" w:rsidP="007A19C8">
            <w:pPr>
              <w:pStyle w:val="ListParagraph"/>
              <w:numPr>
                <w:ilvl w:val="0"/>
                <w:numId w:val="1"/>
              </w:numPr>
              <w:rPr>
                <w:rFonts w:ascii="Arial" w:hAnsi="Arial" w:cs="Arial"/>
              </w:rPr>
            </w:pPr>
            <w:proofErr w:type="spellStart"/>
            <w:r>
              <w:rPr>
                <w:rFonts w:ascii="Arial" w:hAnsi="Arial" w:cs="Arial"/>
              </w:rPr>
              <w:t>Selotape</w:t>
            </w:r>
            <w:proofErr w:type="spellEnd"/>
          </w:p>
        </w:tc>
      </w:tr>
      <w:tr w:rsidR="00BB4BAB" w:rsidTr="00BB4BAB">
        <w:trPr>
          <w:trHeight w:val="250"/>
        </w:trPr>
        <w:tc>
          <w:tcPr>
            <w:tcW w:w="5000" w:type="pct"/>
            <w:gridSpan w:val="3"/>
            <w:tcBorders>
              <w:top w:val="single" w:sz="4" w:space="0" w:color="auto"/>
              <w:left w:val="single" w:sz="4" w:space="0" w:color="auto"/>
              <w:bottom w:val="nil"/>
              <w:right w:val="single" w:sz="4" w:space="0" w:color="auto"/>
            </w:tcBorders>
            <w:hideMark/>
          </w:tcPr>
          <w:p w:rsidR="00BB4BAB" w:rsidRDefault="00BB4BAB">
            <w:pPr>
              <w:rPr>
                <w:rFonts w:ascii="Arial" w:hAnsi="Arial" w:cs="Arial"/>
              </w:rPr>
            </w:pPr>
            <w:r>
              <w:rPr>
                <w:rFonts w:ascii="Arial" w:hAnsi="Arial" w:cs="Arial"/>
                <w:b/>
              </w:rPr>
              <w:t xml:space="preserve">Risk Assessment </w:t>
            </w:r>
            <w:r>
              <w:rPr>
                <w:rFonts w:ascii="Arial" w:hAnsi="Arial" w:cs="Arial"/>
              </w:rPr>
              <w:t>e.g. CLEAPSS card reference</w:t>
            </w:r>
          </w:p>
        </w:tc>
      </w:tr>
      <w:tr w:rsidR="00BB4BAB" w:rsidTr="00BB4BAB">
        <w:trPr>
          <w:trHeight w:val="288"/>
        </w:trPr>
        <w:tc>
          <w:tcPr>
            <w:tcW w:w="5000" w:type="pct"/>
            <w:gridSpan w:val="3"/>
            <w:tcBorders>
              <w:top w:val="nil"/>
              <w:left w:val="single" w:sz="4" w:space="0" w:color="auto"/>
              <w:bottom w:val="single" w:sz="4" w:space="0" w:color="auto"/>
              <w:right w:val="single" w:sz="4" w:space="0" w:color="auto"/>
            </w:tcBorders>
            <w:hideMark/>
          </w:tcPr>
          <w:p w:rsidR="00BB4BAB" w:rsidRDefault="00BB4BAB">
            <w:pPr>
              <w:rPr>
                <w:rFonts w:ascii="Arial" w:hAnsi="Arial" w:cs="Arial"/>
              </w:rPr>
            </w:pPr>
            <w:r>
              <w:rPr>
                <w:rFonts w:ascii="Arial" w:hAnsi="Arial" w:cs="Arial"/>
              </w:rPr>
              <w:t>None</w:t>
            </w:r>
          </w:p>
        </w:tc>
      </w:tr>
      <w:tr w:rsidR="00BB4BAB" w:rsidTr="00BB4BAB">
        <w:trPr>
          <w:trHeight w:val="301"/>
        </w:trPr>
        <w:tc>
          <w:tcPr>
            <w:tcW w:w="5000" w:type="pct"/>
            <w:gridSpan w:val="3"/>
            <w:tcBorders>
              <w:top w:val="single" w:sz="4" w:space="0" w:color="auto"/>
              <w:left w:val="single" w:sz="4" w:space="0" w:color="auto"/>
              <w:bottom w:val="nil"/>
              <w:right w:val="single" w:sz="4" w:space="0" w:color="auto"/>
            </w:tcBorders>
            <w:hideMark/>
          </w:tcPr>
          <w:p w:rsidR="00BB4BAB" w:rsidRDefault="00BB4BAB">
            <w:pPr>
              <w:rPr>
                <w:rFonts w:ascii="Arial" w:hAnsi="Arial" w:cs="Arial"/>
              </w:rPr>
            </w:pPr>
            <w:r>
              <w:rPr>
                <w:rFonts w:ascii="Arial" w:hAnsi="Arial" w:cs="Arial"/>
                <w:b/>
              </w:rPr>
              <w:t>Working Scientifically (HSW)</w:t>
            </w:r>
          </w:p>
        </w:tc>
      </w:tr>
      <w:tr w:rsidR="00BB4BAB" w:rsidTr="00BB4BAB">
        <w:trPr>
          <w:trHeight w:val="250"/>
        </w:trPr>
        <w:tc>
          <w:tcPr>
            <w:tcW w:w="5000" w:type="pct"/>
            <w:gridSpan w:val="3"/>
            <w:tcBorders>
              <w:top w:val="nil"/>
              <w:left w:val="single" w:sz="4" w:space="0" w:color="auto"/>
              <w:bottom w:val="single" w:sz="4" w:space="0" w:color="auto"/>
              <w:right w:val="single" w:sz="4" w:space="0" w:color="auto"/>
            </w:tcBorders>
          </w:tcPr>
          <w:p w:rsidR="00BB4BAB" w:rsidRDefault="00BB4BAB">
            <w:pPr>
              <w:rPr>
                <w:rFonts w:ascii="Arial" w:hAnsi="Arial" w:cs="Arial"/>
              </w:rPr>
            </w:pPr>
          </w:p>
        </w:tc>
      </w:tr>
    </w:tbl>
    <w:p w:rsidR="00BB4BAB" w:rsidRDefault="00BB4BAB" w:rsidP="00BB4BAB">
      <w:pPr>
        <w:rPr>
          <w:rFonts w:ascii="Arial" w:hAnsi="Arial" w:cs="Arial"/>
        </w:rPr>
      </w:pPr>
    </w:p>
    <w:p w:rsidR="00BB4BAB" w:rsidRDefault="00BB4BAB">
      <w:pPr>
        <w:rPr>
          <w:rFonts w:ascii="Arial" w:hAnsi="Arial" w:cs="Arial"/>
        </w:rPr>
      </w:pPr>
      <w:r>
        <w:rPr>
          <w:rFonts w:ascii="Arial" w:hAnsi="Arial" w:cs="Arial"/>
        </w:rPr>
        <w:br w:type="page"/>
      </w:r>
    </w:p>
    <w:p w:rsidR="00BB4BAB" w:rsidRDefault="00BB4BAB" w:rsidP="00BB4BAB">
      <w:pPr>
        <w:rPr>
          <w:rFonts w:ascii="Arial" w:hAnsi="Arial" w:cs="Arial"/>
        </w:rPr>
      </w:pPr>
      <w:r>
        <w:rPr>
          <w:rFonts w:ascii="Arial" w:hAnsi="Arial" w:cs="Arial"/>
        </w:rPr>
        <w:lastRenderedPageBreak/>
        <w:t>Pictures courtesy of:</w:t>
      </w:r>
    </w:p>
    <w:p w:rsidR="00BB4BAB" w:rsidRDefault="00BB4BAB" w:rsidP="00BB4BAB">
      <w:pPr>
        <w:rPr>
          <w:rFonts w:ascii="Arial" w:hAnsi="Arial" w:cs="Arial"/>
        </w:rPr>
      </w:pPr>
      <w:r>
        <w:rPr>
          <w:rFonts w:ascii="Arial" w:hAnsi="Arial" w:cs="Arial"/>
        </w:rPr>
        <w:t xml:space="preserve">Slide #1 - By NASA, ESA, AURA/Caltech, Palomar </w:t>
      </w:r>
      <w:proofErr w:type="spellStart"/>
      <w:r>
        <w:rPr>
          <w:rFonts w:ascii="Arial" w:hAnsi="Arial" w:cs="Arial"/>
        </w:rPr>
        <w:t>ObservatoryThe</w:t>
      </w:r>
      <w:proofErr w:type="spellEnd"/>
      <w:r>
        <w:rPr>
          <w:rFonts w:ascii="Arial" w:hAnsi="Arial" w:cs="Arial"/>
        </w:rPr>
        <w:t xml:space="preserve"> science team consists of: D. Soderblom and E. </w:t>
      </w:r>
      <w:proofErr w:type="spellStart"/>
      <w:r>
        <w:rPr>
          <w:rFonts w:ascii="Arial" w:hAnsi="Arial" w:cs="Arial"/>
        </w:rPr>
        <w:t>Nelan</w:t>
      </w:r>
      <w:proofErr w:type="spellEnd"/>
      <w:r>
        <w:rPr>
          <w:rFonts w:ascii="Arial" w:hAnsi="Arial" w:cs="Arial"/>
        </w:rPr>
        <w:t xml:space="preserve"> (</w:t>
      </w:r>
      <w:proofErr w:type="spellStart"/>
      <w:r>
        <w:rPr>
          <w:rFonts w:ascii="Arial" w:hAnsi="Arial" w:cs="Arial"/>
        </w:rPr>
        <w:t>STScI</w:t>
      </w:r>
      <w:proofErr w:type="spellEnd"/>
      <w:r>
        <w:rPr>
          <w:rFonts w:ascii="Arial" w:hAnsi="Arial" w:cs="Arial"/>
        </w:rPr>
        <w:t xml:space="preserve">), F. Benedict and B. Arthur (U. Texas), and B. Jones (Lick Obs.) - http://hubblesite.org/newscenter/archive/releases/2004/20/image/a/, Public Domain, </w:t>
      </w:r>
      <w:hyperlink r:id="rId8" w:history="1">
        <w:r>
          <w:rPr>
            <w:rStyle w:val="Hyperlink"/>
            <w:rFonts w:ascii="Arial" w:hAnsi="Arial" w:cs="Arial"/>
          </w:rPr>
          <w:t>https://commons.wikimedia.org/w/index.php?curid=7805481</w:t>
        </w:r>
      </w:hyperlink>
    </w:p>
    <w:p w:rsidR="00BB4BAB" w:rsidRDefault="00BB4BAB" w:rsidP="00BB4BAB">
      <w:pPr>
        <w:rPr>
          <w:rFonts w:ascii="Arial" w:hAnsi="Arial" w:cs="Arial"/>
        </w:rPr>
      </w:pPr>
      <w:r>
        <w:rPr>
          <w:rFonts w:ascii="Arial" w:hAnsi="Arial" w:cs="Arial"/>
        </w:rPr>
        <w:t xml:space="preserve">Slide #3 - By </w:t>
      </w:r>
      <w:proofErr w:type="spellStart"/>
      <w:r>
        <w:rPr>
          <w:rFonts w:ascii="Arial" w:hAnsi="Arial" w:cs="Arial"/>
        </w:rPr>
        <w:t>Borb</w:t>
      </w:r>
      <w:proofErr w:type="spellEnd"/>
      <w:r>
        <w:rPr>
          <w:rFonts w:ascii="Arial" w:hAnsi="Arial" w:cs="Arial"/>
        </w:rPr>
        <w:t xml:space="preserve">, CC BY-SA 3.0, </w:t>
      </w:r>
      <w:hyperlink r:id="rId9" w:history="1">
        <w:r>
          <w:rPr>
            <w:rStyle w:val="Hyperlink"/>
            <w:rFonts w:ascii="Arial" w:hAnsi="Arial" w:cs="Arial"/>
          </w:rPr>
          <w:t>https://commons.wikimedia.org/w/index.php?curid=680469</w:t>
        </w:r>
      </w:hyperlink>
    </w:p>
    <w:p w:rsidR="00BB4BAB" w:rsidRDefault="00BB4BAB" w:rsidP="00BB4BAB">
      <w:pPr>
        <w:rPr>
          <w:rFonts w:ascii="Arial" w:hAnsi="Arial" w:cs="Arial"/>
        </w:rPr>
      </w:pPr>
      <w:r>
        <w:rPr>
          <w:rFonts w:ascii="Arial" w:hAnsi="Arial" w:cs="Arial"/>
        </w:rPr>
        <w:t xml:space="preserve">Slide #4 - By </w:t>
      </w:r>
      <w:proofErr w:type="spellStart"/>
      <w:r>
        <w:rPr>
          <w:rFonts w:ascii="Arial" w:hAnsi="Arial" w:cs="Arial"/>
        </w:rPr>
        <w:t>Booyabazooka</w:t>
      </w:r>
      <w:proofErr w:type="spellEnd"/>
      <w:r>
        <w:rPr>
          <w:rFonts w:ascii="Arial" w:hAnsi="Arial" w:cs="Arial"/>
        </w:rPr>
        <w:t xml:space="preserve"> - Parallax Example.png, CC BY-SA 3.0, </w:t>
      </w:r>
      <w:hyperlink r:id="rId10" w:history="1">
        <w:r>
          <w:rPr>
            <w:rStyle w:val="Hyperlink"/>
            <w:rFonts w:ascii="Arial" w:hAnsi="Arial" w:cs="Arial"/>
          </w:rPr>
          <w:t>https://commons.wikimedia.org/w/index.php?curid=1335592</w:t>
        </w:r>
      </w:hyperlink>
    </w:p>
    <w:p w:rsidR="00BB4BAB" w:rsidRDefault="00BB4BAB" w:rsidP="00BB4BAB">
      <w:pPr>
        <w:rPr>
          <w:rFonts w:ascii="Arial" w:hAnsi="Arial" w:cs="Arial"/>
        </w:rPr>
      </w:pPr>
      <w:r>
        <w:rPr>
          <w:rFonts w:ascii="Arial" w:hAnsi="Arial" w:cs="Arial"/>
        </w:rPr>
        <w:t xml:space="preserve">Slide #5 - By The original uploader was </w:t>
      </w:r>
      <w:proofErr w:type="spellStart"/>
      <w:r>
        <w:rPr>
          <w:rFonts w:ascii="Arial" w:hAnsi="Arial" w:cs="Arial"/>
        </w:rPr>
        <w:t>Booyabazooka</w:t>
      </w:r>
      <w:proofErr w:type="spellEnd"/>
      <w:r>
        <w:rPr>
          <w:rFonts w:ascii="Arial" w:hAnsi="Arial" w:cs="Arial"/>
        </w:rPr>
        <w:t xml:space="preserve"> at English Wikipedia (Transferred from </w:t>
      </w:r>
      <w:proofErr w:type="spellStart"/>
      <w:r>
        <w:rPr>
          <w:rFonts w:ascii="Arial" w:hAnsi="Arial" w:cs="Arial"/>
        </w:rPr>
        <w:t>en.wikipedia</w:t>
      </w:r>
      <w:proofErr w:type="spellEnd"/>
      <w:r>
        <w:rPr>
          <w:rFonts w:ascii="Arial" w:hAnsi="Arial" w:cs="Arial"/>
        </w:rPr>
        <w:t> to Commons.) [Public domain], via Wikimedia Commons</w:t>
      </w:r>
    </w:p>
    <w:p w:rsidR="00BB4BAB" w:rsidRDefault="00BB4BAB" w:rsidP="00BB4BAB">
      <w:pPr>
        <w:rPr>
          <w:rFonts w:ascii="Arial" w:hAnsi="Arial" w:cs="Arial"/>
        </w:rPr>
      </w:pPr>
      <w:r>
        <w:rPr>
          <w:rFonts w:ascii="Arial" w:hAnsi="Arial" w:cs="Arial"/>
        </w:rPr>
        <w:t xml:space="preserve">Slide #7 (Alpha Centauri) - By ESO/DSS 2 - http://www.eso.org/public/images/eso1241e/, CC BY 4.0, </w:t>
      </w:r>
      <w:hyperlink r:id="rId11" w:history="1">
        <w:r>
          <w:rPr>
            <w:rStyle w:val="Hyperlink"/>
            <w:rFonts w:ascii="Arial" w:hAnsi="Arial" w:cs="Arial"/>
          </w:rPr>
          <w:t>https://commons.wikimedia.org/w/index.php?curid=28966217</w:t>
        </w:r>
      </w:hyperlink>
    </w:p>
    <w:p w:rsidR="00BB4BAB" w:rsidRDefault="00BB4BAB" w:rsidP="00BB4BAB">
      <w:pPr>
        <w:rPr>
          <w:rFonts w:ascii="Arial" w:hAnsi="Arial" w:cs="Arial"/>
        </w:rPr>
      </w:pPr>
      <w:r>
        <w:rPr>
          <w:rFonts w:ascii="Arial" w:hAnsi="Arial" w:cs="Arial"/>
        </w:rPr>
        <w:t xml:space="preserve">Slide #7 (Pleiades) - By NASA, ESA, AURA/Caltech, Palomar </w:t>
      </w:r>
      <w:proofErr w:type="spellStart"/>
      <w:r>
        <w:rPr>
          <w:rFonts w:ascii="Arial" w:hAnsi="Arial" w:cs="Arial"/>
        </w:rPr>
        <w:t>ObservatoryThe</w:t>
      </w:r>
      <w:proofErr w:type="spellEnd"/>
      <w:r>
        <w:rPr>
          <w:rFonts w:ascii="Arial" w:hAnsi="Arial" w:cs="Arial"/>
        </w:rPr>
        <w:t xml:space="preserve"> science team consists of: D. Soderblom and E. </w:t>
      </w:r>
      <w:proofErr w:type="spellStart"/>
      <w:r>
        <w:rPr>
          <w:rFonts w:ascii="Arial" w:hAnsi="Arial" w:cs="Arial"/>
        </w:rPr>
        <w:t>Nelan</w:t>
      </w:r>
      <w:proofErr w:type="spellEnd"/>
      <w:r>
        <w:rPr>
          <w:rFonts w:ascii="Arial" w:hAnsi="Arial" w:cs="Arial"/>
        </w:rPr>
        <w:t xml:space="preserve"> (</w:t>
      </w:r>
      <w:proofErr w:type="spellStart"/>
      <w:r>
        <w:rPr>
          <w:rFonts w:ascii="Arial" w:hAnsi="Arial" w:cs="Arial"/>
        </w:rPr>
        <w:t>STScI</w:t>
      </w:r>
      <w:proofErr w:type="spellEnd"/>
      <w:r>
        <w:rPr>
          <w:rFonts w:ascii="Arial" w:hAnsi="Arial" w:cs="Arial"/>
        </w:rPr>
        <w:t xml:space="preserve">), F. Benedict and B. Arthur (U. Texas), and B. Jones (Lick Obs.) - http://hubblesite.org/newscenter/archive/releases/2004/20/image/a/, Public Domain, </w:t>
      </w:r>
      <w:hyperlink r:id="rId12" w:history="1">
        <w:r>
          <w:rPr>
            <w:rStyle w:val="Hyperlink"/>
            <w:rFonts w:ascii="Arial" w:hAnsi="Arial" w:cs="Arial"/>
          </w:rPr>
          <w:t>https://commons.wikimedia.org/w/index.php?curid=7805481</w:t>
        </w:r>
      </w:hyperlink>
    </w:p>
    <w:p w:rsidR="00BB4BAB" w:rsidRDefault="00BB4BAB" w:rsidP="00BB4BAB">
      <w:pPr>
        <w:rPr>
          <w:rFonts w:ascii="Arial" w:hAnsi="Arial" w:cs="Arial"/>
        </w:rPr>
      </w:pPr>
      <w:r>
        <w:rPr>
          <w:rFonts w:ascii="Arial" w:hAnsi="Arial" w:cs="Arial"/>
        </w:rPr>
        <w:t xml:space="preserve">Slide #8 - By Hubble_heic0206j.jpg: Hubble European Space Agency Credit: Akira </w:t>
      </w:r>
      <w:proofErr w:type="spellStart"/>
      <w:r>
        <w:rPr>
          <w:rFonts w:ascii="Arial" w:hAnsi="Arial" w:cs="Arial"/>
        </w:rPr>
        <w:t>Fujii</w:t>
      </w:r>
      <w:proofErr w:type="spellEnd"/>
      <w:r>
        <w:rPr>
          <w:rFonts w:ascii="Arial" w:hAnsi="Arial" w:cs="Arial"/>
        </w:rPr>
        <w:t xml:space="preserve"> derivative work: </w:t>
      </w:r>
      <w:proofErr w:type="spellStart"/>
      <w:r>
        <w:rPr>
          <w:rFonts w:ascii="Arial" w:hAnsi="Arial" w:cs="Arial"/>
        </w:rPr>
        <w:t>Henrykus</w:t>
      </w:r>
      <w:proofErr w:type="spellEnd"/>
      <w:r>
        <w:rPr>
          <w:rFonts w:ascii="Arial" w:hAnsi="Arial" w:cs="Arial"/>
        </w:rPr>
        <w:t xml:space="preserve"> (Hubble_heic0206j.jpg) [Public domain], via Wikimedia Commons</w:t>
      </w:r>
    </w:p>
    <w:p w:rsidR="00BB4BAB" w:rsidRDefault="00BB4BAB" w:rsidP="00BB4BAB">
      <w:pPr>
        <w:rPr>
          <w:rFonts w:ascii="Arial" w:hAnsi="Arial" w:cs="Arial"/>
        </w:rPr>
      </w:pPr>
      <w:r>
        <w:rPr>
          <w:rFonts w:ascii="Arial" w:hAnsi="Arial" w:cs="Arial"/>
        </w:rPr>
        <w:t xml:space="preserve">Slide #9 - By ESO/Y. </w:t>
      </w:r>
      <w:proofErr w:type="spellStart"/>
      <w:r>
        <w:rPr>
          <w:rFonts w:ascii="Arial" w:hAnsi="Arial" w:cs="Arial"/>
        </w:rPr>
        <w:t>Beletsky</w:t>
      </w:r>
      <w:proofErr w:type="spellEnd"/>
      <w:r>
        <w:rPr>
          <w:rFonts w:ascii="Arial" w:hAnsi="Arial" w:cs="Arial"/>
        </w:rPr>
        <w:t xml:space="preserve"> - http://www.eso.org/gallery/v/ESOPIA/Paranal/phot-33a-07.tif.html, CC BY 3.0, </w:t>
      </w:r>
      <w:hyperlink r:id="rId13" w:history="1">
        <w:r>
          <w:rPr>
            <w:rStyle w:val="Hyperlink"/>
            <w:rFonts w:ascii="Arial" w:hAnsi="Arial" w:cs="Arial"/>
          </w:rPr>
          <w:t>https://commons.wikimedia.org/w/index.php?curid=7398904</w:t>
        </w:r>
      </w:hyperlink>
    </w:p>
    <w:p w:rsidR="00BB4BAB" w:rsidRDefault="00BB4BAB" w:rsidP="00BB4BAB">
      <w:pPr>
        <w:rPr>
          <w:rFonts w:ascii="Arial" w:hAnsi="Arial" w:cs="Arial"/>
        </w:rPr>
      </w:pPr>
      <w:r>
        <w:rPr>
          <w:rFonts w:ascii="Arial" w:hAnsi="Arial" w:cs="Arial"/>
        </w:rPr>
        <w:t>Slide #10 - By Adam Evans - M31, the Andromeda Galaxy (now with h-alpha</w:t>
      </w:r>
      <w:proofErr w:type="gramStart"/>
      <w:r>
        <w:rPr>
          <w:rFonts w:ascii="Arial" w:hAnsi="Arial" w:cs="Arial"/>
        </w:rPr>
        <w:t>)Uploaded</w:t>
      </w:r>
      <w:proofErr w:type="gramEnd"/>
      <w:r>
        <w:rPr>
          <w:rFonts w:ascii="Arial" w:hAnsi="Arial" w:cs="Arial"/>
        </w:rPr>
        <w:t xml:space="preserve"> by </w:t>
      </w:r>
      <w:proofErr w:type="spellStart"/>
      <w:r>
        <w:rPr>
          <w:rFonts w:ascii="Arial" w:hAnsi="Arial" w:cs="Arial"/>
        </w:rPr>
        <w:t>NotFromUtrecht</w:t>
      </w:r>
      <w:proofErr w:type="spellEnd"/>
      <w:r>
        <w:rPr>
          <w:rFonts w:ascii="Arial" w:hAnsi="Arial" w:cs="Arial"/>
        </w:rPr>
        <w:t xml:space="preserve">, CC BY 2.0, </w:t>
      </w:r>
      <w:hyperlink r:id="rId14" w:history="1">
        <w:r>
          <w:rPr>
            <w:rStyle w:val="Hyperlink"/>
            <w:rFonts w:ascii="Arial" w:hAnsi="Arial" w:cs="Arial"/>
          </w:rPr>
          <w:t>https://commons.wikimedia.org/w/index.php?curid=12654493</w:t>
        </w:r>
      </w:hyperlink>
    </w:p>
    <w:p w:rsidR="00EF3B3D" w:rsidRDefault="00BB4BAB" w:rsidP="00BB4BAB">
      <w:r>
        <w:rPr>
          <w:rFonts w:ascii="Arial" w:hAnsi="Arial" w:cs="Arial"/>
        </w:rPr>
        <w:t xml:space="preserve">Slide #11 - By </w:t>
      </w:r>
      <w:proofErr w:type="spellStart"/>
      <w:r>
        <w:rPr>
          <w:rFonts w:ascii="Arial" w:hAnsi="Arial" w:cs="Arial"/>
        </w:rPr>
        <w:t>Mellostorm</w:t>
      </w:r>
      <w:proofErr w:type="spellEnd"/>
      <w:r>
        <w:rPr>
          <w:rFonts w:ascii="Arial" w:hAnsi="Arial" w:cs="Arial"/>
        </w:rPr>
        <w:t xml:space="preserve"> (Own work) [CC BY-SA 3.0 (http://creativecommons.org/licenses/by-sa/3.0)], via Wikimedia Commons</w:t>
      </w:r>
    </w:p>
    <w:sectPr w:rsidR="00EF3B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65B7C"/>
    <w:multiLevelType w:val="hybridMultilevel"/>
    <w:tmpl w:val="E196B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60B"/>
    <w:rsid w:val="005339F8"/>
    <w:rsid w:val="00BB4BAB"/>
    <w:rsid w:val="00CB660B"/>
    <w:rsid w:val="00EF3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4BAB"/>
    <w:rPr>
      <w:color w:val="0000FF" w:themeColor="hyperlink"/>
      <w:u w:val="single"/>
    </w:rPr>
  </w:style>
  <w:style w:type="paragraph" w:styleId="ListParagraph">
    <w:name w:val="List Paragraph"/>
    <w:basedOn w:val="Normal"/>
    <w:uiPriority w:val="34"/>
    <w:qFormat/>
    <w:rsid w:val="00BB4BAB"/>
    <w:pPr>
      <w:ind w:left="720"/>
      <w:contextualSpacing/>
    </w:pPr>
  </w:style>
  <w:style w:type="table" w:styleId="TableGrid">
    <w:name w:val="Table Grid"/>
    <w:basedOn w:val="TableNormal"/>
    <w:uiPriority w:val="59"/>
    <w:rsid w:val="00BB4B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4BAB"/>
    <w:rPr>
      <w:color w:val="0000FF" w:themeColor="hyperlink"/>
      <w:u w:val="single"/>
    </w:rPr>
  </w:style>
  <w:style w:type="paragraph" w:styleId="ListParagraph">
    <w:name w:val="List Paragraph"/>
    <w:basedOn w:val="Normal"/>
    <w:uiPriority w:val="34"/>
    <w:qFormat/>
    <w:rsid w:val="00BB4BAB"/>
    <w:pPr>
      <w:ind w:left="720"/>
      <w:contextualSpacing/>
    </w:pPr>
  </w:style>
  <w:style w:type="table" w:styleId="TableGrid">
    <w:name w:val="Table Grid"/>
    <w:basedOn w:val="TableNormal"/>
    <w:uiPriority w:val="59"/>
    <w:rsid w:val="00BB4B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9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curid=7805481" TargetMode="External"/><Relationship Id="rId13" Type="http://schemas.openxmlformats.org/officeDocument/2006/relationships/hyperlink" Target="https://commons.wikimedia.org/w/index.php?curid=7398904"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commons.wikimedia.org/w/index.php?curid=780548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commons.wikimedia.org/w/index.php?curid=289662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mmons.wikimedia.org/w/index.php?curid=1335592" TargetMode="External"/><Relationship Id="rId4" Type="http://schemas.openxmlformats.org/officeDocument/2006/relationships/settings" Target="settings.xml"/><Relationship Id="rId9" Type="http://schemas.openxmlformats.org/officeDocument/2006/relationships/hyperlink" Target="https://commons.wikimedia.org/w/index.php?curid=680469" TargetMode="External"/><Relationship Id="rId14" Type="http://schemas.openxmlformats.org/officeDocument/2006/relationships/hyperlink" Target="https://commons.wikimedia.org/w/index.php?curid=12654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4127</Characters>
  <Application>Microsoft Office Word</Application>
  <DocSecurity>0</DocSecurity>
  <Lines>34</Lines>
  <Paragraphs>9</Paragraphs>
  <ScaleCrop>false</ScaleCrop>
  <Company>Microsoft</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USERBUILD</dc:creator>
  <cp:keywords/>
  <dc:description/>
  <cp:lastModifiedBy>USERBUILD</cp:lastModifiedBy>
  <cp:revision>4</cp:revision>
  <dcterms:created xsi:type="dcterms:W3CDTF">2016-09-26T09:04:00Z</dcterms:created>
  <dcterms:modified xsi:type="dcterms:W3CDTF">2016-09-26T09:09:00Z</dcterms:modified>
</cp:coreProperties>
</file>