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74" w:rsidRPr="00F56874" w:rsidRDefault="00F56874" w:rsidP="00F56874">
      <w:pPr>
        <w:pStyle w:val="Title"/>
        <w:rPr>
          <w:rFonts w:ascii="Century Gothic" w:hAnsi="Century Gothic"/>
          <w:sz w:val="44"/>
        </w:rPr>
      </w:pPr>
      <w:r w:rsidRPr="00F56874">
        <w:rPr>
          <w:rFonts w:ascii="Century Gothic" w:hAnsi="Century Gothic"/>
          <w:sz w:val="44"/>
        </w:rPr>
        <w:t>ELE</w:t>
      </w:r>
      <w:r w:rsidR="00B63F0F">
        <w:rPr>
          <w:rFonts w:ascii="Century Gothic" w:hAnsi="Century Gothic"/>
          <w:sz w:val="44"/>
        </w:rPr>
        <w:t xml:space="preserve">: </w:t>
      </w:r>
      <w:r w:rsidRPr="00F56874">
        <w:rPr>
          <w:rFonts w:ascii="Century Gothic" w:hAnsi="Century Gothic"/>
          <w:sz w:val="44"/>
        </w:rPr>
        <w:t>Business and the Environment</w:t>
      </w:r>
      <w:r>
        <w:rPr>
          <w:rFonts w:ascii="Century Gothic" w:hAnsi="Century Gothic"/>
          <w:sz w:val="44"/>
        </w:rPr>
        <w:t xml:space="preserve"> </w:t>
      </w:r>
    </w:p>
    <w:p w:rsidR="00F56874" w:rsidRPr="00E425EC" w:rsidRDefault="00F56874" w:rsidP="00F56874">
      <w:pPr>
        <w:jc w:val="center"/>
        <w:rPr>
          <w:rFonts w:ascii="Century Gothic" w:eastAsiaTheme="majorEastAsia" w:hAnsi="Century Gothic" w:cstheme="majorBidi"/>
          <w:color w:val="323E4F" w:themeColor="text2" w:themeShade="BF"/>
          <w:spacing w:val="5"/>
          <w:kern w:val="28"/>
          <w:sz w:val="36"/>
          <w:szCs w:val="52"/>
        </w:rPr>
      </w:pPr>
      <w:r w:rsidRPr="00E425EC">
        <w:rPr>
          <w:rFonts w:ascii="Century Gothic" w:eastAsiaTheme="majorEastAsia" w:hAnsi="Century Gothic" w:cstheme="majorBidi"/>
          <w:color w:val="323E4F" w:themeColor="text2" w:themeShade="BF"/>
          <w:spacing w:val="5"/>
          <w:kern w:val="28"/>
          <w:sz w:val="36"/>
          <w:szCs w:val="52"/>
        </w:rPr>
        <w:t xml:space="preserve">L6: </w:t>
      </w:r>
      <w:r w:rsidRPr="00E425EC">
        <w:rPr>
          <w:rFonts w:ascii="Century Gothic" w:eastAsiaTheme="majorEastAsia" w:hAnsi="Century Gothic" w:cstheme="majorBidi"/>
          <w:color w:val="323E4F" w:themeColor="text2" w:themeShade="BF"/>
          <w:spacing w:val="5"/>
          <w:kern w:val="28"/>
          <w:sz w:val="36"/>
          <w:szCs w:val="52"/>
        </w:rPr>
        <w:t>IN THE NEWS</w:t>
      </w:r>
    </w:p>
    <w:p w:rsidR="00F56874" w:rsidRPr="00E425EC" w:rsidRDefault="00F56874" w:rsidP="00F56874">
      <w:pPr>
        <w:rPr>
          <w:rFonts w:ascii="Century Gothic" w:hAnsi="Century Gothic"/>
          <w:sz w:val="20"/>
        </w:rPr>
      </w:pPr>
      <w:r w:rsidRPr="00E425EC">
        <w:rPr>
          <w:rFonts w:ascii="Century Gothic" w:hAnsi="Century Gothic"/>
          <w:sz w:val="20"/>
        </w:rPr>
        <w:t xml:space="preserve">Read the linked Ikea article below and carry out research to find </w:t>
      </w:r>
      <w:proofErr w:type="gramStart"/>
      <w:r w:rsidRPr="00E425EC">
        <w:rPr>
          <w:rFonts w:ascii="Century Gothic" w:hAnsi="Century Gothic"/>
          <w:sz w:val="20"/>
        </w:rPr>
        <w:t>3</w:t>
      </w:r>
      <w:proofErr w:type="gramEnd"/>
      <w:r w:rsidRPr="00E425EC">
        <w:rPr>
          <w:rFonts w:ascii="Century Gothic" w:hAnsi="Century Gothic"/>
          <w:sz w:val="20"/>
        </w:rPr>
        <w:t xml:space="preserve"> of your own articles (they must not be examples you or I have used before and should cover a different business and the environment topics).</w:t>
      </w:r>
    </w:p>
    <w:p w:rsidR="00F56874" w:rsidRPr="00E425EC" w:rsidRDefault="00F56874" w:rsidP="00F56874">
      <w:pPr>
        <w:rPr>
          <w:rFonts w:ascii="Century Gothic" w:hAnsi="Century Gothic"/>
          <w:sz w:val="20"/>
        </w:rPr>
      </w:pPr>
      <w:r w:rsidRPr="00E425EC">
        <w:rPr>
          <w:rFonts w:ascii="Century Gothic" w:hAnsi="Century Gothic"/>
          <w:b/>
          <w:sz w:val="20"/>
        </w:rPr>
        <w:t>Summarise</w:t>
      </w:r>
      <w:r w:rsidRPr="00E425EC">
        <w:rPr>
          <w:rFonts w:ascii="Century Gothic" w:hAnsi="Century Gothic"/>
          <w:sz w:val="20"/>
        </w:rPr>
        <w:t xml:space="preserve"> the key points from each of the articles</w:t>
      </w:r>
      <w:r w:rsidRPr="00E425EC">
        <w:rPr>
          <w:rFonts w:ascii="Century Gothic" w:hAnsi="Century Gothic"/>
          <w:sz w:val="20"/>
        </w:rPr>
        <w:t>.</w:t>
      </w:r>
    </w:p>
    <w:p w:rsidR="00F56874" w:rsidRPr="00E425EC" w:rsidRDefault="00F56874" w:rsidP="00F56874">
      <w:pPr>
        <w:rPr>
          <w:rFonts w:ascii="Century Gothic" w:hAnsi="Century Gothic"/>
          <w:sz w:val="20"/>
        </w:rPr>
      </w:pPr>
      <w:r w:rsidRPr="00E425EC">
        <w:rPr>
          <w:rFonts w:ascii="Century Gothic" w:hAnsi="Century Gothic"/>
          <w:b/>
          <w:sz w:val="20"/>
          <w:u w:val="single"/>
        </w:rPr>
        <w:t>A</w:t>
      </w:r>
      <w:r w:rsidRPr="00E425EC">
        <w:rPr>
          <w:rFonts w:ascii="Century Gothic" w:hAnsi="Century Gothic"/>
          <w:b/>
          <w:sz w:val="20"/>
          <w:u w:val="single"/>
        </w:rPr>
        <w:t xml:space="preserve">nalyse </w:t>
      </w:r>
      <w:r w:rsidRPr="00E425EC">
        <w:rPr>
          <w:rFonts w:ascii="Century Gothic" w:hAnsi="Century Gothic"/>
          <w:sz w:val="20"/>
        </w:rPr>
        <w:t xml:space="preserve">the </w:t>
      </w:r>
      <w:r w:rsidRPr="00E425EC">
        <w:rPr>
          <w:rFonts w:ascii="Century Gothic" w:hAnsi="Century Gothic"/>
          <w:b/>
          <w:sz w:val="20"/>
          <w:u w:val="single"/>
        </w:rPr>
        <w:t>impact</w:t>
      </w:r>
      <w:r w:rsidRPr="00E425EC">
        <w:rPr>
          <w:rFonts w:ascii="Century Gothic" w:hAnsi="Century Gothic"/>
          <w:sz w:val="20"/>
        </w:rPr>
        <w:t xml:space="preserve"> on the environment, </w:t>
      </w:r>
      <w:r w:rsidRPr="00E425EC">
        <w:rPr>
          <w:rFonts w:ascii="Century Gothic" w:hAnsi="Century Gothic"/>
          <w:sz w:val="20"/>
        </w:rPr>
        <w:t>the business</w:t>
      </w:r>
      <w:r w:rsidRPr="00E425EC">
        <w:rPr>
          <w:rFonts w:ascii="Century Gothic" w:hAnsi="Century Gothic"/>
          <w:sz w:val="20"/>
        </w:rPr>
        <w:t xml:space="preserve"> and its stakeholders.</w:t>
      </w:r>
    </w:p>
    <w:p w:rsidR="00F56874" w:rsidRPr="00E425EC" w:rsidRDefault="00F56874" w:rsidP="00F56874">
      <w:pPr>
        <w:rPr>
          <w:rFonts w:ascii="Century Gothic" w:hAnsi="Century Gothic"/>
          <w:sz w:val="20"/>
        </w:rPr>
      </w:pPr>
      <w:r w:rsidRPr="00E425EC">
        <w:rPr>
          <w:rFonts w:ascii="Century Gothic" w:hAnsi="Century Gothic"/>
          <w:sz w:val="20"/>
        </w:rPr>
        <w:t xml:space="preserve">Make links to what you have learned </w:t>
      </w:r>
      <w:r w:rsidRPr="00E425EC">
        <w:rPr>
          <w:rFonts w:ascii="Century Gothic" w:hAnsi="Century Gothic"/>
          <w:sz w:val="20"/>
        </w:rPr>
        <w:t>over the last six lessons in your explanations / analysis (e.g. negative externalities, methods of controlling environmental costs, how businesses respond etc.).</w:t>
      </w:r>
    </w:p>
    <w:p w:rsidR="00F56874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hAnsi="Century Gothic"/>
        </w:rPr>
        <w:pict>
          <v:rect id="_x0000_i1025" style="width:0;height:1.5pt" o:hralign="center" o:hrstd="t" o:hr="t" fillcolor="#a0a0a0" stroked="f"/>
        </w:pict>
      </w:r>
    </w:p>
    <w:p w:rsidR="00F56874" w:rsidRPr="00D124FE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</w:t>
      </w:r>
      <w:r w:rsidRPr="00F56874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From Chainsaw to Chair – IKEA’s illegally sourced furniture</w:t>
      </w:r>
      <w:r w:rsidRPr="00D124FE"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:rsidR="00F56874" w:rsidRPr="00F56874" w:rsidRDefault="00F56874" w:rsidP="00F56874">
      <w:pPr>
        <w:rPr>
          <w:rStyle w:val="Hyperlink"/>
          <w:rFonts w:ascii="Century Gothic" w:hAnsi="Century Gothic"/>
          <w:sz w:val="16"/>
        </w:rPr>
      </w:pPr>
      <w:r w:rsidRPr="00D124FE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 xml:space="preserve">Read </w:t>
      </w:r>
      <w:hyperlink r:id="rId4" w:history="1">
        <w:r w:rsidRPr="00F56874">
          <w:rPr>
            <w:rStyle w:val="Hyperlink"/>
            <w:rFonts w:ascii="Century Gothic" w:hAnsi="Century Gothic"/>
            <w:sz w:val="20"/>
          </w:rPr>
          <w:t>https://www.channel4.com/news/from-chainsaw-to-chair-ikeas-illegally-sourced-furniture</w:t>
        </w:r>
      </w:hyperlink>
    </w:p>
    <w:p w:rsidR="00F56874" w:rsidRPr="00D124FE" w:rsidRDefault="00F56874" w:rsidP="00F56874">
      <w:pPr>
        <w:rPr>
          <w:rFonts w:ascii="Century Gothic" w:hAnsi="Century Gothic"/>
          <w:sz w:val="18"/>
        </w:rPr>
      </w:pPr>
      <w:proofErr w:type="gramStart"/>
      <w:r>
        <w:rPr>
          <w:rStyle w:val="Hyperlink"/>
          <w:rFonts w:ascii="Century Gothic" w:hAnsi="Century Gothic"/>
          <w:sz w:val="18"/>
        </w:rPr>
        <w:t>Also</w:t>
      </w:r>
      <w:proofErr w:type="gramEnd"/>
      <w:r>
        <w:rPr>
          <w:rStyle w:val="Hyperlink"/>
          <w:rFonts w:ascii="Century Gothic" w:hAnsi="Century Gothic"/>
          <w:sz w:val="18"/>
        </w:rPr>
        <w:t xml:space="preserve"> watch the video linked in the article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874" w:rsidTr="00505A20">
        <w:tc>
          <w:tcPr>
            <w:tcW w:w="10456" w:type="dxa"/>
          </w:tcPr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</w:tc>
      </w:tr>
    </w:tbl>
    <w:p w:rsidR="00F56874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</w:p>
    <w:p w:rsidR="00F56874" w:rsidRDefault="00F56874" w:rsidP="00E425EC">
      <w:pPr>
        <w:spacing w:after="160" w:line="259" w:lineRule="auto"/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br w:type="page"/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lastRenderedPageBreak/>
        <w:t>“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[INSERT TITLE OF ARTICLE HERE]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”</w:t>
      </w:r>
    </w:p>
    <w:p w:rsidR="00F56874" w:rsidRPr="00D124FE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124FE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>Read</w:t>
      </w: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 xml:space="preserve"> </w:t>
      </w:r>
      <w:hyperlink r:id="rId5" w:history="1">
        <w:r>
          <w:rPr>
            <w:rStyle w:val="Hyperlink"/>
            <w:rFonts w:ascii="Century Gothic" w:hAnsi="Century Gothic"/>
            <w:sz w:val="18"/>
          </w:rPr>
          <w:t>[COPY</w:t>
        </w:r>
      </w:hyperlink>
      <w:r>
        <w:rPr>
          <w:rStyle w:val="Hyperlink"/>
          <w:rFonts w:ascii="Century Gothic" w:hAnsi="Century Gothic"/>
          <w:sz w:val="18"/>
        </w:rPr>
        <w:t xml:space="preserve"> + PASTE LINK TO ARTICLE HERE]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874" w:rsidTr="00505A20">
        <w:tc>
          <w:tcPr>
            <w:tcW w:w="10456" w:type="dxa"/>
          </w:tcPr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</w:tc>
      </w:tr>
    </w:tbl>
    <w:p w:rsidR="00E425EC" w:rsidRDefault="00E425EC" w:rsidP="00F56874">
      <w:pPr>
        <w:rPr>
          <w:rFonts w:ascii="Century Gothic" w:eastAsia="Times New Roman" w:hAnsi="Century Gothic" w:cs="Times New Roman"/>
          <w:b/>
          <w:bCs/>
          <w:color w:val="2F5496" w:themeColor="accent5" w:themeShade="BF"/>
          <w:kern w:val="36"/>
          <w:sz w:val="20"/>
          <w:szCs w:val="27"/>
          <w:lang w:val="en"/>
        </w:rPr>
      </w:pPr>
    </w:p>
    <w:p w:rsidR="00E425EC" w:rsidRDefault="00E425EC" w:rsidP="00E425EC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br w:type="page"/>
      </w:r>
    </w:p>
    <w:p w:rsidR="00F56874" w:rsidRDefault="00F56874" w:rsidP="00F56874">
      <w:pPr>
        <w:rPr>
          <w:rFonts w:ascii="Century Gothic" w:eastAsia="Times New Roman" w:hAnsi="Century Gothic" w:cs="Times New Roman"/>
          <w:b/>
          <w:bCs/>
          <w:color w:val="2F5496" w:themeColor="accent5" w:themeShade="BF"/>
          <w:kern w:val="36"/>
          <w:sz w:val="20"/>
          <w:szCs w:val="27"/>
          <w:lang w:val="en"/>
        </w:rPr>
      </w:pPr>
    </w:p>
    <w:p w:rsidR="00F56874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“[INSERT TITLE OF ARTICLE HERE]”</w:t>
      </w:r>
    </w:p>
    <w:p w:rsidR="00F56874" w:rsidRPr="00F56874" w:rsidRDefault="00F56874" w:rsidP="00F56874">
      <w:pPr>
        <w:rPr>
          <w:rStyle w:val="Hyperlink"/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 w:rsidRPr="00D40FA9"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>Read</w:t>
      </w:r>
      <w:r>
        <w:rPr>
          <w:rFonts w:ascii="Century Gothic" w:eastAsia="Times New Roman" w:hAnsi="Century Gothic" w:cs="Lucida Sans Unicode"/>
          <w:bCs/>
          <w:color w:val="000000"/>
          <w:kern w:val="36"/>
          <w:szCs w:val="21"/>
        </w:rPr>
        <w:t xml:space="preserve"> </w:t>
      </w:r>
      <w:hyperlink r:id="rId6" w:history="1">
        <w:r>
          <w:rPr>
            <w:rStyle w:val="Hyperlink"/>
            <w:rFonts w:ascii="Century Gothic" w:hAnsi="Century Gothic"/>
            <w:sz w:val="18"/>
          </w:rPr>
          <w:t>[COPY</w:t>
        </w:r>
      </w:hyperlink>
      <w:r>
        <w:rPr>
          <w:rStyle w:val="Hyperlink"/>
          <w:rFonts w:ascii="Century Gothic" w:hAnsi="Century Gothic"/>
          <w:sz w:val="18"/>
        </w:rPr>
        <w:t xml:space="preserve"> + PASTE LINK TO ARTICLE HERE]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874" w:rsidTr="00505A20">
        <w:tc>
          <w:tcPr>
            <w:tcW w:w="10456" w:type="dxa"/>
          </w:tcPr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</w:tc>
      </w:tr>
    </w:tbl>
    <w:p w:rsidR="00E425EC" w:rsidRDefault="00E425EC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</w:p>
    <w:p w:rsidR="00E425EC" w:rsidRDefault="00E425EC" w:rsidP="00E425EC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425EC" w:rsidRDefault="00E425EC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</w:p>
    <w:p w:rsidR="00F56874" w:rsidRDefault="00F56874" w:rsidP="00F56874">
      <w:pP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</w:pPr>
      <w:r>
        <w:rPr>
          <w:rFonts w:ascii="Century Gothic" w:eastAsia="Times New Roman" w:hAnsi="Century Gothic" w:cs="Lucida Sans Unicode"/>
          <w:b/>
          <w:bCs/>
          <w:color w:val="000000"/>
          <w:kern w:val="36"/>
          <w:sz w:val="24"/>
          <w:szCs w:val="21"/>
        </w:rPr>
        <w:t>“[INSERT TITLE OF ARTICLE HERE]”</w:t>
      </w:r>
    </w:p>
    <w:p w:rsidR="00F56874" w:rsidRDefault="00F56874" w:rsidP="00F56874">
      <w:pPr>
        <w:rPr>
          <w:rStyle w:val="Hyperlink"/>
          <w:rFonts w:ascii="Century Gothic" w:hAnsi="Century Gothic"/>
          <w:sz w:val="18"/>
        </w:rPr>
      </w:pPr>
      <w: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  <w:t xml:space="preserve">Read </w:t>
      </w:r>
      <w:hyperlink r:id="rId7" w:history="1">
        <w:r>
          <w:rPr>
            <w:rStyle w:val="Hyperlink"/>
            <w:rFonts w:ascii="Century Gothic" w:hAnsi="Century Gothic"/>
            <w:sz w:val="18"/>
          </w:rPr>
          <w:t>[COPY</w:t>
        </w:r>
      </w:hyperlink>
      <w:r>
        <w:rPr>
          <w:rStyle w:val="Hyperlink"/>
          <w:rFonts w:ascii="Century Gothic" w:hAnsi="Century Gothic"/>
          <w:sz w:val="18"/>
        </w:rPr>
        <w:t xml:space="preserve"> + PASTE</w:t>
      </w:r>
      <w:r>
        <w:rPr>
          <w:rStyle w:val="Hyperlink"/>
          <w:rFonts w:ascii="Century Gothic" w:hAnsi="Century Gothic"/>
          <w:sz w:val="18"/>
        </w:rPr>
        <w:t xml:space="preserve"> LINK TO ARTICLE HERE]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874" w:rsidTr="00505A20">
        <w:tc>
          <w:tcPr>
            <w:tcW w:w="10456" w:type="dxa"/>
          </w:tcPr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F56874" w:rsidRDefault="00F56874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</w:p>
          <w:p w:rsidR="00E425EC" w:rsidRDefault="00E425EC" w:rsidP="00505A20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F56874" w:rsidRDefault="00F56874" w:rsidP="00F56874">
      <w:pPr>
        <w:rPr>
          <w:rFonts w:ascii="Century Gothic" w:eastAsia="Times New Roman" w:hAnsi="Century Gothic" w:cs="Lucida Sans Unicode"/>
          <w:bCs/>
          <w:color w:val="000000"/>
          <w:kern w:val="36"/>
          <w:sz w:val="24"/>
          <w:szCs w:val="21"/>
        </w:rPr>
      </w:pPr>
    </w:p>
    <w:p w:rsidR="005C0DA1" w:rsidRDefault="005C0DA1" w:rsidP="00F56874"/>
    <w:sectPr w:rsidR="005C0DA1" w:rsidSect="00F56874">
      <w:footerReference w:type="default" r:id="rId8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54" w:rsidRPr="00C766BC" w:rsidRDefault="00E425EC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>Environmental SCRAPBOOK</w:t>
    </w:r>
    <w:r w:rsidRPr="00C766BC">
      <w:rPr>
        <w:rFonts w:ascii="Century Gothic" w:hAnsi="Century Gothic" w:cs="Times New Roman"/>
        <w:sz w:val="16"/>
      </w:rPr>
      <w:fldChar w:fldCharType="end"/>
    </w:r>
    <w:r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>
      <w:rPr>
        <w:rFonts w:ascii="Century Gothic" w:hAnsi="Century Gothic" w:cs="Times New Roman"/>
        <w:noProof/>
        <w:sz w:val="16"/>
      </w:rPr>
      <w:t>4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>
      <w:rPr>
        <w:rFonts w:ascii="Century Gothic" w:hAnsi="Century Gothic" w:cs="Times New Roman"/>
        <w:noProof/>
        <w:sz w:val="16"/>
      </w:rPr>
      <w:t>4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F56874">
      <w:rPr>
        <w:rFonts w:ascii="Century Gothic" w:hAnsi="Century Gothic" w:cs="Times New Roman"/>
        <w:noProof/>
        <w:sz w:val="16"/>
      </w:rPr>
      <w:t>30/06/2020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4"/>
    <w:rsid w:val="00192245"/>
    <w:rsid w:val="005C0DA1"/>
    <w:rsid w:val="00B63F0F"/>
    <w:rsid w:val="00E425EC"/>
    <w:rsid w:val="00F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61D8"/>
  <w15:chartTrackingRefBased/>
  <w15:docId w15:val="{A1AAA0A2-DFBD-45F0-AD10-95CAF49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74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74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56874"/>
    <w:rPr>
      <w:strike w:val="0"/>
      <w:dstrike w:val="0"/>
      <w:color w:val="1549B2"/>
      <w:u w:val="none"/>
      <w:effect w:val="none"/>
    </w:rPr>
  </w:style>
  <w:style w:type="table" w:styleId="TableGrid">
    <w:name w:val="Table Grid"/>
    <w:basedOn w:val="TableNormal"/>
    <w:uiPriority w:val="59"/>
    <w:rsid w:val="00F5687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68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68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68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mp.theguardian.com/business/2019/aug/28/primark-to-train-cotton-farmers-environmentally-friendly-metho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p.theguardian.com/business/2019/aug/28/primark-to-train-cotton-farmers-environmentally-friendly-methods" TargetMode="External"/><Relationship Id="rId5" Type="http://schemas.openxmlformats.org/officeDocument/2006/relationships/hyperlink" Target="https://amp.theguardian.com/business/2019/aug/28/primark-to-train-cotton-farmers-environmentally-friendly-metho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hannel4.com/news/from-chainsaw-to-chair-ikeas-illegally-sourced-furnitu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11</cp:revision>
  <dcterms:created xsi:type="dcterms:W3CDTF">2020-06-30T16:22:00Z</dcterms:created>
  <dcterms:modified xsi:type="dcterms:W3CDTF">2020-06-30T16:37:00Z</dcterms:modified>
</cp:coreProperties>
</file>