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DF7" w:rsidRDefault="00634B3F" w:rsidP="00634B3F">
      <w:pPr>
        <w:pStyle w:val="Heading1"/>
      </w:pPr>
      <w:r>
        <w:t>Calibrating</w:t>
      </w:r>
    </w:p>
    <w:p w:rsidR="00634B3F" w:rsidRDefault="00634B3F" w:rsidP="00634B3F">
      <w:pPr>
        <w:pStyle w:val="Heading2"/>
      </w:pPr>
      <w:r>
        <w:t>Pipette</w:t>
      </w:r>
    </w:p>
    <w:p w:rsidR="00634B3F" w:rsidRDefault="00634B3F" w:rsidP="00634B3F">
      <w:r>
        <w:t>To calibrate the pipette you need to measure out 25ml of water into the pipette and weigh the water into a beaker. From this you use the density of water at 20®C to then calculate the mass of water:</w:t>
      </w:r>
    </w:p>
    <w:tbl>
      <w:tblPr>
        <w:tblStyle w:val="TableGrid"/>
        <w:tblW w:w="0" w:type="auto"/>
        <w:tblLook w:val="04A0" w:firstRow="1" w:lastRow="0" w:firstColumn="1" w:lastColumn="0" w:noHBand="0" w:noVBand="1"/>
      </w:tblPr>
      <w:tblGrid>
        <w:gridCol w:w="4508"/>
        <w:gridCol w:w="4508"/>
      </w:tblGrid>
      <w:tr w:rsidR="00634B3F" w:rsidTr="00634B3F">
        <w:tc>
          <w:tcPr>
            <w:tcW w:w="4508" w:type="dxa"/>
            <w:vAlign w:val="center"/>
          </w:tcPr>
          <w:p w:rsidR="00634B3F" w:rsidRDefault="00634B3F" w:rsidP="00634B3F">
            <w:bookmarkStart w:id="0" w:name="_GoBack" w:colFirst="0" w:colLast="0"/>
            <w:r>
              <w:t>Mass of 25cm</w:t>
            </w:r>
            <w:r w:rsidRPr="00634B3F">
              <w:rPr>
                <w:vertAlign w:val="superscript"/>
              </w:rPr>
              <w:t>3</w:t>
            </w:r>
            <w:r>
              <w:t xml:space="preserve"> of water from pipette</w:t>
            </w:r>
          </w:p>
        </w:tc>
        <w:tc>
          <w:tcPr>
            <w:tcW w:w="4508" w:type="dxa"/>
          </w:tcPr>
          <w:p w:rsidR="00634B3F" w:rsidRDefault="00634B3F" w:rsidP="00634B3F"/>
          <w:p w:rsidR="00634B3F" w:rsidRDefault="00634B3F" w:rsidP="00634B3F"/>
          <w:p w:rsidR="00634B3F" w:rsidRDefault="00634B3F" w:rsidP="00634B3F"/>
        </w:tc>
      </w:tr>
      <w:bookmarkEnd w:id="0"/>
      <w:tr w:rsidR="00634B3F" w:rsidTr="00634B3F">
        <w:tc>
          <w:tcPr>
            <w:tcW w:w="4508" w:type="dxa"/>
          </w:tcPr>
          <w:p w:rsidR="00634B3F" w:rsidRDefault="00634B3F" w:rsidP="00634B3F">
            <w:pPr>
              <w:pStyle w:val="ListParagraph"/>
              <w:ind w:left="0"/>
            </w:pPr>
            <w:r>
              <w:t>Actual volume of water:</w:t>
            </w:r>
          </w:p>
          <w:p w:rsidR="00634B3F" w:rsidRDefault="00634B3F" w:rsidP="00634B3F">
            <w:pPr>
              <w:pStyle w:val="ListParagraph"/>
              <w:ind w:left="0"/>
            </w:pPr>
            <m:oMathPara>
              <m:oMath>
                <m:r>
                  <w:rPr>
                    <w:rFonts w:ascii="Cambria Math" w:hAnsi="Cambria Math"/>
                    <w:sz w:val="16"/>
                  </w:rPr>
                  <m:t>=</m:t>
                </m:r>
                <m:f>
                  <m:fPr>
                    <m:ctrlPr>
                      <w:rPr>
                        <w:rFonts w:ascii="Cambria Math" w:hAnsi="Cambria Math"/>
                        <w:i/>
                        <w:sz w:val="16"/>
                      </w:rPr>
                    </m:ctrlPr>
                  </m:fPr>
                  <m:num>
                    <m:r>
                      <w:rPr>
                        <w:rFonts w:ascii="Cambria Math" w:hAnsi="Cambria Math"/>
                        <w:sz w:val="16"/>
                      </w:rPr>
                      <m:t>mass of water</m:t>
                    </m:r>
                  </m:num>
                  <m:den>
                    <m:r>
                      <w:rPr>
                        <w:rFonts w:ascii="Cambria Math" w:hAnsi="Cambria Math"/>
                        <w:sz w:val="16"/>
                      </w:rPr>
                      <m:t>density of water at 20℃ (0.9982g</m:t>
                    </m:r>
                    <m:sSup>
                      <m:sSupPr>
                        <m:ctrlPr>
                          <w:rPr>
                            <w:rFonts w:ascii="Cambria Math" w:hAnsi="Cambria Math"/>
                            <w:i/>
                            <w:sz w:val="16"/>
                          </w:rPr>
                        </m:ctrlPr>
                      </m:sSupPr>
                      <m:e>
                        <m:r>
                          <w:rPr>
                            <w:rFonts w:ascii="Cambria Math" w:hAnsi="Cambria Math"/>
                            <w:sz w:val="16"/>
                          </w:rPr>
                          <m:t>cm</m:t>
                        </m:r>
                      </m:e>
                      <m:sup>
                        <m:r>
                          <w:rPr>
                            <w:rFonts w:ascii="Cambria Math" w:hAnsi="Cambria Math"/>
                            <w:sz w:val="16"/>
                          </w:rPr>
                          <m:t>-3</m:t>
                        </m:r>
                      </m:sup>
                    </m:sSup>
                    <m:r>
                      <w:rPr>
                        <w:rFonts w:ascii="Cambria Math" w:hAnsi="Cambria Math"/>
                        <w:sz w:val="16"/>
                      </w:rPr>
                      <m:t>)</m:t>
                    </m:r>
                  </m:den>
                </m:f>
              </m:oMath>
            </m:oMathPara>
          </w:p>
        </w:tc>
        <w:tc>
          <w:tcPr>
            <w:tcW w:w="4508" w:type="dxa"/>
          </w:tcPr>
          <w:p w:rsidR="00634B3F" w:rsidRDefault="00634B3F" w:rsidP="00634B3F"/>
        </w:tc>
      </w:tr>
      <w:tr w:rsidR="00634B3F" w:rsidTr="00634B3F">
        <w:tc>
          <w:tcPr>
            <w:tcW w:w="4508" w:type="dxa"/>
          </w:tcPr>
          <w:p w:rsidR="00634B3F" w:rsidRDefault="00634B3F" w:rsidP="00634B3F">
            <w:pPr>
              <w:pStyle w:val="ListParagraph"/>
              <w:ind w:left="0"/>
            </w:pPr>
          </w:p>
          <w:p w:rsidR="00634B3F" w:rsidRDefault="00634B3F" w:rsidP="00634B3F">
            <w:pPr>
              <w:pStyle w:val="ListParagraph"/>
              <w:ind w:left="0"/>
            </w:pPr>
            <w:r>
              <w:t>Difference</w:t>
            </w:r>
          </w:p>
        </w:tc>
        <w:tc>
          <w:tcPr>
            <w:tcW w:w="4508" w:type="dxa"/>
          </w:tcPr>
          <w:p w:rsidR="00634B3F" w:rsidRDefault="00634B3F" w:rsidP="00634B3F"/>
        </w:tc>
      </w:tr>
    </w:tbl>
    <w:p w:rsidR="00634B3F" w:rsidRPr="00634B3F" w:rsidRDefault="00634B3F" w:rsidP="00634B3F"/>
    <w:p w:rsidR="00634B3F" w:rsidRDefault="00634B3F" w:rsidP="00634B3F">
      <w:pPr>
        <w:pStyle w:val="Heading2"/>
      </w:pPr>
      <w:r>
        <w:t>Balance</w:t>
      </w:r>
    </w:p>
    <w:p w:rsidR="00634B3F" w:rsidRDefault="00634B3F" w:rsidP="00634B3F">
      <w:r>
        <w:t>Use the perfect mass given to record the weight given by the balance</w:t>
      </w:r>
    </w:p>
    <w:tbl>
      <w:tblPr>
        <w:tblStyle w:val="TableGrid"/>
        <w:tblW w:w="7447" w:type="dxa"/>
        <w:jc w:val="center"/>
        <w:tblLook w:val="04A0" w:firstRow="1" w:lastRow="0" w:firstColumn="1" w:lastColumn="0" w:noHBand="0" w:noVBand="1"/>
      </w:tblPr>
      <w:tblGrid>
        <w:gridCol w:w="3448"/>
        <w:gridCol w:w="3999"/>
      </w:tblGrid>
      <w:tr w:rsidR="00634B3F" w:rsidTr="00634B3F">
        <w:trPr>
          <w:trHeight w:val="649"/>
          <w:jc w:val="center"/>
        </w:trPr>
        <w:tc>
          <w:tcPr>
            <w:tcW w:w="3448" w:type="dxa"/>
            <w:vAlign w:val="center"/>
          </w:tcPr>
          <w:p w:rsidR="00634B3F" w:rsidRDefault="00634B3F" w:rsidP="00634B3F">
            <w:r>
              <w:t>Actual mass given</w:t>
            </w:r>
          </w:p>
        </w:tc>
        <w:tc>
          <w:tcPr>
            <w:tcW w:w="3999" w:type="dxa"/>
            <w:vAlign w:val="bottom"/>
          </w:tcPr>
          <w:p w:rsidR="00634B3F" w:rsidRDefault="00634B3F" w:rsidP="00C34C9F">
            <w:pPr>
              <w:jc w:val="center"/>
            </w:pPr>
            <w:r>
              <w:t>…………………………g</w:t>
            </w:r>
          </w:p>
        </w:tc>
      </w:tr>
      <w:tr w:rsidR="00634B3F" w:rsidTr="00634B3F">
        <w:trPr>
          <w:trHeight w:val="757"/>
          <w:jc w:val="center"/>
        </w:trPr>
        <w:tc>
          <w:tcPr>
            <w:tcW w:w="3448" w:type="dxa"/>
            <w:vAlign w:val="center"/>
          </w:tcPr>
          <w:p w:rsidR="00634B3F" w:rsidRDefault="00634B3F" w:rsidP="00634B3F">
            <w:r>
              <w:t xml:space="preserve">Mass recorded on balance </w:t>
            </w:r>
          </w:p>
        </w:tc>
        <w:tc>
          <w:tcPr>
            <w:tcW w:w="3999" w:type="dxa"/>
            <w:vAlign w:val="bottom"/>
          </w:tcPr>
          <w:p w:rsidR="00634B3F" w:rsidRDefault="00634B3F" w:rsidP="00C34C9F">
            <w:pPr>
              <w:jc w:val="center"/>
            </w:pPr>
            <w:r>
              <w:t>………………..………g</w:t>
            </w:r>
          </w:p>
        </w:tc>
      </w:tr>
      <w:tr w:rsidR="00634B3F" w:rsidTr="00634B3F">
        <w:trPr>
          <w:trHeight w:val="757"/>
          <w:jc w:val="center"/>
        </w:trPr>
        <w:tc>
          <w:tcPr>
            <w:tcW w:w="3448" w:type="dxa"/>
            <w:vAlign w:val="center"/>
          </w:tcPr>
          <w:p w:rsidR="00634B3F" w:rsidRDefault="00634B3F" w:rsidP="00634B3F">
            <w:r>
              <w:t>Difference</w:t>
            </w:r>
          </w:p>
        </w:tc>
        <w:tc>
          <w:tcPr>
            <w:tcW w:w="3999" w:type="dxa"/>
            <w:vAlign w:val="bottom"/>
          </w:tcPr>
          <w:p w:rsidR="00634B3F" w:rsidRDefault="00634B3F" w:rsidP="00C34C9F">
            <w:pPr>
              <w:jc w:val="center"/>
            </w:pPr>
            <w:r>
              <w:t>………………..………g</w:t>
            </w:r>
          </w:p>
        </w:tc>
      </w:tr>
    </w:tbl>
    <w:p w:rsidR="00634B3F" w:rsidRPr="00634B3F" w:rsidRDefault="00634B3F" w:rsidP="00634B3F"/>
    <w:p w:rsidR="00634B3F" w:rsidRPr="00634B3F" w:rsidRDefault="00634B3F" w:rsidP="00634B3F"/>
    <w:p w:rsidR="00634B3F" w:rsidRDefault="00634B3F" w:rsidP="00634B3F">
      <w:pPr>
        <w:pStyle w:val="Heading2"/>
      </w:pPr>
      <w:proofErr w:type="gramStart"/>
      <w:r>
        <w:t>pH</w:t>
      </w:r>
      <w:proofErr w:type="gramEnd"/>
      <w:r>
        <w:t xml:space="preserve"> meter</w:t>
      </w:r>
    </w:p>
    <w:p w:rsidR="00634B3F" w:rsidRDefault="00634B3F" w:rsidP="00634B3F">
      <w:r>
        <w:t>To calibrate the pH meter you need to use the buffer solutions given (at pH7 and pH4). Record the pH when you initially put it into the solutions and after you have adjusted the meter by rotating the screws.</w:t>
      </w:r>
    </w:p>
    <w:p w:rsidR="00634B3F" w:rsidRDefault="00634B3F" w:rsidP="00634B3F"/>
    <w:tbl>
      <w:tblPr>
        <w:tblStyle w:val="TableGrid"/>
        <w:tblW w:w="0" w:type="auto"/>
        <w:jc w:val="center"/>
        <w:tblLook w:val="04A0" w:firstRow="1" w:lastRow="0" w:firstColumn="1" w:lastColumn="0" w:noHBand="0" w:noVBand="1"/>
      </w:tblPr>
      <w:tblGrid>
        <w:gridCol w:w="2466"/>
        <w:gridCol w:w="2466"/>
        <w:gridCol w:w="2466"/>
      </w:tblGrid>
      <w:tr w:rsidR="00122FB2" w:rsidTr="009E7142">
        <w:trPr>
          <w:trHeight w:val="904"/>
          <w:jc w:val="center"/>
        </w:trPr>
        <w:tc>
          <w:tcPr>
            <w:tcW w:w="2466" w:type="dxa"/>
            <w:vAlign w:val="center"/>
          </w:tcPr>
          <w:p w:rsidR="00122FB2" w:rsidRDefault="00122FB2" w:rsidP="00122FB2">
            <w:pPr>
              <w:jc w:val="right"/>
            </w:pPr>
          </w:p>
        </w:tc>
        <w:tc>
          <w:tcPr>
            <w:tcW w:w="2466" w:type="dxa"/>
            <w:vAlign w:val="center"/>
          </w:tcPr>
          <w:p w:rsidR="00122FB2" w:rsidRDefault="00122FB2" w:rsidP="00122FB2">
            <w:pPr>
              <w:jc w:val="center"/>
            </w:pPr>
            <w:r>
              <w:t>pH4 solution</w:t>
            </w:r>
          </w:p>
        </w:tc>
        <w:tc>
          <w:tcPr>
            <w:tcW w:w="2466" w:type="dxa"/>
            <w:vAlign w:val="center"/>
          </w:tcPr>
          <w:p w:rsidR="00122FB2" w:rsidRDefault="00122FB2" w:rsidP="00122FB2">
            <w:pPr>
              <w:jc w:val="center"/>
            </w:pPr>
            <w:r>
              <w:t>pH7 solution</w:t>
            </w:r>
          </w:p>
        </w:tc>
      </w:tr>
      <w:tr w:rsidR="00122FB2" w:rsidTr="009E7142">
        <w:trPr>
          <w:trHeight w:val="904"/>
          <w:jc w:val="center"/>
        </w:trPr>
        <w:tc>
          <w:tcPr>
            <w:tcW w:w="2466" w:type="dxa"/>
            <w:vAlign w:val="center"/>
          </w:tcPr>
          <w:p w:rsidR="00122FB2" w:rsidRDefault="00122FB2" w:rsidP="00122FB2">
            <w:pPr>
              <w:jc w:val="right"/>
            </w:pPr>
            <w:r>
              <w:t>Initial reading</w:t>
            </w:r>
          </w:p>
        </w:tc>
        <w:tc>
          <w:tcPr>
            <w:tcW w:w="2466" w:type="dxa"/>
            <w:vAlign w:val="center"/>
          </w:tcPr>
          <w:p w:rsidR="00122FB2" w:rsidRDefault="00122FB2" w:rsidP="00122FB2">
            <w:pPr>
              <w:jc w:val="right"/>
            </w:pPr>
          </w:p>
        </w:tc>
        <w:tc>
          <w:tcPr>
            <w:tcW w:w="2466" w:type="dxa"/>
            <w:vAlign w:val="center"/>
          </w:tcPr>
          <w:p w:rsidR="00122FB2" w:rsidRDefault="00122FB2" w:rsidP="00122FB2">
            <w:pPr>
              <w:jc w:val="right"/>
            </w:pPr>
          </w:p>
        </w:tc>
      </w:tr>
      <w:tr w:rsidR="00122FB2" w:rsidTr="009E7142">
        <w:trPr>
          <w:trHeight w:val="904"/>
          <w:jc w:val="center"/>
        </w:trPr>
        <w:tc>
          <w:tcPr>
            <w:tcW w:w="2466" w:type="dxa"/>
            <w:vAlign w:val="center"/>
          </w:tcPr>
          <w:p w:rsidR="00122FB2" w:rsidRDefault="00122FB2" w:rsidP="00122FB2">
            <w:pPr>
              <w:jc w:val="right"/>
            </w:pPr>
            <w:r>
              <w:t>Final reading</w:t>
            </w:r>
          </w:p>
        </w:tc>
        <w:tc>
          <w:tcPr>
            <w:tcW w:w="2466" w:type="dxa"/>
            <w:vAlign w:val="center"/>
          </w:tcPr>
          <w:p w:rsidR="00122FB2" w:rsidRDefault="00122FB2" w:rsidP="00122FB2">
            <w:pPr>
              <w:jc w:val="right"/>
            </w:pPr>
          </w:p>
        </w:tc>
        <w:tc>
          <w:tcPr>
            <w:tcW w:w="2466" w:type="dxa"/>
            <w:vAlign w:val="center"/>
          </w:tcPr>
          <w:p w:rsidR="00122FB2" w:rsidRDefault="00122FB2" w:rsidP="00122FB2">
            <w:pPr>
              <w:jc w:val="right"/>
            </w:pPr>
          </w:p>
        </w:tc>
      </w:tr>
    </w:tbl>
    <w:p w:rsidR="00634B3F" w:rsidRPr="00634B3F" w:rsidRDefault="00634B3F" w:rsidP="00634B3F"/>
    <w:sectPr w:rsidR="00634B3F" w:rsidRPr="00634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3F"/>
    <w:rsid w:val="00122FB2"/>
    <w:rsid w:val="001D0DF7"/>
    <w:rsid w:val="00634B3F"/>
    <w:rsid w:val="009E7142"/>
    <w:rsid w:val="00F5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281B4-083F-4ABC-AF02-CF7229D2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4B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34B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B3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34B3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63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B3F"/>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Broughton</dc:creator>
  <cp:keywords/>
  <dc:description/>
  <cp:lastModifiedBy>Harriet Broughton</cp:lastModifiedBy>
  <cp:revision>3</cp:revision>
  <dcterms:created xsi:type="dcterms:W3CDTF">2016-09-14T15:26:00Z</dcterms:created>
  <dcterms:modified xsi:type="dcterms:W3CDTF">2016-09-15T07:35:00Z</dcterms:modified>
</cp:coreProperties>
</file>