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05CD" w14:textId="371CB7D1" w:rsidR="00F05F8F" w:rsidRPr="00C45F33" w:rsidRDefault="000E1761" w:rsidP="000E1761">
      <w:pPr>
        <w:jc w:val="center"/>
        <w:rPr>
          <w:rFonts w:ascii="Tw Cen MT Condensed" w:hAnsi="Tw Cen MT Condensed"/>
          <w:b/>
          <w:color w:val="1F497D"/>
          <w:sz w:val="36"/>
          <w:szCs w:val="72"/>
        </w:rPr>
      </w:pPr>
      <w:r w:rsidRPr="00C45F33">
        <w:rPr>
          <w:rFonts w:ascii="Tw Cen MT Condensed" w:hAnsi="Tw Cen MT Condensed"/>
          <w:b/>
          <w:color w:val="1F497D"/>
          <w:sz w:val="36"/>
          <w:szCs w:val="72"/>
        </w:rPr>
        <w:t>RWS#</w:t>
      </w:r>
      <w:r w:rsidR="00663581" w:rsidRPr="00C45F33">
        <w:rPr>
          <w:rFonts w:ascii="Tw Cen MT Condensed" w:hAnsi="Tw Cen MT Condensed"/>
          <w:b/>
          <w:color w:val="1F497D"/>
          <w:sz w:val="36"/>
          <w:szCs w:val="72"/>
        </w:rPr>
        <w:t>7</w:t>
      </w:r>
      <w:r w:rsidR="00237F9D" w:rsidRPr="00C45F33">
        <w:rPr>
          <w:rFonts w:ascii="Tw Cen MT Condensed" w:hAnsi="Tw Cen MT Condensed"/>
          <w:b/>
          <w:color w:val="1F497D"/>
          <w:sz w:val="36"/>
          <w:szCs w:val="72"/>
        </w:rPr>
        <w:t>: Market Failure #</w:t>
      </w:r>
      <w:r w:rsidR="00F05F8F" w:rsidRPr="00C45F33">
        <w:rPr>
          <w:rFonts w:ascii="Tw Cen MT Condensed" w:hAnsi="Tw Cen MT Condensed"/>
          <w:b/>
          <w:color w:val="1F497D"/>
          <w:sz w:val="36"/>
          <w:szCs w:val="72"/>
        </w:rPr>
        <w:t>2</w:t>
      </w:r>
      <w:r w:rsidR="00237F9D" w:rsidRPr="00C45F33">
        <w:rPr>
          <w:rFonts w:ascii="Tw Cen MT Condensed" w:hAnsi="Tw Cen MT Condensed"/>
          <w:b/>
          <w:color w:val="1F497D"/>
          <w:sz w:val="36"/>
          <w:szCs w:val="72"/>
        </w:rPr>
        <w:t xml:space="preserve"> </w:t>
      </w:r>
      <w:r w:rsidR="00F05F8F" w:rsidRPr="00C45F33">
        <w:rPr>
          <w:rFonts w:ascii="Tw Cen MT Condensed" w:hAnsi="Tw Cen MT Condensed"/>
          <w:b/>
          <w:color w:val="1F497D"/>
          <w:sz w:val="36"/>
          <w:szCs w:val="72"/>
        </w:rPr>
        <w:t>–</w:t>
      </w:r>
      <w:r w:rsidR="00237F9D" w:rsidRPr="00C45F33">
        <w:rPr>
          <w:rFonts w:ascii="Tw Cen MT Condensed" w:hAnsi="Tw Cen MT Condensed"/>
          <w:b/>
          <w:color w:val="1F497D"/>
          <w:sz w:val="36"/>
          <w:szCs w:val="72"/>
        </w:rPr>
        <w:t xml:space="preserve"> </w:t>
      </w:r>
    </w:p>
    <w:p w14:paraId="7A71E9BF" w14:textId="6C141849" w:rsidR="000E1761" w:rsidRPr="00C45F33" w:rsidRDefault="00F05F8F" w:rsidP="000E1761">
      <w:pPr>
        <w:jc w:val="center"/>
        <w:rPr>
          <w:rFonts w:ascii="Tw Cen MT Condensed" w:hAnsi="Tw Cen MT Condensed"/>
          <w:b/>
          <w:color w:val="1F497D"/>
          <w:sz w:val="36"/>
          <w:szCs w:val="72"/>
        </w:rPr>
      </w:pPr>
      <w:r w:rsidRPr="00C45F33">
        <w:rPr>
          <w:rFonts w:ascii="Tw Cen MT Condensed" w:hAnsi="Tw Cen MT Condensed"/>
          <w:b/>
          <w:color w:val="1F497D"/>
          <w:sz w:val="36"/>
          <w:szCs w:val="72"/>
        </w:rPr>
        <w:t>Consumption Externalities (Merit and Demerit Goods</w:t>
      </w:r>
      <w:r w:rsidR="00C45F33" w:rsidRPr="00C45F33">
        <w:rPr>
          <w:rFonts w:ascii="Tw Cen MT Condensed" w:hAnsi="Tw Cen MT Condensed"/>
          <w:b/>
          <w:color w:val="1F497D"/>
          <w:sz w:val="36"/>
          <w:szCs w:val="72"/>
        </w:rPr>
        <w:t>)</w:t>
      </w:r>
    </w:p>
    <w:p w14:paraId="7F213EE4" w14:textId="055941C6" w:rsidR="000E1761" w:rsidRPr="00C45F33" w:rsidRDefault="00190148" w:rsidP="000E1761">
      <w:pPr>
        <w:jc w:val="center"/>
        <w:rPr>
          <w:rFonts w:ascii="Tw Cen MT Condensed" w:hAnsi="Tw Cen MT Condensed"/>
          <w:b/>
          <w:color w:val="FF0000"/>
          <w:sz w:val="24"/>
          <w:szCs w:val="24"/>
        </w:rPr>
      </w:pPr>
      <w:r w:rsidRPr="00C45F33">
        <w:rPr>
          <w:rFonts w:ascii="Tw Cen MT Condensed" w:hAnsi="Tw Cen MT Condensed"/>
          <w:b/>
          <w:color w:val="FF0000"/>
          <w:sz w:val="24"/>
          <w:szCs w:val="24"/>
        </w:rPr>
        <w:t>Due for</w:t>
      </w:r>
      <w:r w:rsidR="00C45F33" w:rsidRPr="00C45F33">
        <w:rPr>
          <w:rFonts w:ascii="Tw Cen MT Condensed" w:hAnsi="Tw Cen MT Condensed"/>
          <w:b/>
          <w:color w:val="FF0000"/>
          <w:sz w:val="24"/>
          <w:szCs w:val="24"/>
        </w:rPr>
        <w:t xml:space="preserve"> Monday </w:t>
      </w:r>
      <w:r w:rsidR="00FE26ED">
        <w:rPr>
          <w:rFonts w:ascii="Tw Cen MT Condensed" w:hAnsi="Tw Cen MT Condensed"/>
          <w:b/>
          <w:color w:val="FF0000"/>
          <w:sz w:val="24"/>
          <w:szCs w:val="24"/>
        </w:rPr>
        <w:t>9</w:t>
      </w:r>
      <w:r w:rsidR="00C45F33" w:rsidRPr="00C45F33">
        <w:rPr>
          <w:rFonts w:ascii="Tw Cen MT Condensed" w:hAnsi="Tw Cen MT Condensed"/>
          <w:b/>
          <w:color w:val="FF0000"/>
          <w:sz w:val="24"/>
          <w:szCs w:val="24"/>
          <w:vertAlign w:val="superscript"/>
        </w:rPr>
        <w:t>th</w:t>
      </w:r>
      <w:r w:rsidR="00FE26ED">
        <w:rPr>
          <w:rFonts w:ascii="Tw Cen MT Condensed" w:hAnsi="Tw Cen MT Condensed"/>
          <w:b/>
          <w:color w:val="FF0000"/>
          <w:sz w:val="24"/>
          <w:szCs w:val="24"/>
        </w:rPr>
        <w:t xml:space="preserve"> March 2020</w:t>
      </w:r>
    </w:p>
    <w:p w14:paraId="3976B06F" w14:textId="77777777" w:rsidR="000E1761" w:rsidRPr="00C45F33" w:rsidRDefault="000E1761" w:rsidP="000E1761">
      <w:pPr>
        <w:rPr>
          <w:rFonts w:ascii="Tw Cen MT Condensed" w:hAnsi="Tw Cen MT Condensed"/>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rsidRPr="00C45F33" w14:paraId="591E7987" w14:textId="77777777" w:rsidTr="00C45F33">
        <w:trPr>
          <w:trHeight w:val="5627"/>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C45F33" w:rsidRDefault="000E1761" w:rsidP="000E1761">
            <w:pPr>
              <w:rPr>
                <w:rFonts w:ascii="Tw Cen MT Condensed" w:hAnsi="Tw Cen MT Condensed"/>
                <w:b/>
                <w:sz w:val="32"/>
                <w:szCs w:val="28"/>
              </w:rPr>
            </w:pPr>
            <w:r w:rsidRPr="00C45F33">
              <w:rPr>
                <w:rFonts w:ascii="Tw Cen MT Condensed" w:hAnsi="Tw Cen MT Condensed"/>
                <w:b/>
                <w:sz w:val="32"/>
                <w:szCs w:val="28"/>
              </w:rPr>
              <w:t>GENERAL INSTRUCTIONS:</w:t>
            </w:r>
          </w:p>
          <w:p w14:paraId="3B99688C" w14:textId="77777777" w:rsidR="00C45F33" w:rsidRDefault="00C45F33" w:rsidP="00C45F33">
            <w:pPr>
              <w:rPr>
                <w:rFonts w:ascii="Tw Cen MT Condensed" w:hAnsi="Tw Cen MT Condensed"/>
                <w:color w:val="1F497D" w:themeColor="text2"/>
                <w:sz w:val="24"/>
              </w:rPr>
            </w:pPr>
          </w:p>
          <w:p w14:paraId="6602C97A" w14:textId="4F098753"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 xml:space="preserve">Please complete a revision worksheet summarizing the work from the last two weeks.  The work should be taking you </w:t>
            </w:r>
            <w:r w:rsidRPr="00C45F33">
              <w:rPr>
                <w:rFonts w:ascii="Tw Cen MT Condensed" w:hAnsi="Tw Cen MT Condensed"/>
                <w:b/>
                <w:color w:val="1F497D" w:themeColor="text2"/>
                <w:sz w:val="24"/>
              </w:rPr>
              <w:t>2.25 to 3 hours</w:t>
            </w:r>
            <w:r w:rsidRPr="00C45F33">
              <w:rPr>
                <w:rFonts w:ascii="Tw Cen MT Condensed" w:hAnsi="Tw Cen MT Condensed"/>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13F82B22" w14:textId="77777777" w:rsidR="00C45F33" w:rsidRPr="00C45F33" w:rsidRDefault="00C45F33" w:rsidP="00C45F33">
            <w:pPr>
              <w:rPr>
                <w:rFonts w:ascii="Tw Cen MT Condensed" w:hAnsi="Tw Cen MT Condensed"/>
                <w:color w:val="1F497D" w:themeColor="text2"/>
                <w:sz w:val="24"/>
              </w:rPr>
            </w:pPr>
          </w:p>
          <w:p w14:paraId="329B7AB7" w14:textId="77777777"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11BF7D46" w14:textId="77777777" w:rsidR="00C45F33" w:rsidRPr="00C45F33" w:rsidRDefault="00C45F33" w:rsidP="00C45F33">
            <w:pPr>
              <w:rPr>
                <w:rFonts w:ascii="Tw Cen MT Condensed" w:hAnsi="Tw Cen MT Condensed"/>
                <w:color w:val="1F497D" w:themeColor="text2"/>
                <w:sz w:val="24"/>
              </w:rPr>
            </w:pPr>
            <w:bookmarkStart w:id="0" w:name="_GoBack"/>
            <w:bookmarkEnd w:id="0"/>
          </w:p>
          <w:p w14:paraId="7A35A225" w14:textId="0886E6D1"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You should be reading and using all the compulsory resources below (remember you will have already read an awful lot of these for homework and in class but there maybe a few extras I want you to read.</w:t>
            </w:r>
          </w:p>
          <w:p w14:paraId="769A5CB9" w14:textId="77777777" w:rsidR="00C45F33" w:rsidRPr="00C45F33" w:rsidRDefault="00C45F33" w:rsidP="00C45F33">
            <w:pPr>
              <w:rPr>
                <w:rFonts w:ascii="Tw Cen MT Condensed" w:hAnsi="Tw Cen MT Condensed"/>
                <w:color w:val="1F497D" w:themeColor="text2"/>
                <w:sz w:val="24"/>
              </w:rPr>
            </w:pPr>
          </w:p>
          <w:p w14:paraId="1AE42C01" w14:textId="0759911D"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This revision worksheet should be taking you 2.25 hours minimum…I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3E78F383" w14:textId="77777777" w:rsidR="00C45F33" w:rsidRPr="00C45F33" w:rsidRDefault="00C45F33" w:rsidP="00C45F33">
            <w:pPr>
              <w:rPr>
                <w:rFonts w:ascii="Tw Cen MT Condensed" w:hAnsi="Tw Cen MT Condensed"/>
                <w:color w:val="1F497D" w:themeColor="text2"/>
                <w:sz w:val="24"/>
              </w:rPr>
            </w:pPr>
          </w:p>
          <w:p w14:paraId="4122B791" w14:textId="77777777"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REMEMBER THAT IF YOU DO NOT HAVE A PRINTER AT HOME YOU MUST FIND TIME BEFORE THE LESSON TO PRINT IT OFF AT COLLEGE</w:t>
            </w:r>
          </w:p>
          <w:p w14:paraId="6BE8FA62" w14:textId="77777777" w:rsidR="00C45F33" w:rsidRPr="00C45F33" w:rsidRDefault="00C45F33" w:rsidP="00C45F33">
            <w:pPr>
              <w:rPr>
                <w:rFonts w:ascii="Tw Cen MT Condensed" w:hAnsi="Tw Cen MT Condensed"/>
                <w:color w:val="1F497D" w:themeColor="text2"/>
                <w:sz w:val="24"/>
              </w:rPr>
            </w:pPr>
          </w:p>
          <w:p w14:paraId="7EBAA37A" w14:textId="63DA7118" w:rsidR="00EB1468" w:rsidRPr="00C45F33" w:rsidRDefault="00C45F33" w:rsidP="00C45F33">
            <w:pPr>
              <w:rPr>
                <w:rFonts w:ascii="Tw Cen MT Condensed" w:hAnsi="Tw Cen MT Condensed"/>
                <w:sz w:val="18"/>
              </w:rPr>
            </w:pPr>
            <w:r w:rsidRPr="00C45F33">
              <w:rPr>
                <w:rFonts w:ascii="Tw Cen MT Condensed" w:hAnsi="Tw Cen MT Condensed"/>
                <w:color w:val="1F497D" w:themeColor="text2"/>
                <w:sz w:val="24"/>
              </w:rPr>
              <w:t>ALSO MAKE SURE THAT AS WELL AS STORING A COPY ON A MEMORY STICK, YOU ALSO EMAIL YOURSELF SO THERE CAN BE NO COMPUTER ISSUES WHEN IT COMES TO PRINTING OFF YOUR WORK</w:t>
            </w:r>
          </w:p>
        </w:tc>
      </w:tr>
      <w:tr w:rsidR="00190148" w:rsidRPr="00C45F33"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C45F33" w:rsidRDefault="00190148" w:rsidP="00190148">
            <w:pPr>
              <w:rPr>
                <w:rFonts w:ascii="Tw Cen MT Condensed" w:hAnsi="Tw Cen MT Condensed"/>
                <w:b/>
                <w:sz w:val="28"/>
                <w:szCs w:val="28"/>
              </w:rPr>
            </w:pPr>
            <w:r w:rsidRPr="00C45F33">
              <w:rPr>
                <w:rFonts w:ascii="Tw Cen MT Condensed" w:hAnsi="Tw Cen MT Condensed"/>
                <w:b/>
                <w:sz w:val="28"/>
                <w:szCs w:val="28"/>
              </w:rPr>
              <w:t>SOURCES</w:t>
            </w:r>
          </w:p>
          <w:p w14:paraId="14E5E187" w14:textId="77777777" w:rsidR="00190148" w:rsidRPr="00C45F33" w:rsidRDefault="00190148" w:rsidP="00190148">
            <w:pPr>
              <w:rPr>
                <w:rFonts w:ascii="Tw Cen MT Condensed" w:hAnsi="Tw Cen MT Condensed"/>
                <w:b/>
              </w:rPr>
            </w:pPr>
          </w:p>
          <w:p w14:paraId="7EFEAA8C" w14:textId="77777777" w:rsidR="00237F9D" w:rsidRPr="00C45F33" w:rsidRDefault="00237F9D" w:rsidP="00237F9D">
            <w:pPr>
              <w:rPr>
                <w:rFonts w:ascii="Tw Cen MT Condensed" w:hAnsi="Tw Cen MT Condensed"/>
                <w:b/>
              </w:rPr>
            </w:pPr>
            <w:r w:rsidRPr="00C45F33">
              <w:rPr>
                <w:rFonts w:ascii="Tw Cen MT Condensed" w:hAnsi="Tw Cen MT Condensed"/>
                <w:b/>
              </w:rPr>
              <w:t>Compulsory</w:t>
            </w:r>
          </w:p>
          <w:p w14:paraId="5B0F61A4" w14:textId="577F387A" w:rsidR="00237F9D" w:rsidRPr="00C45F33" w:rsidRDefault="00237F9D" w:rsidP="00237F9D">
            <w:pPr>
              <w:pStyle w:val="ListParagraph"/>
              <w:numPr>
                <w:ilvl w:val="0"/>
                <w:numId w:val="28"/>
              </w:numPr>
              <w:ind w:hanging="189"/>
              <w:rPr>
                <w:rFonts w:ascii="Tw Cen MT Condensed" w:hAnsi="Tw Cen MT Condensed"/>
              </w:rPr>
            </w:pPr>
            <w:r w:rsidRPr="00C45F33">
              <w:rPr>
                <w:rFonts w:ascii="Tw Cen MT Condensed" w:hAnsi="Tw Cen MT Condensed"/>
              </w:rPr>
              <w:t xml:space="preserve">Course Textbook (access through library website or link from previous email) – pp </w:t>
            </w:r>
            <w:r w:rsidR="00F05F8F" w:rsidRPr="00C45F33">
              <w:rPr>
                <w:rFonts w:ascii="Tw Cen MT Condensed" w:hAnsi="Tw Cen MT Condensed"/>
              </w:rPr>
              <w:t>108-114</w:t>
            </w:r>
            <w:r w:rsidRPr="00C45F33">
              <w:rPr>
                <w:rFonts w:ascii="Tw Cen MT Condensed" w:hAnsi="Tw Cen MT Condensed"/>
              </w:rPr>
              <w:t xml:space="preserve"> (read these pages – it is vital that you do so)</w:t>
            </w:r>
          </w:p>
          <w:p w14:paraId="26239CEA" w14:textId="77777777" w:rsidR="00903254" w:rsidRDefault="00237F9D" w:rsidP="00903254">
            <w:pPr>
              <w:pStyle w:val="ListParagraph"/>
              <w:numPr>
                <w:ilvl w:val="0"/>
                <w:numId w:val="28"/>
              </w:numPr>
              <w:ind w:hanging="189"/>
              <w:rPr>
                <w:rFonts w:ascii="Tw Cen MT Condensed" w:hAnsi="Tw Cen MT Condensed"/>
              </w:rPr>
            </w:pPr>
            <w:r w:rsidRPr="00C45F33">
              <w:rPr>
                <w:rFonts w:ascii="Tw Cen MT Condensed" w:hAnsi="Tw Cen MT Condensed"/>
              </w:rPr>
              <w:t xml:space="preserve">Class and PREP homework notes (in your bag!) </w:t>
            </w:r>
          </w:p>
          <w:p w14:paraId="382B5D44" w14:textId="21544A73" w:rsidR="00903254" w:rsidRPr="00903254" w:rsidRDefault="00903254" w:rsidP="00903254">
            <w:pPr>
              <w:pStyle w:val="ListParagraph"/>
              <w:numPr>
                <w:ilvl w:val="0"/>
                <w:numId w:val="28"/>
              </w:numPr>
              <w:ind w:hanging="189"/>
              <w:rPr>
                <w:rFonts w:ascii="Tw Cen MT Condensed" w:hAnsi="Tw Cen MT Condensed"/>
              </w:rPr>
            </w:pPr>
            <w:r>
              <w:rPr>
                <w:b/>
                <w:sz w:val="16"/>
              </w:rPr>
              <w:t xml:space="preserve">VIDEO </w:t>
            </w:r>
            <w:r w:rsidRPr="00903254">
              <w:rPr>
                <w:b/>
                <w:sz w:val="16"/>
              </w:rPr>
              <w:t xml:space="preserve">LINK 1: </w:t>
            </w:r>
            <w:hyperlink r:id="rId5" w:history="1">
              <w:r w:rsidRPr="00903254">
                <w:rPr>
                  <w:rStyle w:val="Hyperlink"/>
                  <w:b/>
                  <w:sz w:val="16"/>
                </w:rPr>
                <w:t>https://www.youtube.com/watch?v=aj6FTueEICY</w:t>
              </w:r>
            </w:hyperlink>
            <w:r w:rsidRPr="00903254">
              <w:rPr>
                <w:b/>
                <w:sz w:val="16"/>
              </w:rPr>
              <w:t xml:space="preserve"> (Negative Externalities in Consumption) – 14 minutes</w:t>
            </w:r>
          </w:p>
          <w:p w14:paraId="0443F304" w14:textId="6356C54B" w:rsidR="00903254" w:rsidRPr="00C45F33" w:rsidRDefault="00903254" w:rsidP="00903254">
            <w:pPr>
              <w:pStyle w:val="ListParagraph"/>
              <w:numPr>
                <w:ilvl w:val="0"/>
                <w:numId w:val="28"/>
              </w:numPr>
              <w:ind w:hanging="189"/>
              <w:rPr>
                <w:rFonts w:ascii="Tw Cen MT Condensed" w:hAnsi="Tw Cen MT Condensed"/>
              </w:rPr>
            </w:pPr>
            <w:r>
              <w:rPr>
                <w:b/>
                <w:sz w:val="16"/>
              </w:rPr>
              <w:t xml:space="preserve">VIDEO LINK 2: </w:t>
            </w:r>
            <w:hyperlink r:id="rId6" w:history="1">
              <w:r>
                <w:rPr>
                  <w:rStyle w:val="Hyperlink"/>
                  <w:b/>
                  <w:sz w:val="16"/>
                </w:rPr>
                <w:t>https://www.youtube.com/watch?v=lb1fnodI3YU</w:t>
              </w:r>
            </w:hyperlink>
            <w:r>
              <w:rPr>
                <w:b/>
                <w:sz w:val="16"/>
              </w:rPr>
              <w:t xml:space="preserve"> (Positive Externalities in Consumption) – 12 minutes</w:t>
            </w:r>
          </w:p>
          <w:p w14:paraId="3D0E7D68" w14:textId="77777777" w:rsidR="00237F9D" w:rsidRPr="00C45F33" w:rsidRDefault="00237F9D" w:rsidP="00237F9D">
            <w:pPr>
              <w:pStyle w:val="ListParagraph"/>
              <w:ind w:left="360"/>
              <w:rPr>
                <w:rFonts w:ascii="Tw Cen MT Condensed" w:hAnsi="Tw Cen MT Condensed"/>
              </w:rPr>
            </w:pPr>
          </w:p>
          <w:p w14:paraId="169E1FE6" w14:textId="44D24178" w:rsidR="00190148" w:rsidRPr="00C45F33" w:rsidRDefault="00190148" w:rsidP="00190148">
            <w:pPr>
              <w:rPr>
                <w:rFonts w:ascii="Tw Cen MT Condensed" w:hAnsi="Tw Cen MT Condensed"/>
                <w:b/>
              </w:rPr>
            </w:pPr>
            <w:r w:rsidRPr="00C45F33">
              <w:rPr>
                <w:rFonts w:ascii="Tw Cen MT Condensed" w:hAnsi="Tw Cen MT Condensed"/>
                <w:b/>
              </w:rPr>
              <w:t>EXTENSION (IF YOU HAVE TIME, TRY TO READ</w:t>
            </w:r>
            <w:r w:rsidR="00867763" w:rsidRPr="00C45F33">
              <w:rPr>
                <w:rFonts w:ascii="Tw Cen MT Condensed" w:hAnsi="Tw Cen MT Condensed"/>
                <w:b/>
              </w:rPr>
              <w:t xml:space="preserve"> OR WATCH</w:t>
            </w:r>
            <w:r w:rsidRPr="00C45F33">
              <w:rPr>
                <w:rFonts w:ascii="Tw Cen MT Condensed" w:hAnsi="Tw Cen MT Condensed"/>
                <w:b/>
              </w:rPr>
              <w:t xml:space="preserve"> </w:t>
            </w:r>
            <w:r w:rsidR="009C5846" w:rsidRPr="00C45F33">
              <w:rPr>
                <w:rFonts w:ascii="Tw Cen MT Condensed" w:hAnsi="Tw Cen MT Condensed"/>
                <w:b/>
              </w:rPr>
              <w:t>THESE)</w:t>
            </w:r>
          </w:p>
          <w:p w14:paraId="551DD78D" w14:textId="77777777" w:rsidR="00AA4C2F" w:rsidRPr="00C45F33" w:rsidRDefault="00237F9D" w:rsidP="00AA4C2F">
            <w:pPr>
              <w:rPr>
                <w:rFonts w:ascii="Tw Cen MT Condensed" w:hAnsi="Tw Cen MT Condensed"/>
              </w:rPr>
            </w:pPr>
            <w:r w:rsidRPr="00C45F33">
              <w:rPr>
                <w:rFonts w:ascii="Tw Cen MT Condensed" w:hAnsi="Tw Cen MT Condensed"/>
              </w:rPr>
              <w:t>Economics Help Website</w:t>
            </w:r>
          </w:p>
          <w:p w14:paraId="097D4D97" w14:textId="1D486B90" w:rsidR="00237F9D" w:rsidRPr="00C45F33" w:rsidRDefault="00237F9D" w:rsidP="00AA4C2F">
            <w:pPr>
              <w:rPr>
                <w:rFonts w:ascii="Tw Cen MT Condensed" w:hAnsi="Tw Cen MT Condensed"/>
              </w:rPr>
            </w:pPr>
            <w:r w:rsidRPr="00C45F33">
              <w:rPr>
                <w:rFonts w:ascii="Tw Cen MT Condensed" w:hAnsi="Tw Cen MT Condensed"/>
              </w:rPr>
              <w:t>Tutor2U Website</w:t>
            </w:r>
          </w:p>
          <w:p w14:paraId="61B9A2E3" w14:textId="77777777" w:rsidR="00AF1761" w:rsidRPr="00C45F33" w:rsidRDefault="00AF1761" w:rsidP="00AA4C2F">
            <w:pPr>
              <w:rPr>
                <w:rFonts w:ascii="Tw Cen MT Condensed" w:hAnsi="Tw Cen MT Condensed"/>
              </w:rPr>
            </w:pPr>
          </w:p>
          <w:p w14:paraId="11B5BEB0" w14:textId="77777777" w:rsidR="00190148" w:rsidRPr="00C45F33" w:rsidRDefault="00190148" w:rsidP="00190148">
            <w:pPr>
              <w:rPr>
                <w:rFonts w:ascii="Tw Cen MT Condensed" w:hAnsi="Tw Cen MT Condensed"/>
              </w:rPr>
            </w:pPr>
            <w:r w:rsidRPr="00C45F33">
              <w:rPr>
                <w:rFonts w:ascii="Tw Cen MT Condensed" w:hAnsi="Tw Cen MT Condensed"/>
                <w:b/>
              </w:rPr>
              <w:t xml:space="preserve">ALL OF THESE RESOURCES CAN BE FOUND ON GODALMING ONLINE – ANY ISSUES, EMAIL OLLY on </w:t>
            </w:r>
            <w:hyperlink r:id="rId7" w:history="1">
              <w:r w:rsidRPr="00C45F33">
                <w:rPr>
                  <w:rStyle w:val="Hyperlink"/>
                  <w:rFonts w:ascii="Tw Cen MT Condensed" w:hAnsi="Tw Cen MT Condensed"/>
                  <w:b/>
                </w:rPr>
                <w:t>ods@godalming.ac.uk</w:t>
              </w:r>
            </w:hyperlink>
          </w:p>
          <w:p w14:paraId="11BA3CEC" w14:textId="77777777" w:rsidR="00190148" w:rsidRPr="00C45F33" w:rsidRDefault="00190148" w:rsidP="000E1761">
            <w:pPr>
              <w:rPr>
                <w:rFonts w:ascii="Tw Cen MT Condensed" w:hAnsi="Tw Cen MT Condensed"/>
                <w:b/>
                <w:sz w:val="32"/>
                <w:szCs w:val="28"/>
              </w:rPr>
            </w:pPr>
          </w:p>
        </w:tc>
      </w:tr>
    </w:tbl>
    <w:p w14:paraId="381717F5" w14:textId="77777777" w:rsidR="006F46B1" w:rsidRPr="00C45F33" w:rsidRDefault="006F46B1" w:rsidP="006F46B1">
      <w:pPr>
        <w:rPr>
          <w:rFonts w:ascii="Tw Cen MT Condensed" w:hAnsi="Tw Cen MT Condensed"/>
          <w:b/>
          <w:sz w:val="28"/>
          <w:szCs w:val="28"/>
        </w:rPr>
      </w:pPr>
    </w:p>
    <w:p w14:paraId="71FD1468" w14:textId="77777777" w:rsidR="00AF7696" w:rsidRPr="00C45F33" w:rsidRDefault="00AF7696">
      <w:pPr>
        <w:rPr>
          <w:rFonts w:ascii="Tw Cen MT Condensed" w:hAnsi="Tw Cen MT Condensed"/>
        </w:rPr>
      </w:pPr>
    </w:p>
    <w:p w14:paraId="3463E677" w14:textId="77777777" w:rsidR="00895B46" w:rsidRPr="00C45F33" w:rsidRDefault="00895B46">
      <w:pPr>
        <w:rPr>
          <w:rFonts w:ascii="Tw Cen MT Condensed" w:hAnsi="Tw Cen MT Condensed"/>
        </w:rPr>
      </w:pPr>
      <w:r w:rsidRPr="00C45F33">
        <w:rPr>
          <w:rFonts w:ascii="Tw Cen MT Condensed" w:hAnsi="Tw Cen MT Condensed"/>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rsidRPr="00C45F33"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C45F33" w:rsidRDefault="00190148" w:rsidP="006D0CDC">
            <w:pPr>
              <w:rPr>
                <w:rFonts w:ascii="Tw Cen MT Condensed" w:hAnsi="Tw Cen MT Condensed"/>
                <w:b/>
                <w:sz w:val="40"/>
                <w:szCs w:val="28"/>
              </w:rPr>
            </w:pPr>
            <w:r w:rsidRPr="00C45F33">
              <w:rPr>
                <w:rFonts w:ascii="Tw Cen MT Condensed" w:hAnsi="Tw Cen MT Condensed"/>
                <w:b/>
                <w:sz w:val="40"/>
                <w:szCs w:val="28"/>
              </w:rPr>
              <w:lastRenderedPageBreak/>
              <w:t>SPECIFIC INSTRUCTIONS:</w:t>
            </w:r>
          </w:p>
          <w:p w14:paraId="6CF9D144" w14:textId="46DDFCF0" w:rsidR="00190148" w:rsidRPr="00C45F33" w:rsidRDefault="00190148" w:rsidP="006D0CDC">
            <w:pPr>
              <w:rPr>
                <w:rFonts w:ascii="Tw Cen MT Condensed" w:hAnsi="Tw Cen MT Condensed"/>
                <w:sz w:val="24"/>
              </w:rPr>
            </w:pPr>
          </w:p>
          <w:p w14:paraId="483E5E1F" w14:textId="6514DEF1" w:rsidR="00190148" w:rsidRPr="00C45F33" w:rsidRDefault="00190148" w:rsidP="006D0CDC">
            <w:pPr>
              <w:rPr>
                <w:rFonts w:ascii="Tw Cen MT Condensed" w:hAnsi="Tw Cen MT Condensed"/>
                <w:b/>
                <w:sz w:val="32"/>
                <w:u w:val="single"/>
              </w:rPr>
            </w:pPr>
            <w:r w:rsidRPr="00C45F33">
              <w:rPr>
                <w:rFonts w:ascii="Tw Cen MT Condensed" w:hAnsi="Tw Cen MT Condensed"/>
                <w:b/>
                <w:sz w:val="32"/>
                <w:u w:val="single"/>
              </w:rPr>
              <w:t xml:space="preserve">TITLE: </w:t>
            </w:r>
            <w:r w:rsidR="004F351E" w:rsidRPr="00C45F33">
              <w:rPr>
                <w:rFonts w:ascii="Tw Cen MT Condensed" w:hAnsi="Tw Cen MT Condensed"/>
                <w:b/>
                <w:sz w:val="32"/>
                <w:u w:val="single"/>
              </w:rPr>
              <w:t>RWS</w:t>
            </w:r>
            <w:r w:rsidR="00F05F8F" w:rsidRPr="00C45F33">
              <w:rPr>
                <w:rFonts w:ascii="Tw Cen MT Condensed" w:hAnsi="Tw Cen MT Condensed"/>
                <w:b/>
                <w:sz w:val="32"/>
                <w:u w:val="single"/>
              </w:rPr>
              <w:t>7 – Consumption Externalities (Merit and Demerit Goods)</w:t>
            </w:r>
          </w:p>
          <w:p w14:paraId="1BADB4EA" w14:textId="77777777" w:rsidR="00190148" w:rsidRPr="00C45F33" w:rsidRDefault="00190148" w:rsidP="006D0CDC">
            <w:pPr>
              <w:rPr>
                <w:rFonts w:ascii="Tw Cen MT Condensed" w:hAnsi="Tw Cen MT Condensed"/>
                <w:sz w:val="24"/>
              </w:rPr>
            </w:pPr>
          </w:p>
          <w:p w14:paraId="66D390C2"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Introduction to Marginal Analysis and Welfare Theory </w:t>
            </w:r>
            <w:r w:rsidRPr="00C45F33">
              <w:rPr>
                <w:rFonts w:ascii="Tw Cen MT Condensed" w:hAnsi="Tw Cen MT Condensed"/>
                <w:b/>
                <w:color w:val="FF0000"/>
              </w:rPr>
              <w:t>(1/4 a side of A4)</w:t>
            </w:r>
          </w:p>
          <w:p w14:paraId="5D656081" w14:textId="77777777"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Define Social, External and Private Costs and Benefits, using examples of fast food and healthcare</w:t>
            </w:r>
          </w:p>
          <w:p w14:paraId="153422A3" w14:textId="1D480A17"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 xml:space="preserve">Why is the Marginal Social Cost </w:t>
            </w:r>
            <w:r w:rsidR="00D84D8F" w:rsidRPr="00C45F33">
              <w:rPr>
                <w:rFonts w:ascii="Tw Cen MT Condensed" w:hAnsi="Tw Cen MT Condensed"/>
              </w:rPr>
              <w:t>upward</w:t>
            </w:r>
            <w:r w:rsidRPr="00C45F33">
              <w:rPr>
                <w:rFonts w:ascii="Tw Cen MT Condensed" w:hAnsi="Tw Cen MT Condensed"/>
              </w:rPr>
              <w:t xml:space="preserve"> sloping and why is the Margi</w:t>
            </w:r>
            <w:r w:rsidR="00D84D8F" w:rsidRPr="00C45F33">
              <w:rPr>
                <w:rFonts w:ascii="Tw Cen MT Condensed" w:hAnsi="Tw Cen MT Condensed"/>
              </w:rPr>
              <w:t>nal Social Benefit downward</w:t>
            </w:r>
            <w:r w:rsidRPr="00C45F33">
              <w:rPr>
                <w:rFonts w:ascii="Tw Cen MT Condensed" w:hAnsi="Tw Cen MT Condensed"/>
              </w:rPr>
              <w:t xml:space="preserve"> sloping?</w:t>
            </w:r>
          </w:p>
          <w:p w14:paraId="0C217EAA" w14:textId="49C062B5"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On a diagram, the MSC and MSB curves meet at an equilibrium.  Why is this point significant? What does it say about the allocation of resources in this market?</w:t>
            </w:r>
            <w:r w:rsidR="00C45F33">
              <w:rPr>
                <w:rFonts w:ascii="Tw Cen MT Condensed" w:hAnsi="Tw Cen MT Condensed"/>
              </w:rPr>
              <w:t xml:space="preserve">  Refer to the concept of ‘efficiency’.</w:t>
            </w:r>
          </w:p>
          <w:p w14:paraId="7C05031D" w14:textId="73844AB6"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 xml:space="preserve">Explain why economic agents are ‘rational’ and ‘selfish’ in marginal analysis and welfare theory (HINT: </w:t>
            </w:r>
            <w:r w:rsidR="00C45F33">
              <w:rPr>
                <w:rFonts w:ascii="Tw Cen MT Condensed" w:hAnsi="Tw Cen MT Condensed"/>
              </w:rPr>
              <w:t>look at your PREP homework for help)</w:t>
            </w:r>
          </w:p>
          <w:p w14:paraId="67557B0D" w14:textId="7A2958FA"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What are the problems with marginal analysis and welfare theory</w:t>
            </w:r>
            <w:r w:rsidR="00C45F33">
              <w:rPr>
                <w:rFonts w:ascii="Tw Cen MT Condensed" w:hAnsi="Tw Cen MT Condensed"/>
              </w:rPr>
              <w:t xml:space="preserve"> – think about criticisms to the theories….such as value etc.</w:t>
            </w:r>
            <w:r w:rsidRPr="00C45F33">
              <w:rPr>
                <w:rFonts w:ascii="Tw Cen MT Condensed" w:hAnsi="Tw Cen MT Condensed"/>
              </w:rPr>
              <w:t>?</w:t>
            </w:r>
          </w:p>
          <w:p w14:paraId="555E83F4" w14:textId="77777777" w:rsidR="00F05F8F" w:rsidRPr="00C45F33" w:rsidRDefault="00F05F8F" w:rsidP="00F05F8F">
            <w:pPr>
              <w:rPr>
                <w:rFonts w:ascii="Tw Cen MT Condensed" w:hAnsi="Tw Cen MT Condensed"/>
              </w:rPr>
            </w:pPr>
          </w:p>
          <w:p w14:paraId="25F90680"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Background to Obesity in the UK </w:t>
            </w:r>
            <w:r w:rsidRPr="00C45F33">
              <w:rPr>
                <w:rFonts w:ascii="Tw Cen MT Condensed" w:hAnsi="Tw Cen MT Condensed"/>
                <w:b/>
                <w:color w:val="FF0000"/>
              </w:rPr>
              <w:t>(1/4 a side of A4)</w:t>
            </w:r>
          </w:p>
          <w:p w14:paraId="5D7B34B0" w14:textId="77777777" w:rsidR="00F05F8F" w:rsidRPr="00C45F33" w:rsidRDefault="00F05F8F" w:rsidP="00F05F8F">
            <w:pPr>
              <w:pStyle w:val="ListParagraph"/>
              <w:numPr>
                <w:ilvl w:val="0"/>
                <w:numId w:val="30"/>
              </w:numPr>
              <w:rPr>
                <w:rFonts w:ascii="Tw Cen MT Condensed" w:hAnsi="Tw Cen MT Condensed"/>
              </w:rPr>
            </w:pPr>
            <w:r w:rsidRPr="00C45F33">
              <w:rPr>
                <w:rFonts w:ascii="Tw Cen MT Condensed" w:hAnsi="Tw Cen MT Condensed"/>
              </w:rPr>
              <w:t xml:space="preserve">Provide some statistics of the current obesity issue in the UK.  </w:t>
            </w:r>
          </w:p>
          <w:p w14:paraId="5AA13C1F" w14:textId="77777777" w:rsidR="00F05F8F" w:rsidRPr="00C45F33" w:rsidRDefault="00F05F8F" w:rsidP="00F05F8F">
            <w:pPr>
              <w:pStyle w:val="ListParagraph"/>
              <w:numPr>
                <w:ilvl w:val="0"/>
                <w:numId w:val="30"/>
              </w:numPr>
              <w:rPr>
                <w:rFonts w:ascii="Tw Cen MT Condensed" w:hAnsi="Tw Cen MT Condensed"/>
              </w:rPr>
            </w:pPr>
            <w:r w:rsidRPr="00C45F33">
              <w:rPr>
                <w:rFonts w:ascii="Tw Cen MT Condensed" w:hAnsi="Tw Cen MT Condensed"/>
              </w:rPr>
              <w:t>Why is Obesity seen to be a problem?  (</w:t>
            </w:r>
            <w:proofErr w:type="gramStart"/>
            <w:r w:rsidRPr="00C45F33">
              <w:rPr>
                <w:rFonts w:ascii="Tw Cen MT Condensed" w:hAnsi="Tw Cen MT Condensed"/>
              </w:rPr>
              <w:t>think</w:t>
            </w:r>
            <w:proofErr w:type="gramEnd"/>
            <w:r w:rsidRPr="00C45F33">
              <w:rPr>
                <w:rFonts w:ascii="Tw Cen MT Condensed" w:hAnsi="Tw Cen MT Condensed"/>
              </w:rPr>
              <w:t xml:space="preserve"> diabetes, early death, less productive workforce etc.)</w:t>
            </w:r>
          </w:p>
          <w:p w14:paraId="11562AC3" w14:textId="77777777" w:rsidR="00F05F8F" w:rsidRPr="00C45F33" w:rsidRDefault="00F05F8F" w:rsidP="00F05F8F">
            <w:pPr>
              <w:rPr>
                <w:rFonts w:ascii="Tw Cen MT Condensed" w:hAnsi="Tw Cen MT Condensed"/>
              </w:rPr>
            </w:pPr>
          </w:p>
          <w:p w14:paraId="31B3275A" w14:textId="77777777" w:rsidR="00F05F8F" w:rsidRPr="00C45F33" w:rsidRDefault="00F05F8F" w:rsidP="00F05F8F">
            <w:pPr>
              <w:rPr>
                <w:rFonts w:ascii="Tw Cen MT Condensed" w:hAnsi="Tw Cen MT Condensed"/>
                <w:b/>
                <w:color w:val="FF0000"/>
              </w:rPr>
            </w:pPr>
            <w:r w:rsidRPr="00C45F33">
              <w:rPr>
                <w:rFonts w:ascii="Tw Cen MT Condensed" w:hAnsi="Tw Cen MT Condensed"/>
                <w:b/>
              </w:rPr>
              <w:t xml:space="preserve">Market Failure - Consumption Externalities (Merit and Demerit Goods): Why is the market failing? </w:t>
            </w:r>
            <w:r w:rsidRPr="00C45F33">
              <w:rPr>
                <w:rFonts w:ascii="Tw Cen MT Condensed" w:hAnsi="Tw Cen MT Condensed"/>
                <w:b/>
                <w:color w:val="FF0000"/>
              </w:rPr>
              <w:t>(1/2 a side of A4)</w:t>
            </w:r>
          </w:p>
          <w:p w14:paraId="40F962A0" w14:textId="3C1FD47C" w:rsidR="00F05F8F" w:rsidRPr="00C45F33" w:rsidRDefault="00F05F8F" w:rsidP="00F05F8F">
            <w:pPr>
              <w:pStyle w:val="ListParagraph"/>
              <w:numPr>
                <w:ilvl w:val="0"/>
                <w:numId w:val="31"/>
              </w:numPr>
              <w:rPr>
                <w:rFonts w:ascii="Tw Cen MT Condensed" w:hAnsi="Tw Cen MT Condensed"/>
              </w:rPr>
            </w:pPr>
            <w:r w:rsidRPr="00C45F33">
              <w:rPr>
                <w:rFonts w:ascii="Tw Cen MT Condensed" w:hAnsi="Tw Cen MT Condensed"/>
              </w:rPr>
              <w:t>Define merit and demerit goods providing at least two examples of each</w:t>
            </w:r>
            <w:r w:rsidR="00F5350F">
              <w:rPr>
                <w:rFonts w:ascii="Tw Cen MT Condensed" w:hAnsi="Tw Cen MT Condensed"/>
              </w:rPr>
              <w:t xml:space="preserve"> in the context of contributions to ‘Obesity’</w:t>
            </w:r>
          </w:p>
          <w:p w14:paraId="3A497BCA" w14:textId="0A6AAD83" w:rsidR="00F05F8F" w:rsidRPr="00C45F33" w:rsidRDefault="00F05F8F" w:rsidP="00F05F8F">
            <w:pPr>
              <w:pStyle w:val="ListParagraph"/>
              <w:numPr>
                <w:ilvl w:val="0"/>
                <w:numId w:val="31"/>
              </w:numPr>
              <w:rPr>
                <w:rFonts w:ascii="Tw Cen MT Condensed" w:hAnsi="Tw Cen MT Condensed"/>
              </w:rPr>
            </w:pPr>
            <w:r w:rsidRPr="00C45F33">
              <w:rPr>
                <w:rFonts w:ascii="Tw Cen MT Condensed" w:hAnsi="Tw Cen MT Condensed"/>
              </w:rPr>
              <w:t xml:space="preserve">DEMERIT GOOD: Show on an ‘externality’ diagram, why in the market for foods with high sugar, consumption is considered to be a market failure (assuming no Government Intervention at this time).  Remember to refer to your diagram in your explanation.  How is the market </w:t>
            </w:r>
            <w:proofErr w:type="spellStart"/>
            <w:r w:rsidRPr="00C45F33">
              <w:rPr>
                <w:rFonts w:ascii="Tw Cen MT Condensed" w:hAnsi="Tw Cen MT Condensed"/>
              </w:rPr>
              <w:t>allocatively</w:t>
            </w:r>
            <w:proofErr w:type="spellEnd"/>
            <w:r w:rsidRPr="00C45F33">
              <w:rPr>
                <w:rFonts w:ascii="Tw Cen MT Condensed" w:hAnsi="Tw Cen MT Condensed"/>
              </w:rPr>
              <w:t xml:space="preserve"> inefficient?</w:t>
            </w:r>
          </w:p>
          <w:p w14:paraId="301EC681" w14:textId="398F24DA" w:rsidR="00F05F8F" w:rsidRPr="00C45F33" w:rsidRDefault="00F05F8F" w:rsidP="00F05F8F">
            <w:pPr>
              <w:pStyle w:val="ListParagraph"/>
              <w:numPr>
                <w:ilvl w:val="0"/>
                <w:numId w:val="31"/>
              </w:numPr>
              <w:rPr>
                <w:rFonts w:ascii="Tw Cen MT Condensed" w:hAnsi="Tw Cen MT Condensed"/>
              </w:rPr>
            </w:pPr>
            <w:r w:rsidRPr="00C45F33">
              <w:rPr>
                <w:rFonts w:ascii="Tw Cen MT Condensed" w:hAnsi="Tw Cen MT Condensed"/>
              </w:rPr>
              <w:t xml:space="preserve">MERIT GOOD: Show on an ‘externality’ diagram why healthcare consumption is considered to be a market failure (assuming no Government Intervention at this time).  Remember to refer to your diagram in your explanation.  How is the market </w:t>
            </w:r>
            <w:proofErr w:type="spellStart"/>
            <w:r w:rsidRPr="00C45F33">
              <w:rPr>
                <w:rFonts w:ascii="Tw Cen MT Condensed" w:hAnsi="Tw Cen MT Condensed"/>
              </w:rPr>
              <w:t>allocatively</w:t>
            </w:r>
            <w:proofErr w:type="spellEnd"/>
            <w:r w:rsidRPr="00C45F33">
              <w:rPr>
                <w:rFonts w:ascii="Tw Cen MT Condensed" w:hAnsi="Tw Cen MT Condensed"/>
              </w:rPr>
              <w:t xml:space="preserve"> inefficient?</w:t>
            </w:r>
          </w:p>
          <w:p w14:paraId="27B21FB4" w14:textId="77777777" w:rsidR="00F05F8F" w:rsidRPr="00C45F33" w:rsidRDefault="00F05F8F" w:rsidP="00F05F8F">
            <w:pPr>
              <w:rPr>
                <w:rFonts w:ascii="Tw Cen MT Condensed" w:hAnsi="Tw Cen MT Condensed"/>
              </w:rPr>
            </w:pPr>
          </w:p>
          <w:p w14:paraId="7776F1E3"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Market Success – Consumption Externalities (Merit and Demerit Goods): Why is the market NOT failing and why might it be working? </w:t>
            </w:r>
            <w:r w:rsidRPr="00C45F33">
              <w:rPr>
                <w:rFonts w:ascii="Tw Cen MT Condensed" w:hAnsi="Tw Cen MT Condensed"/>
                <w:b/>
                <w:color w:val="FF0000"/>
              </w:rPr>
              <w:t>(1/4 side of A4)</w:t>
            </w:r>
          </w:p>
          <w:p w14:paraId="292A85D5" w14:textId="34947AB6" w:rsidR="00F05F8F" w:rsidRPr="00C45F33" w:rsidRDefault="00F05F8F" w:rsidP="00F05F8F">
            <w:pPr>
              <w:pStyle w:val="ListParagraph"/>
              <w:numPr>
                <w:ilvl w:val="0"/>
                <w:numId w:val="32"/>
              </w:numPr>
              <w:rPr>
                <w:rFonts w:ascii="Tw Cen MT Condensed" w:hAnsi="Tw Cen MT Condensed"/>
              </w:rPr>
            </w:pPr>
            <w:r w:rsidRPr="00C45F33">
              <w:rPr>
                <w:rFonts w:ascii="Tw Cen MT Condensed" w:hAnsi="Tw Cen MT Condensed"/>
              </w:rPr>
              <w:t>Talk about how markets might solve the obesity issue by other markets springing up (e.g. Weight Watchers!)</w:t>
            </w:r>
          </w:p>
          <w:p w14:paraId="4924E906" w14:textId="004EE0FF" w:rsidR="00F05F8F" w:rsidRPr="00C45F33" w:rsidRDefault="00F05F8F" w:rsidP="00F05F8F">
            <w:pPr>
              <w:pStyle w:val="ListParagraph"/>
              <w:numPr>
                <w:ilvl w:val="0"/>
                <w:numId w:val="32"/>
              </w:numPr>
              <w:rPr>
                <w:rFonts w:ascii="Tw Cen MT Condensed" w:hAnsi="Tw Cen MT Condensed"/>
              </w:rPr>
            </w:pPr>
            <w:r w:rsidRPr="00C45F33">
              <w:rPr>
                <w:rFonts w:ascii="Tw Cen MT Condensed" w:hAnsi="Tw Cen MT Condensed"/>
              </w:rPr>
              <w:t>Also talk about how it is hard to place monetary values on every cost and benefit.  Perhaps we are making value judgements of people and judging how other people should live their lives?</w:t>
            </w:r>
          </w:p>
          <w:p w14:paraId="5F5CF34D" w14:textId="77777777" w:rsidR="00F05F8F" w:rsidRPr="00C45F33" w:rsidRDefault="00F05F8F" w:rsidP="00F05F8F">
            <w:pPr>
              <w:rPr>
                <w:rFonts w:ascii="Tw Cen MT Condensed" w:hAnsi="Tw Cen MT Condensed"/>
              </w:rPr>
            </w:pPr>
          </w:p>
          <w:p w14:paraId="0BEEB049"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Government Intervention and Failure to correct this Market Failure </w:t>
            </w:r>
            <w:r w:rsidRPr="00C45F33">
              <w:rPr>
                <w:rFonts w:ascii="Tw Cen MT Condensed" w:hAnsi="Tw Cen MT Condensed"/>
                <w:b/>
                <w:color w:val="FF0000"/>
              </w:rPr>
              <w:t>(3/4 side of A4)</w:t>
            </w:r>
          </w:p>
          <w:p w14:paraId="5EED95CB" w14:textId="77777777" w:rsidR="00F05F8F" w:rsidRPr="00C45F33" w:rsidRDefault="00F05F8F" w:rsidP="00F05F8F">
            <w:pPr>
              <w:rPr>
                <w:rFonts w:ascii="Tw Cen MT Condensed" w:hAnsi="Tw Cen MT Condensed"/>
              </w:rPr>
            </w:pPr>
            <w:r w:rsidRPr="00C45F33">
              <w:rPr>
                <w:rFonts w:ascii="Tw Cen MT Condensed" w:hAnsi="Tw Cen MT Condensed"/>
              </w:rPr>
              <w:t>Complete this table using your notes from the PREP work and in class debates:</w:t>
            </w:r>
          </w:p>
          <w:tbl>
            <w:tblPr>
              <w:tblStyle w:val="TableGrid"/>
              <w:tblW w:w="10485" w:type="dxa"/>
              <w:tblLayout w:type="fixed"/>
              <w:tblLook w:val="04A0" w:firstRow="1" w:lastRow="0" w:firstColumn="1" w:lastColumn="0" w:noHBand="0" w:noVBand="1"/>
            </w:tblPr>
            <w:tblGrid>
              <w:gridCol w:w="2972"/>
              <w:gridCol w:w="2693"/>
              <w:gridCol w:w="2410"/>
              <w:gridCol w:w="2410"/>
            </w:tblGrid>
            <w:tr w:rsidR="00F05F8F" w:rsidRPr="00C45F33" w14:paraId="1C6BEBF8" w14:textId="77777777" w:rsidTr="00B82D3B">
              <w:tc>
                <w:tcPr>
                  <w:tcW w:w="2972" w:type="dxa"/>
                </w:tcPr>
                <w:p w14:paraId="5B986C34" w14:textId="77777777" w:rsidR="00F05F8F" w:rsidRPr="00C45F33" w:rsidRDefault="00F05F8F" w:rsidP="00F05F8F">
                  <w:pPr>
                    <w:rPr>
                      <w:rFonts w:ascii="Tw Cen MT Condensed" w:hAnsi="Tw Cen MT Condensed"/>
                      <w:sz w:val="20"/>
                      <w:szCs w:val="20"/>
                    </w:rPr>
                  </w:pPr>
                </w:p>
              </w:tc>
              <w:tc>
                <w:tcPr>
                  <w:tcW w:w="2693" w:type="dxa"/>
                </w:tcPr>
                <w:p w14:paraId="017BF078" w14:textId="77777777" w:rsidR="00F05F8F" w:rsidRPr="00C45F33" w:rsidRDefault="00F05F8F" w:rsidP="00F05F8F">
                  <w:pPr>
                    <w:jc w:val="center"/>
                    <w:rPr>
                      <w:rFonts w:ascii="Tw Cen MT Condensed" w:hAnsi="Tw Cen MT Condensed"/>
                      <w:b/>
                      <w:sz w:val="20"/>
                      <w:szCs w:val="20"/>
                    </w:rPr>
                  </w:pPr>
                  <w:r w:rsidRPr="00C45F33">
                    <w:rPr>
                      <w:rFonts w:ascii="Tw Cen MT Condensed" w:hAnsi="Tw Cen MT Condensed"/>
                      <w:b/>
                      <w:sz w:val="20"/>
                      <w:szCs w:val="20"/>
                    </w:rPr>
                    <w:t>Advantages</w:t>
                  </w:r>
                </w:p>
                <w:p w14:paraId="0AC4DC73" w14:textId="3EFAF608" w:rsidR="00F05F8F" w:rsidRPr="00C45F33" w:rsidRDefault="00F05F8F" w:rsidP="00F05F8F">
                  <w:pPr>
                    <w:jc w:val="center"/>
                    <w:rPr>
                      <w:rFonts w:ascii="Tw Cen MT Condensed" w:hAnsi="Tw Cen MT Condensed"/>
                      <w:sz w:val="20"/>
                      <w:szCs w:val="20"/>
                    </w:rPr>
                  </w:pPr>
                  <w:r w:rsidRPr="00C45F33">
                    <w:rPr>
                      <w:rFonts w:ascii="Tw Cen MT Condensed" w:hAnsi="Tw Cen MT Condensed"/>
                      <w:sz w:val="20"/>
                      <w:szCs w:val="20"/>
                    </w:rPr>
                    <w:t>(Government Intervention Success</w:t>
                  </w:r>
                  <w:r w:rsidR="00F5350F">
                    <w:rPr>
                      <w:rFonts w:ascii="Tw Cen MT Condensed" w:hAnsi="Tw Cen MT Condensed"/>
                      <w:sz w:val="20"/>
                      <w:szCs w:val="20"/>
                    </w:rPr>
                    <w:t xml:space="preserve"> – explaining why or how this could work</w:t>
                  </w:r>
                  <w:r w:rsidRPr="00C45F33">
                    <w:rPr>
                      <w:rFonts w:ascii="Tw Cen MT Condensed" w:hAnsi="Tw Cen MT Condensed"/>
                      <w:sz w:val="20"/>
                      <w:szCs w:val="20"/>
                    </w:rPr>
                    <w:t>)</w:t>
                  </w:r>
                </w:p>
              </w:tc>
              <w:tc>
                <w:tcPr>
                  <w:tcW w:w="2410" w:type="dxa"/>
                </w:tcPr>
                <w:p w14:paraId="3D49EBBD" w14:textId="0D724ACB" w:rsidR="00F05F8F" w:rsidRPr="00C45F33" w:rsidRDefault="00F05F8F" w:rsidP="00F5350F">
                  <w:pPr>
                    <w:jc w:val="center"/>
                    <w:rPr>
                      <w:rFonts w:ascii="Tw Cen MT Condensed" w:hAnsi="Tw Cen MT Condensed"/>
                      <w:sz w:val="20"/>
                      <w:szCs w:val="20"/>
                    </w:rPr>
                  </w:pPr>
                  <w:r w:rsidRPr="00C45F33">
                    <w:rPr>
                      <w:rFonts w:ascii="Tw Cen MT Condensed" w:hAnsi="Tw Cen MT Condensed"/>
                      <w:b/>
                      <w:sz w:val="20"/>
                      <w:szCs w:val="20"/>
                    </w:rPr>
                    <w:t>Disadvantages</w:t>
                  </w:r>
                  <w:r w:rsidR="00F5350F">
                    <w:rPr>
                      <w:rFonts w:ascii="Tw Cen MT Condensed" w:hAnsi="Tw Cen MT Condensed"/>
                      <w:sz w:val="20"/>
                      <w:szCs w:val="20"/>
                    </w:rPr>
                    <w:t xml:space="preserve"> (Government Failure – remember the categories of ‘political conflict’, unintended effects and administrative costs</w:t>
                  </w:r>
                </w:p>
              </w:tc>
              <w:tc>
                <w:tcPr>
                  <w:tcW w:w="2410" w:type="dxa"/>
                </w:tcPr>
                <w:p w14:paraId="57E58D55" w14:textId="188BF865" w:rsidR="00F05F8F" w:rsidRPr="00C45F33" w:rsidRDefault="00F05F8F" w:rsidP="00F05F8F">
                  <w:pPr>
                    <w:jc w:val="center"/>
                    <w:rPr>
                      <w:rFonts w:ascii="Tw Cen MT Condensed" w:hAnsi="Tw Cen MT Condensed"/>
                      <w:b/>
                      <w:sz w:val="20"/>
                      <w:szCs w:val="20"/>
                    </w:rPr>
                  </w:pPr>
                  <w:r w:rsidRPr="00C45F33">
                    <w:rPr>
                      <w:rFonts w:ascii="Tw Cen MT Condensed" w:hAnsi="Tw Cen MT Condensed"/>
                      <w:b/>
                      <w:sz w:val="20"/>
                      <w:szCs w:val="20"/>
                    </w:rPr>
                    <w:t>Brief Conclusion</w:t>
                  </w:r>
                </w:p>
              </w:tc>
            </w:tr>
            <w:tr w:rsidR="00F05F8F" w:rsidRPr="00C45F33" w14:paraId="3BEBBDDC" w14:textId="77777777" w:rsidTr="00B82D3B">
              <w:tc>
                <w:tcPr>
                  <w:tcW w:w="2972" w:type="dxa"/>
                </w:tcPr>
                <w:p w14:paraId="734846C2" w14:textId="77777777"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PRICE MECHANISM ALTERATIONS:</w:t>
                  </w:r>
                  <w:r w:rsidRPr="00C45F33">
                    <w:rPr>
                      <w:rFonts w:ascii="Tw Cen MT Condensed" w:hAnsi="Tw Cen MT Condensed"/>
                      <w:sz w:val="20"/>
                      <w:szCs w:val="20"/>
                    </w:rPr>
                    <w:t xml:space="preserve"> Government imposing a Sugar Tax</w:t>
                  </w:r>
                </w:p>
              </w:tc>
              <w:tc>
                <w:tcPr>
                  <w:tcW w:w="2693" w:type="dxa"/>
                </w:tcPr>
                <w:p w14:paraId="36CF6D20" w14:textId="5ED47B53" w:rsidR="00F05F8F" w:rsidRPr="00C45F33" w:rsidRDefault="00F05F8F" w:rsidP="00F05F8F">
                  <w:pPr>
                    <w:rPr>
                      <w:rFonts w:ascii="Tw Cen MT Condensed" w:hAnsi="Tw Cen MT Condensed"/>
                      <w:sz w:val="20"/>
                      <w:szCs w:val="20"/>
                    </w:rPr>
                  </w:pPr>
                  <w:r w:rsidRPr="00C45F33">
                    <w:rPr>
                      <w:rFonts w:ascii="Tw Cen MT Condensed" w:hAnsi="Tw Cen MT Condensed"/>
                      <w:sz w:val="20"/>
                      <w:szCs w:val="20"/>
                    </w:rPr>
                    <w:t>Remember to draw a diagram showing the effect of a tax on the market for foods high in sugar</w:t>
                  </w:r>
                </w:p>
              </w:tc>
              <w:tc>
                <w:tcPr>
                  <w:tcW w:w="2410" w:type="dxa"/>
                </w:tcPr>
                <w:p w14:paraId="4E9A26C9" w14:textId="77777777" w:rsidR="00F05F8F" w:rsidRPr="00C45F33" w:rsidRDefault="00F05F8F" w:rsidP="00F05F8F">
                  <w:pPr>
                    <w:rPr>
                      <w:rFonts w:ascii="Tw Cen MT Condensed" w:hAnsi="Tw Cen MT Condensed"/>
                      <w:sz w:val="20"/>
                      <w:szCs w:val="20"/>
                    </w:rPr>
                  </w:pPr>
                </w:p>
              </w:tc>
              <w:tc>
                <w:tcPr>
                  <w:tcW w:w="2410" w:type="dxa"/>
                </w:tcPr>
                <w:p w14:paraId="0ACED5C6" w14:textId="77777777" w:rsidR="00F05F8F" w:rsidRPr="00C45F33" w:rsidRDefault="00F05F8F" w:rsidP="00F05F8F">
                  <w:pPr>
                    <w:rPr>
                      <w:rFonts w:ascii="Tw Cen MT Condensed" w:hAnsi="Tw Cen MT Condensed"/>
                      <w:sz w:val="20"/>
                      <w:szCs w:val="20"/>
                    </w:rPr>
                  </w:pPr>
                </w:p>
              </w:tc>
            </w:tr>
            <w:tr w:rsidR="00F05F8F" w:rsidRPr="00C45F33" w14:paraId="09049278" w14:textId="77777777" w:rsidTr="00B82D3B">
              <w:tc>
                <w:tcPr>
                  <w:tcW w:w="2972" w:type="dxa"/>
                </w:tcPr>
                <w:p w14:paraId="5DDF6BD9" w14:textId="0F080E3C"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DIRECT CONTROLS:</w:t>
                  </w:r>
                  <w:r w:rsidRPr="00C45F33">
                    <w:rPr>
                      <w:rFonts w:ascii="Tw Cen MT Condensed" w:hAnsi="Tw Cen MT Condensed"/>
                      <w:sz w:val="20"/>
                      <w:szCs w:val="20"/>
                    </w:rPr>
                    <w:t xml:space="preserve"> Government Provision through the NHS</w:t>
                  </w:r>
                  <w:r w:rsidRPr="00C45F33">
                    <w:rPr>
                      <w:rFonts w:ascii="Tw Cen MT Condensed" w:hAnsi="Tw Cen MT Condensed"/>
                      <w:b/>
                      <w:sz w:val="20"/>
                      <w:szCs w:val="20"/>
                    </w:rPr>
                    <w:t xml:space="preserve"> </w:t>
                  </w:r>
                </w:p>
              </w:tc>
              <w:tc>
                <w:tcPr>
                  <w:tcW w:w="2693" w:type="dxa"/>
                </w:tcPr>
                <w:p w14:paraId="5F39563F" w14:textId="6FA9C416" w:rsidR="00F05F8F" w:rsidRPr="00C45F33" w:rsidRDefault="00F05F8F" w:rsidP="00F05F8F">
                  <w:pPr>
                    <w:rPr>
                      <w:rFonts w:ascii="Tw Cen MT Condensed" w:hAnsi="Tw Cen MT Condensed"/>
                      <w:sz w:val="20"/>
                      <w:szCs w:val="20"/>
                    </w:rPr>
                  </w:pPr>
                  <w:r w:rsidRPr="00C45F33">
                    <w:rPr>
                      <w:rFonts w:ascii="Tw Cen MT Condensed" w:hAnsi="Tw Cen MT Condensed"/>
                      <w:sz w:val="20"/>
                      <w:szCs w:val="20"/>
                    </w:rPr>
                    <w:t>Remember to draw a diagram showing the effect of a subsidy on the market for healthcare</w:t>
                  </w:r>
                </w:p>
              </w:tc>
              <w:tc>
                <w:tcPr>
                  <w:tcW w:w="2410" w:type="dxa"/>
                </w:tcPr>
                <w:p w14:paraId="35AE96BD" w14:textId="77777777" w:rsidR="00F05F8F" w:rsidRPr="00C45F33" w:rsidRDefault="00F05F8F" w:rsidP="00F05F8F">
                  <w:pPr>
                    <w:rPr>
                      <w:rFonts w:ascii="Tw Cen MT Condensed" w:hAnsi="Tw Cen MT Condensed"/>
                      <w:sz w:val="20"/>
                      <w:szCs w:val="20"/>
                    </w:rPr>
                  </w:pPr>
                </w:p>
              </w:tc>
              <w:tc>
                <w:tcPr>
                  <w:tcW w:w="2410" w:type="dxa"/>
                </w:tcPr>
                <w:p w14:paraId="05D9A110" w14:textId="77777777" w:rsidR="00F05F8F" w:rsidRPr="00C45F33" w:rsidRDefault="00F05F8F" w:rsidP="00F05F8F">
                  <w:pPr>
                    <w:rPr>
                      <w:rFonts w:ascii="Tw Cen MT Condensed" w:hAnsi="Tw Cen MT Condensed"/>
                      <w:sz w:val="20"/>
                      <w:szCs w:val="20"/>
                    </w:rPr>
                  </w:pPr>
                </w:p>
              </w:tc>
            </w:tr>
            <w:tr w:rsidR="00F05F8F" w:rsidRPr="00C45F33" w14:paraId="3CE271E0" w14:textId="77777777" w:rsidTr="00B82D3B">
              <w:tc>
                <w:tcPr>
                  <w:tcW w:w="2972" w:type="dxa"/>
                </w:tcPr>
                <w:p w14:paraId="4EB18D98" w14:textId="338981BF"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PERSUASION:</w:t>
                  </w:r>
                  <w:r w:rsidRPr="00C45F33">
                    <w:rPr>
                      <w:rFonts w:ascii="Tw Cen MT Condensed" w:hAnsi="Tw Cen MT Condensed"/>
                      <w:sz w:val="20"/>
                      <w:szCs w:val="20"/>
                    </w:rPr>
                    <w:t xml:space="preserve"> Government running an advertising campaign</w:t>
                  </w:r>
                  <w:r w:rsidR="00F5350F">
                    <w:rPr>
                      <w:rFonts w:ascii="Tw Cen MT Condensed" w:hAnsi="Tw Cen MT Condensed"/>
                      <w:sz w:val="20"/>
                      <w:szCs w:val="20"/>
                    </w:rPr>
                    <w:t xml:space="preserve"> to educate consumers about healthy living and food.</w:t>
                  </w:r>
                </w:p>
              </w:tc>
              <w:tc>
                <w:tcPr>
                  <w:tcW w:w="2693" w:type="dxa"/>
                </w:tcPr>
                <w:p w14:paraId="0C91E467" w14:textId="1DDAD854" w:rsidR="00F05F8F" w:rsidRPr="00C45F33" w:rsidRDefault="00F05F8F" w:rsidP="00F05F8F">
                  <w:pPr>
                    <w:rPr>
                      <w:rFonts w:ascii="Tw Cen MT Condensed" w:hAnsi="Tw Cen MT Condensed"/>
                      <w:sz w:val="20"/>
                      <w:szCs w:val="20"/>
                    </w:rPr>
                  </w:pPr>
                  <w:r w:rsidRPr="00C45F33">
                    <w:rPr>
                      <w:rFonts w:ascii="Tw Cen MT Condensed" w:hAnsi="Tw Cen MT Condensed"/>
                      <w:sz w:val="20"/>
                      <w:szCs w:val="20"/>
                    </w:rPr>
                    <w:t>Remember to draw a diagram showing the effect of a successful advertising campaign to consume more healthcare OR consumer less foods high in sugar</w:t>
                  </w:r>
                </w:p>
              </w:tc>
              <w:tc>
                <w:tcPr>
                  <w:tcW w:w="2410" w:type="dxa"/>
                </w:tcPr>
                <w:p w14:paraId="53F3F146" w14:textId="77777777" w:rsidR="00F05F8F" w:rsidRPr="00C45F33" w:rsidRDefault="00F05F8F" w:rsidP="00F05F8F">
                  <w:pPr>
                    <w:rPr>
                      <w:rFonts w:ascii="Tw Cen MT Condensed" w:hAnsi="Tw Cen MT Condensed"/>
                      <w:sz w:val="20"/>
                      <w:szCs w:val="20"/>
                    </w:rPr>
                  </w:pPr>
                </w:p>
              </w:tc>
              <w:tc>
                <w:tcPr>
                  <w:tcW w:w="2410" w:type="dxa"/>
                </w:tcPr>
                <w:p w14:paraId="507BEA90" w14:textId="77777777" w:rsidR="00F05F8F" w:rsidRPr="00C45F33" w:rsidRDefault="00F05F8F" w:rsidP="00F05F8F">
                  <w:pPr>
                    <w:rPr>
                      <w:rFonts w:ascii="Tw Cen MT Condensed" w:hAnsi="Tw Cen MT Condensed"/>
                      <w:sz w:val="20"/>
                      <w:szCs w:val="20"/>
                    </w:rPr>
                  </w:pPr>
                </w:p>
              </w:tc>
            </w:tr>
            <w:tr w:rsidR="00F05F8F" w:rsidRPr="00C45F33" w14:paraId="7E381906" w14:textId="77777777" w:rsidTr="00F5350F">
              <w:trPr>
                <w:trHeight w:val="666"/>
              </w:trPr>
              <w:tc>
                <w:tcPr>
                  <w:tcW w:w="2972" w:type="dxa"/>
                </w:tcPr>
                <w:p w14:paraId="563776DD" w14:textId="77777777"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Overall Conclusion</w:t>
                  </w:r>
                  <w:r w:rsidRPr="00C45F33">
                    <w:rPr>
                      <w:rFonts w:ascii="Tw Cen MT Condensed" w:hAnsi="Tw Cen MT Condensed"/>
                      <w:sz w:val="20"/>
                      <w:szCs w:val="20"/>
                    </w:rPr>
                    <w:t xml:space="preserve"> (which is the best intervention and why?)</w:t>
                  </w:r>
                </w:p>
              </w:tc>
              <w:tc>
                <w:tcPr>
                  <w:tcW w:w="7513" w:type="dxa"/>
                  <w:gridSpan w:val="3"/>
                </w:tcPr>
                <w:p w14:paraId="28D7E9FB" w14:textId="77777777" w:rsidR="00F05F8F" w:rsidRPr="00C45F33" w:rsidRDefault="00F05F8F" w:rsidP="00F05F8F">
                  <w:pPr>
                    <w:rPr>
                      <w:rFonts w:ascii="Tw Cen MT Condensed" w:hAnsi="Tw Cen MT Condensed"/>
                      <w:sz w:val="20"/>
                      <w:szCs w:val="20"/>
                    </w:rPr>
                  </w:pPr>
                </w:p>
              </w:tc>
            </w:tr>
          </w:tbl>
          <w:p w14:paraId="4B33E8AD" w14:textId="23BCA7FC" w:rsidR="00830DF6" w:rsidRPr="00C45F33" w:rsidRDefault="00830DF6" w:rsidP="00237F9D">
            <w:pPr>
              <w:ind w:left="720"/>
              <w:rPr>
                <w:rFonts w:ascii="Tw Cen MT Condensed" w:hAnsi="Tw Cen MT Condensed"/>
                <w:sz w:val="24"/>
              </w:rPr>
            </w:pPr>
          </w:p>
        </w:tc>
      </w:tr>
    </w:tbl>
    <w:p w14:paraId="767B7CDC" w14:textId="77777777" w:rsidR="000E1761" w:rsidRPr="00C45F33" w:rsidRDefault="000E1761" w:rsidP="000E1761">
      <w:pPr>
        <w:rPr>
          <w:rFonts w:ascii="Tw Cen MT Condensed" w:hAnsi="Tw Cen MT Condensed"/>
          <w:color w:val="FF0000"/>
        </w:rPr>
      </w:pPr>
    </w:p>
    <w:sectPr w:rsidR="000E1761" w:rsidRPr="00C45F33"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3"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6"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0"/>
  </w:num>
  <w:num w:numId="4">
    <w:abstractNumId w:val="7"/>
  </w:num>
  <w:num w:numId="5">
    <w:abstractNumId w:val="14"/>
  </w:num>
  <w:num w:numId="6">
    <w:abstractNumId w:val="1"/>
  </w:num>
  <w:num w:numId="7">
    <w:abstractNumId w:val="6"/>
  </w:num>
  <w:num w:numId="8">
    <w:abstractNumId w:val="26"/>
  </w:num>
  <w:num w:numId="9">
    <w:abstractNumId w:val="10"/>
  </w:num>
  <w:num w:numId="10">
    <w:abstractNumId w:val="9"/>
  </w:num>
  <w:num w:numId="11">
    <w:abstractNumId w:val="30"/>
  </w:num>
  <w:num w:numId="12">
    <w:abstractNumId w:val="16"/>
  </w:num>
  <w:num w:numId="13">
    <w:abstractNumId w:val="29"/>
  </w:num>
  <w:num w:numId="14">
    <w:abstractNumId w:val="13"/>
  </w:num>
  <w:num w:numId="15">
    <w:abstractNumId w:val="21"/>
  </w:num>
  <w:num w:numId="16">
    <w:abstractNumId w:val="18"/>
  </w:num>
  <w:num w:numId="17">
    <w:abstractNumId w:val="23"/>
  </w:num>
  <w:num w:numId="18">
    <w:abstractNumId w:val="4"/>
  </w:num>
  <w:num w:numId="19">
    <w:abstractNumId w:val="3"/>
  </w:num>
  <w:num w:numId="20">
    <w:abstractNumId w:val="11"/>
  </w:num>
  <w:num w:numId="21">
    <w:abstractNumId w:val="19"/>
  </w:num>
  <w:num w:numId="22">
    <w:abstractNumId w:val="12"/>
  </w:num>
  <w:num w:numId="23">
    <w:abstractNumId w:val="25"/>
  </w:num>
  <w:num w:numId="24">
    <w:abstractNumId w:val="20"/>
  </w:num>
  <w:num w:numId="25">
    <w:abstractNumId w:val="5"/>
  </w:num>
  <w:num w:numId="26">
    <w:abstractNumId w:val="31"/>
  </w:num>
  <w:num w:numId="27">
    <w:abstractNumId w:val="27"/>
  </w:num>
  <w:num w:numId="28">
    <w:abstractNumId w:val="24"/>
  </w:num>
  <w:num w:numId="29">
    <w:abstractNumId w:val="22"/>
  </w:num>
  <w:num w:numId="30">
    <w:abstractNumId w:val="17"/>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3B47"/>
    <w:rsid w:val="00312858"/>
    <w:rsid w:val="003C6C9E"/>
    <w:rsid w:val="0041550C"/>
    <w:rsid w:val="004218F6"/>
    <w:rsid w:val="004B1D24"/>
    <w:rsid w:val="004F351E"/>
    <w:rsid w:val="004F3CC3"/>
    <w:rsid w:val="00560052"/>
    <w:rsid w:val="005B70CB"/>
    <w:rsid w:val="005C560E"/>
    <w:rsid w:val="00641CC1"/>
    <w:rsid w:val="006471FA"/>
    <w:rsid w:val="00663581"/>
    <w:rsid w:val="006D0CDC"/>
    <w:rsid w:val="006D3F7F"/>
    <w:rsid w:val="006F46B1"/>
    <w:rsid w:val="00782AFD"/>
    <w:rsid w:val="0080051B"/>
    <w:rsid w:val="008252F9"/>
    <w:rsid w:val="00830DF6"/>
    <w:rsid w:val="0083633F"/>
    <w:rsid w:val="00867763"/>
    <w:rsid w:val="00895B46"/>
    <w:rsid w:val="008E075F"/>
    <w:rsid w:val="008E6262"/>
    <w:rsid w:val="00903254"/>
    <w:rsid w:val="009C5846"/>
    <w:rsid w:val="009D13F3"/>
    <w:rsid w:val="00A30F4A"/>
    <w:rsid w:val="00A62E10"/>
    <w:rsid w:val="00A718A4"/>
    <w:rsid w:val="00AA4C2F"/>
    <w:rsid w:val="00AE6FF4"/>
    <w:rsid w:val="00AF1761"/>
    <w:rsid w:val="00AF7696"/>
    <w:rsid w:val="00B30C58"/>
    <w:rsid w:val="00B5603F"/>
    <w:rsid w:val="00BD1C78"/>
    <w:rsid w:val="00BF0405"/>
    <w:rsid w:val="00C24D6F"/>
    <w:rsid w:val="00C45F33"/>
    <w:rsid w:val="00C47B3C"/>
    <w:rsid w:val="00CA00FD"/>
    <w:rsid w:val="00D0677C"/>
    <w:rsid w:val="00D27D76"/>
    <w:rsid w:val="00D84D8F"/>
    <w:rsid w:val="00D937CA"/>
    <w:rsid w:val="00DE5AD9"/>
    <w:rsid w:val="00E2243B"/>
    <w:rsid w:val="00EB1468"/>
    <w:rsid w:val="00EC3C22"/>
    <w:rsid w:val="00F05F8F"/>
    <w:rsid w:val="00F15C26"/>
    <w:rsid w:val="00F3165D"/>
    <w:rsid w:val="00F403DC"/>
    <w:rsid w:val="00F5350F"/>
    <w:rsid w:val="00FE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 w:type="character" w:styleId="FollowedHyperlink">
    <w:name w:val="FollowedHyperlink"/>
    <w:basedOn w:val="DefaultParagraphFont"/>
    <w:uiPriority w:val="99"/>
    <w:semiHidden/>
    <w:unhideWhenUsed/>
    <w:rsid w:val="00903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1056468305">
      <w:bodyDiv w:val="1"/>
      <w:marLeft w:val="0"/>
      <w:marRight w:val="0"/>
      <w:marTop w:val="0"/>
      <w:marBottom w:val="0"/>
      <w:divBdr>
        <w:top w:val="none" w:sz="0" w:space="0" w:color="auto"/>
        <w:left w:val="none" w:sz="0" w:space="0" w:color="auto"/>
        <w:bottom w:val="none" w:sz="0" w:space="0" w:color="auto"/>
        <w:right w:val="none" w:sz="0" w:space="0" w:color="auto"/>
      </w:divBdr>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s@godalmi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b1fnodI3YU" TargetMode="External"/><Relationship Id="rId5" Type="http://schemas.openxmlformats.org/officeDocument/2006/relationships/hyperlink" Target="https://www.youtube.com/watch?v=aj6FTueE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6D3568FA</Template>
  <TotalTime>6</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6</cp:revision>
  <cp:lastPrinted>2015-09-11T08:32:00Z</cp:lastPrinted>
  <dcterms:created xsi:type="dcterms:W3CDTF">2017-03-13T08:27:00Z</dcterms:created>
  <dcterms:modified xsi:type="dcterms:W3CDTF">2020-03-02T16:27:00Z</dcterms:modified>
</cp:coreProperties>
</file>