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B00" w:rsidRPr="0023114E" w:rsidRDefault="00D30B00" w:rsidP="0023114E">
      <w:pPr>
        <w:spacing w:after="0" w:line="240" w:lineRule="auto"/>
        <w:jc w:val="center"/>
        <w:rPr>
          <w:rFonts w:ascii="Tw Cen MT Condensed" w:hAnsi="Tw Cen MT Condensed"/>
          <w:b/>
          <w:sz w:val="36"/>
        </w:rPr>
      </w:pPr>
      <w:r w:rsidRPr="0023114E">
        <w:rPr>
          <w:rFonts w:ascii="Tw Cen MT Condensed" w:hAnsi="Tw Cen MT Condensed"/>
          <w:b/>
          <w:sz w:val="36"/>
        </w:rPr>
        <w:t>Causes of Poverty and Inequality since 1979 – Market or Government Failure?</w:t>
      </w:r>
    </w:p>
    <w:p w:rsidR="00D30B00" w:rsidRPr="006F5EE9" w:rsidRDefault="00D30B00" w:rsidP="00D30B00">
      <w:pPr>
        <w:spacing w:after="0" w:line="240" w:lineRule="auto"/>
        <w:rPr>
          <w:rFonts w:ascii="Tw Cen MT Condensed" w:hAnsi="Tw Cen MT Condensed"/>
          <w:sz w:val="14"/>
          <w:u w:val="single"/>
        </w:rPr>
      </w:pPr>
    </w:p>
    <w:p w:rsidR="00D30B00" w:rsidRPr="0023114E" w:rsidRDefault="00D30B00" w:rsidP="00D30B00">
      <w:pPr>
        <w:spacing w:after="0" w:line="240" w:lineRule="auto"/>
        <w:rPr>
          <w:rFonts w:ascii="Tw Cen MT Condensed" w:hAnsi="Tw Cen MT Condensed"/>
          <w:color w:val="0070C0"/>
          <w:sz w:val="32"/>
        </w:rPr>
      </w:pPr>
      <w:r w:rsidRPr="0023114E">
        <w:rPr>
          <w:rFonts w:ascii="Tw Cen MT Condensed" w:hAnsi="Tw Cen MT Condensed"/>
          <w:color w:val="0070C0"/>
          <w:sz w:val="24"/>
        </w:rPr>
        <w:t>(A) MARKET FAILURE??</w:t>
      </w:r>
    </w:p>
    <w:p w:rsidR="00D30B00" w:rsidRPr="006F5EE9" w:rsidRDefault="00D30B00" w:rsidP="00D30B00">
      <w:pPr>
        <w:spacing w:after="0" w:line="240" w:lineRule="auto"/>
        <w:rPr>
          <w:rFonts w:ascii="Tw Cen MT Condensed" w:hAnsi="Tw Cen MT Condensed"/>
          <w:b/>
          <w:sz w:val="12"/>
        </w:rPr>
      </w:pPr>
    </w:p>
    <w:p w:rsidR="00D30B00" w:rsidRPr="006F5EE9" w:rsidRDefault="00D30B00" w:rsidP="00D30B00">
      <w:pPr>
        <w:spacing w:after="0" w:line="240" w:lineRule="auto"/>
        <w:rPr>
          <w:rFonts w:ascii="Tw Cen MT Condensed" w:hAnsi="Tw Cen MT Condensed"/>
          <w:b/>
          <w:sz w:val="20"/>
        </w:rPr>
      </w:pPr>
      <w:r w:rsidRPr="006F5EE9">
        <w:rPr>
          <w:rFonts w:ascii="Tw Cen MT Condensed" w:hAnsi="Tw Cen MT Condensed"/>
          <w:b/>
          <w:sz w:val="20"/>
        </w:rPr>
        <w:t>(1) Growth of ‘Neoliberalism’ since 1979</w:t>
      </w:r>
    </w:p>
    <w:tbl>
      <w:tblPr>
        <w:tblStyle w:val="TableGrid"/>
        <w:tblW w:w="0" w:type="auto"/>
        <w:tblLook w:val="04A0" w:firstRow="1" w:lastRow="0" w:firstColumn="1" w:lastColumn="0" w:noHBand="0" w:noVBand="1"/>
      </w:tblPr>
      <w:tblGrid>
        <w:gridCol w:w="2122"/>
        <w:gridCol w:w="8334"/>
      </w:tblGrid>
      <w:tr w:rsidR="0023114E" w:rsidRPr="006F5EE9" w:rsidTr="0023114E">
        <w:trPr>
          <w:trHeight w:val="2464"/>
        </w:trPr>
        <w:tc>
          <w:tcPr>
            <w:tcW w:w="2122" w:type="dxa"/>
            <w:vMerge w:val="restart"/>
          </w:tcPr>
          <w:p w:rsidR="0023114E" w:rsidRPr="006F5EE9" w:rsidRDefault="0023114E" w:rsidP="0023114E">
            <w:pPr>
              <w:rPr>
                <w:rFonts w:ascii="Tw Cen MT Condensed" w:hAnsi="Tw Cen MT Condensed"/>
                <w:sz w:val="20"/>
                <w:szCs w:val="20"/>
              </w:rPr>
            </w:pPr>
            <w:r w:rsidRPr="006F5EE9">
              <w:rPr>
                <w:rFonts w:ascii="Tw Cen MT Condensed" w:hAnsi="Tw Cen MT Condensed"/>
                <w:sz w:val="20"/>
                <w:szCs w:val="20"/>
              </w:rPr>
              <w:t>Neoliberalism is a term commonly used to describe free-market economics. Neoliberalism involves policies associated with free trade, privatisation, price deregulation, a reduced size of government and flexible labour markets. Neo-liberalism is closely associated with the Washington Consensus – the free market approach of the IMF and other institutions. It also closely overlaps with the classical economic philosophy of laissez faire.</w:t>
            </w:r>
          </w:p>
          <w:p w:rsidR="0023114E" w:rsidRPr="006F5EE9" w:rsidRDefault="0023114E" w:rsidP="0023114E">
            <w:pPr>
              <w:rPr>
                <w:rFonts w:ascii="Tw Cen MT Condensed" w:hAnsi="Tw Cen MT Condensed"/>
              </w:rPr>
            </w:pPr>
            <w:r w:rsidRPr="006F5EE9">
              <w:rPr>
                <w:rFonts w:ascii="Tw Cen MT Condensed" w:hAnsi="Tw Cen MT Condensed"/>
                <w:sz w:val="20"/>
                <w:szCs w:val="20"/>
              </w:rPr>
              <w:t>Recently, neoliberalism has been associated with the policies of austerity and attempts to reduce budget deficits – usually by cutting government spending on social programmes.</w:t>
            </w:r>
          </w:p>
        </w:tc>
        <w:tc>
          <w:tcPr>
            <w:tcW w:w="8334" w:type="dxa"/>
          </w:tcPr>
          <w:p w:rsidR="0023114E" w:rsidRPr="006F5EE9" w:rsidRDefault="0023114E" w:rsidP="0023114E">
            <w:pPr>
              <w:rPr>
                <w:rFonts w:ascii="Tw Cen MT Condensed" w:hAnsi="Tw Cen MT Condensed"/>
                <w:b/>
              </w:rPr>
            </w:pPr>
            <w:r>
              <w:rPr>
                <w:rFonts w:ascii="Tw Cen MT Condensed" w:hAnsi="Tw Cen MT Condensed"/>
                <w:b/>
                <w:sz w:val="16"/>
              </w:rPr>
              <w:t>Explain why ‘neo-liberalism might lead to poverty and inequality in the UK?</w:t>
            </w:r>
          </w:p>
        </w:tc>
      </w:tr>
      <w:tr w:rsidR="0023114E" w:rsidRPr="006F5EE9" w:rsidTr="0023114E">
        <w:trPr>
          <w:trHeight w:val="2400"/>
        </w:trPr>
        <w:tc>
          <w:tcPr>
            <w:tcW w:w="2122" w:type="dxa"/>
            <w:vMerge/>
          </w:tcPr>
          <w:p w:rsidR="0023114E" w:rsidRPr="006F5EE9" w:rsidRDefault="0023114E" w:rsidP="0023114E">
            <w:pPr>
              <w:rPr>
                <w:rFonts w:ascii="Tw Cen MT Condensed" w:hAnsi="Tw Cen MT Condensed"/>
                <w:sz w:val="20"/>
                <w:szCs w:val="20"/>
              </w:rPr>
            </w:pPr>
          </w:p>
        </w:tc>
        <w:tc>
          <w:tcPr>
            <w:tcW w:w="8334" w:type="dxa"/>
          </w:tcPr>
          <w:p w:rsidR="0023114E" w:rsidRDefault="0023114E" w:rsidP="0023114E">
            <w:pPr>
              <w:rPr>
                <w:rFonts w:ascii="Tw Cen MT Condensed" w:hAnsi="Tw Cen MT Condensed"/>
                <w:b/>
                <w:sz w:val="16"/>
              </w:rPr>
            </w:pPr>
            <w:r>
              <w:rPr>
                <w:rFonts w:ascii="Tw Cen MT Condensed" w:hAnsi="Tw Cen MT Condensed"/>
                <w:b/>
                <w:sz w:val="16"/>
              </w:rPr>
              <w:t>Evaluate your position above – why might neoliberalism not be to blame?</w:t>
            </w:r>
          </w:p>
        </w:tc>
      </w:tr>
    </w:tbl>
    <w:p w:rsidR="00D30B00" w:rsidRPr="006F5EE9" w:rsidRDefault="00D30B00" w:rsidP="00D30B00">
      <w:pPr>
        <w:spacing w:after="0" w:line="240" w:lineRule="auto"/>
        <w:rPr>
          <w:rFonts w:ascii="Tw Cen MT Condensed" w:hAnsi="Tw Cen MT Condensed"/>
          <w:sz w:val="14"/>
        </w:rPr>
      </w:pPr>
    </w:p>
    <w:p w:rsidR="00D30B00" w:rsidRPr="006F5EE9" w:rsidRDefault="00D30B00" w:rsidP="00D30B00">
      <w:pPr>
        <w:spacing w:after="0" w:line="240" w:lineRule="auto"/>
        <w:rPr>
          <w:rFonts w:ascii="Tw Cen MT Condensed" w:hAnsi="Tw Cen MT Condensed"/>
          <w:b/>
          <w:sz w:val="20"/>
          <w:szCs w:val="20"/>
        </w:rPr>
      </w:pPr>
      <w:r w:rsidRPr="006F5EE9">
        <w:rPr>
          <w:rFonts w:ascii="Tw Cen MT Condensed" w:hAnsi="Tw Cen MT Condensed"/>
          <w:b/>
          <w:sz w:val="20"/>
          <w:szCs w:val="20"/>
        </w:rPr>
        <w:t>(2) Flexible Labour Markets</w:t>
      </w:r>
    </w:p>
    <w:tbl>
      <w:tblPr>
        <w:tblStyle w:val="TableGrid"/>
        <w:tblW w:w="10490" w:type="dxa"/>
        <w:tblInd w:w="-5" w:type="dxa"/>
        <w:tblLook w:val="04A0" w:firstRow="1" w:lastRow="0" w:firstColumn="1" w:lastColumn="0" w:noHBand="0" w:noVBand="1"/>
      </w:tblPr>
      <w:tblGrid>
        <w:gridCol w:w="5529"/>
        <w:gridCol w:w="2693"/>
        <w:gridCol w:w="2268"/>
      </w:tblGrid>
      <w:tr w:rsidR="00D30B00" w:rsidRPr="006F5EE9" w:rsidTr="0023114E">
        <w:trPr>
          <w:trHeight w:val="2976"/>
        </w:trPr>
        <w:tc>
          <w:tcPr>
            <w:tcW w:w="5529" w:type="dxa"/>
          </w:tcPr>
          <w:p w:rsidR="00D30B00" w:rsidRPr="006F5EE9" w:rsidRDefault="00D30B00" w:rsidP="0023114E">
            <w:pPr>
              <w:spacing w:after="0" w:line="240" w:lineRule="auto"/>
              <w:rPr>
                <w:rFonts w:ascii="Tw Cen MT Condensed" w:hAnsi="Tw Cen MT Condensed"/>
                <w:sz w:val="20"/>
                <w:szCs w:val="20"/>
              </w:rPr>
            </w:pPr>
            <w:r w:rsidRPr="006F5EE9">
              <w:rPr>
                <w:rFonts w:ascii="Tw Cen MT Condensed" w:hAnsi="Tw Cen MT Condensed"/>
                <w:sz w:val="20"/>
                <w:szCs w:val="20"/>
              </w:rPr>
              <w:t>Flexible Labour Markets means that the labour markets quickly adjust to a competitive equilibrium and involve factors like:</w:t>
            </w:r>
          </w:p>
          <w:p w:rsidR="00D30B00" w:rsidRPr="006F5EE9" w:rsidRDefault="00D30B00" w:rsidP="0023114E">
            <w:pPr>
              <w:spacing w:after="0" w:line="240" w:lineRule="auto"/>
              <w:rPr>
                <w:rFonts w:ascii="Tw Cen MT Condensed" w:hAnsi="Tw Cen MT Condensed"/>
                <w:sz w:val="20"/>
                <w:szCs w:val="20"/>
              </w:rPr>
            </w:pPr>
            <w:r w:rsidRPr="006F5EE9">
              <w:rPr>
                <w:rFonts w:ascii="Tw Cen MT Condensed" w:hAnsi="Tw Cen MT Condensed"/>
                <w:sz w:val="20"/>
                <w:szCs w:val="20"/>
              </w:rPr>
              <w:t>•Easy to hire and fire workers</w:t>
            </w:r>
          </w:p>
          <w:p w:rsidR="00D30B00" w:rsidRPr="006F5EE9" w:rsidRDefault="00D30B00" w:rsidP="0023114E">
            <w:pPr>
              <w:spacing w:after="0" w:line="240" w:lineRule="auto"/>
              <w:rPr>
                <w:rFonts w:ascii="Tw Cen MT Condensed" w:hAnsi="Tw Cen MT Condensed"/>
                <w:sz w:val="20"/>
                <w:szCs w:val="20"/>
              </w:rPr>
            </w:pPr>
            <w:r w:rsidRPr="006F5EE9">
              <w:rPr>
                <w:rFonts w:ascii="Tw Cen MT Condensed" w:hAnsi="Tw Cen MT Condensed"/>
                <w:sz w:val="20"/>
                <w:szCs w:val="20"/>
              </w:rPr>
              <w:t>•Labour is occupationally and geographically mobile</w:t>
            </w:r>
          </w:p>
          <w:p w:rsidR="00D30B00" w:rsidRPr="006F5EE9" w:rsidRDefault="00D30B00" w:rsidP="0023114E">
            <w:pPr>
              <w:spacing w:after="0" w:line="240" w:lineRule="auto"/>
              <w:rPr>
                <w:rFonts w:ascii="Tw Cen MT Condensed" w:hAnsi="Tw Cen MT Condensed"/>
                <w:sz w:val="20"/>
                <w:szCs w:val="20"/>
              </w:rPr>
            </w:pPr>
            <w:r w:rsidRPr="006F5EE9">
              <w:rPr>
                <w:rFonts w:ascii="Tw Cen MT Condensed" w:hAnsi="Tw Cen MT Condensed"/>
                <w:sz w:val="20"/>
                <w:szCs w:val="20"/>
              </w:rPr>
              <w:t>•Government intervention does not distort the market</w:t>
            </w:r>
          </w:p>
          <w:p w:rsidR="0023114E" w:rsidRDefault="0023114E" w:rsidP="0023114E">
            <w:pPr>
              <w:spacing w:after="0" w:line="240" w:lineRule="auto"/>
              <w:rPr>
                <w:rFonts w:ascii="Tw Cen MT Condensed" w:hAnsi="Tw Cen MT Condensed"/>
                <w:sz w:val="20"/>
                <w:szCs w:val="20"/>
                <w:u w:val="single"/>
              </w:rPr>
            </w:pPr>
          </w:p>
          <w:p w:rsidR="00D30B00" w:rsidRPr="006F5EE9" w:rsidRDefault="00D30B00" w:rsidP="0023114E">
            <w:pPr>
              <w:spacing w:after="0" w:line="240" w:lineRule="auto"/>
              <w:rPr>
                <w:rFonts w:ascii="Tw Cen MT Condensed" w:hAnsi="Tw Cen MT Condensed"/>
                <w:sz w:val="20"/>
                <w:szCs w:val="20"/>
                <w:u w:val="single"/>
              </w:rPr>
            </w:pPr>
            <w:r w:rsidRPr="006F5EE9">
              <w:rPr>
                <w:rFonts w:ascii="Tw Cen MT Condensed" w:hAnsi="Tw Cen MT Condensed"/>
                <w:sz w:val="20"/>
                <w:szCs w:val="20"/>
                <w:u w:val="single"/>
              </w:rPr>
              <w:t>Characteristics of Flexible Markets:</w:t>
            </w:r>
          </w:p>
          <w:p w:rsidR="00D30B00" w:rsidRPr="006F5EE9" w:rsidRDefault="00D30B00" w:rsidP="0023114E">
            <w:pPr>
              <w:pStyle w:val="ListParagraph"/>
              <w:numPr>
                <w:ilvl w:val="0"/>
                <w:numId w:val="6"/>
              </w:numPr>
              <w:spacing w:after="0" w:line="240" w:lineRule="auto"/>
              <w:contextualSpacing w:val="0"/>
              <w:rPr>
                <w:rFonts w:ascii="Tw Cen MT Condensed" w:hAnsi="Tw Cen MT Condensed"/>
                <w:sz w:val="20"/>
                <w:szCs w:val="20"/>
                <w:u w:val="single"/>
              </w:rPr>
            </w:pPr>
            <w:r w:rsidRPr="006F5EE9">
              <w:rPr>
                <w:rFonts w:ascii="Tw Cen MT Condensed" w:hAnsi="Tw Cen MT Condensed"/>
                <w:sz w:val="20"/>
                <w:szCs w:val="20"/>
              </w:rPr>
              <w:t>Skilled workforce which can adapt to changing requirements (less structural unemployment)</w:t>
            </w:r>
          </w:p>
          <w:p w:rsidR="00D30B00" w:rsidRPr="006F5EE9" w:rsidRDefault="00D30B00" w:rsidP="0023114E">
            <w:pPr>
              <w:pStyle w:val="ListParagraph"/>
              <w:numPr>
                <w:ilvl w:val="0"/>
                <w:numId w:val="6"/>
              </w:numPr>
              <w:spacing w:after="0" w:line="240" w:lineRule="auto"/>
              <w:contextualSpacing w:val="0"/>
              <w:rPr>
                <w:rFonts w:ascii="Tw Cen MT Condensed" w:hAnsi="Tw Cen MT Condensed"/>
                <w:sz w:val="20"/>
                <w:szCs w:val="20"/>
              </w:rPr>
            </w:pPr>
            <w:r w:rsidRPr="006F5EE9">
              <w:rPr>
                <w:rFonts w:ascii="Tw Cen MT Condensed" w:hAnsi="Tw Cen MT Condensed"/>
                <w:sz w:val="20"/>
                <w:szCs w:val="20"/>
              </w:rPr>
              <w:t>Flexible hours and working contracts e.g. more temporary employment or working from home. (‘Zero Contract Hours’)</w:t>
            </w:r>
          </w:p>
          <w:p w:rsidR="00D30B00" w:rsidRPr="006F5EE9" w:rsidRDefault="00D30B00" w:rsidP="0023114E">
            <w:pPr>
              <w:pStyle w:val="ListParagraph"/>
              <w:numPr>
                <w:ilvl w:val="0"/>
                <w:numId w:val="6"/>
              </w:numPr>
              <w:spacing w:after="0" w:line="240" w:lineRule="auto"/>
              <w:contextualSpacing w:val="0"/>
              <w:rPr>
                <w:rFonts w:ascii="Tw Cen MT Condensed" w:hAnsi="Tw Cen MT Condensed"/>
                <w:sz w:val="20"/>
                <w:szCs w:val="20"/>
              </w:rPr>
            </w:pPr>
            <w:r w:rsidRPr="006F5EE9">
              <w:rPr>
                <w:rFonts w:ascii="Tw Cen MT Condensed" w:hAnsi="Tw Cen MT Condensed"/>
                <w:sz w:val="20"/>
                <w:szCs w:val="20"/>
              </w:rPr>
              <w:t>Self-employment where workers and firms can be more flexible in how and when to work. (‘Gig Economy’)</w:t>
            </w:r>
          </w:p>
        </w:tc>
        <w:tc>
          <w:tcPr>
            <w:tcW w:w="2693" w:type="dxa"/>
          </w:tcPr>
          <w:p w:rsidR="00D30B00" w:rsidRPr="006F5EE9" w:rsidRDefault="00D30B00" w:rsidP="0023114E">
            <w:pPr>
              <w:spacing w:after="0" w:line="240" w:lineRule="auto"/>
              <w:jc w:val="center"/>
              <w:rPr>
                <w:rFonts w:ascii="Tw Cen MT Condensed" w:hAnsi="Tw Cen MT Condensed"/>
                <w:b/>
                <w:sz w:val="16"/>
                <w:szCs w:val="20"/>
              </w:rPr>
            </w:pPr>
            <w:r w:rsidRPr="006F5EE9">
              <w:rPr>
                <w:rFonts w:ascii="Tw Cen MT Condensed" w:hAnsi="Tw Cen MT Condensed"/>
                <w:b/>
                <w:sz w:val="16"/>
                <w:szCs w:val="20"/>
              </w:rPr>
              <w:t>Advantages of Zero Contract Hours</w:t>
            </w:r>
          </w:p>
        </w:tc>
        <w:tc>
          <w:tcPr>
            <w:tcW w:w="2268" w:type="dxa"/>
          </w:tcPr>
          <w:p w:rsidR="00D30B00" w:rsidRPr="006F5EE9" w:rsidRDefault="00D30B00" w:rsidP="0023114E">
            <w:pPr>
              <w:spacing w:after="0" w:line="240" w:lineRule="auto"/>
              <w:jc w:val="center"/>
              <w:rPr>
                <w:rFonts w:ascii="Tw Cen MT Condensed" w:hAnsi="Tw Cen MT Condensed"/>
                <w:b/>
                <w:sz w:val="16"/>
                <w:szCs w:val="20"/>
              </w:rPr>
            </w:pPr>
            <w:r w:rsidRPr="006F5EE9">
              <w:rPr>
                <w:rFonts w:ascii="Tw Cen MT Condensed" w:hAnsi="Tw Cen MT Condensed"/>
                <w:b/>
                <w:sz w:val="16"/>
                <w:szCs w:val="20"/>
              </w:rPr>
              <w:t>Disadvantages of Zero Contract Hours</w:t>
            </w:r>
          </w:p>
        </w:tc>
      </w:tr>
    </w:tbl>
    <w:p w:rsidR="00D30B00" w:rsidRPr="006F5EE9" w:rsidRDefault="00D30B00" w:rsidP="00D30B00">
      <w:pPr>
        <w:spacing w:after="0" w:line="240" w:lineRule="auto"/>
        <w:rPr>
          <w:rFonts w:ascii="Tw Cen MT Condensed" w:hAnsi="Tw Cen MT Condensed"/>
          <w:sz w:val="16"/>
        </w:rPr>
      </w:pPr>
    </w:p>
    <w:p w:rsidR="00D30B00" w:rsidRPr="006F5EE9" w:rsidRDefault="00D30B00" w:rsidP="00D30B00">
      <w:pPr>
        <w:spacing w:after="0" w:line="240" w:lineRule="auto"/>
        <w:rPr>
          <w:rFonts w:ascii="Tw Cen MT Condensed" w:hAnsi="Tw Cen MT Condensed"/>
          <w:b/>
          <w:noProof/>
          <w:sz w:val="18"/>
          <w:szCs w:val="18"/>
          <w:lang w:eastAsia="en-GB"/>
        </w:rPr>
      </w:pPr>
      <w:r w:rsidRPr="006F5EE9">
        <w:rPr>
          <w:rFonts w:ascii="Tw Cen MT Condensed" w:hAnsi="Tw Cen MT Condensed"/>
          <w:b/>
          <w:sz w:val="20"/>
          <w:szCs w:val="18"/>
        </w:rPr>
        <w:t>(3) Globalisation and the North South Divide in the UK</w:t>
      </w:r>
      <w:r w:rsidRPr="006F5EE9">
        <w:rPr>
          <w:rFonts w:ascii="Tw Cen MT Condensed" w:hAnsi="Tw Cen MT Condensed"/>
          <w:b/>
          <w:noProof/>
          <w:sz w:val="20"/>
          <w:szCs w:val="18"/>
          <w:lang w:eastAsia="en-GB"/>
        </w:rPr>
        <w:t xml:space="preserve"> </w:t>
      </w:r>
    </w:p>
    <w:tbl>
      <w:tblPr>
        <w:tblStyle w:val="TableGrid"/>
        <w:tblW w:w="10485" w:type="dxa"/>
        <w:tblLayout w:type="fixed"/>
        <w:tblLook w:val="04A0" w:firstRow="1" w:lastRow="0" w:firstColumn="1" w:lastColumn="0" w:noHBand="0" w:noVBand="1"/>
      </w:tblPr>
      <w:tblGrid>
        <w:gridCol w:w="2518"/>
        <w:gridCol w:w="3573"/>
        <w:gridCol w:w="4394"/>
      </w:tblGrid>
      <w:tr w:rsidR="00D30B00" w:rsidRPr="006F5EE9" w:rsidTr="0023114E">
        <w:trPr>
          <w:trHeight w:val="4413"/>
        </w:trPr>
        <w:tc>
          <w:tcPr>
            <w:tcW w:w="2518" w:type="dxa"/>
          </w:tcPr>
          <w:p w:rsidR="00D30B00" w:rsidRPr="006F5EE9" w:rsidRDefault="00D30B00" w:rsidP="0023114E">
            <w:pPr>
              <w:rPr>
                <w:rFonts w:ascii="Tw Cen MT Condensed" w:hAnsi="Tw Cen MT Condensed"/>
              </w:rPr>
            </w:pPr>
            <w:r w:rsidRPr="006F5EE9">
              <w:rPr>
                <w:rFonts w:ascii="Tw Cen MT Condensed" w:hAnsi="Tw Cen MT Condensed"/>
                <w:noProof/>
                <w:sz w:val="16"/>
                <w:szCs w:val="18"/>
                <w:lang w:eastAsia="en-GB"/>
              </w:rPr>
              <w:t>The red circles represent key areas of the country where there used to be key industries before Globalisation</w:t>
            </w:r>
            <w:r w:rsidRPr="006F5EE9">
              <w:rPr>
                <w:rFonts w:ascii="Tw Cen MT Condensed" w:hAnsi="Tw Cen MT Condensed"/>
                <w:noProof/>
                <w:sz w:val="18"/>
                <w:szCs w:val="18"/>
                <w:lang w:eastAsia="en-GB"/>
              </w:rPr>
              <w:t xml:space="preserve">. </w:t>
            </w:r>
            <w:r w:rsidRPr="006F5EE9">
              <w:rPr>
                <w:rFonts w:ascii="Tw Cen MT Condensed" w:hAnsi="Tw Cen MT Condensed"/>
                <w:b/>
                <w:noProof/>
                <w:sz w:val="16"/>
                <w:szCs w:val="16"/>
                <w:lang w:eastAsia="en-GB"/>
              </w:rPr>
              <w:t>Using arrows from the diagram, name the regions and industries below:</w:t>
            </w:r>
          </w:p>
        </w:tc>
        <w:tc>
          <w:tcPr>
            <w:tcW w:w="3573" w:type="dxa"/>
          </w:tcPr>
          <w:p w:rsidR="00D30B00" w:rsidRPr="006F5EE9" w:rsidRDefault="00D30B00" w:rsidP="0023114E">
            <w:pPr>
              <w:rPr>
                <w:rFonts w:ascii="Tw Cen MT Condensed" w:hAnsi="Tw Cen MT Condensed"/>
              </w:rPr>
            </w:pPr>
            <w:r w:rsidRPr="006F5EE9">
              <w:rPr>
                <w:rFonts w:ascii="Tw Cen MT Condensed" w:hAnsi="Tw Cen MT Condensed"/>
                <w:noProof/>
                <w:lang w:eastAsia="en-GB"/>
              </w:rPr>
              <w:drawing>
                <wp:inline distT="0" distB="0" distL="0" distR="0" wp14:anchorId="34038166" wp14:editId="05880478">
                  <wp:extent cx="2098040" cy="276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27967" cy="2801652"/>
                          </a:xfrm>
                          <a:prstGeom prst="rect">
                            <a:avLst/>
                          </a:prstGeom>
                        </pic:spPr>
                      </pic:pic>
                    </a:graphicData>
                  </a:graphic>
                </wp:inline>
              </w:drawing>
            </w:r>
          </w:p>
        </w:tc>
        <w:tc>
          <w:tcPr>
            <w:tcW w:w="4394" w:type="dxa"/>
          </w:tcPr>
          <w:p w:rsidR="00D30B00" w:rsidRPr="006F5EE9" w:rsidRDefault="00D30B00" w:rsidP="0023114E">
            <w:pPr>
              <w:rPr>
                <w:rFonts w:ascii="Tw Cen MT Condensed" w:hAnsi="Tw Cen MT Condensed"/>
                <w:b/>
                <w:noProof/>
                <w:lang w:val="en-US"/>
              </w:rPr>
            </w:pPr>
            <w:r w:rsidRPr="006F5EE9">
              <w:rPr>
                <w:rFonts w:ascii="Tw Cen MT Condensed" w:hAnsi="Tw Cen MT Condensed"/>
                <w:b/>
                <w:noProof/>
                <w:sz w:val="16"/>
                <w:lang w:val="en-US"/>
              </w:rPr>
              <w:t>Explain why globalisation has exacerbated the North/South divide in the UK?  (think both lost industries in the North and gained industries in the South)</w:t>
            </w:r>
          </w:p>
        </w:tc>
      </w:tr>
    </w:tbl>
    <w:p w:rsidR="0023114E" w:rsidRDefault="0023114E">
      <w:pPr>
        <w:spacing w:after="0" w:line="240" w:lineRule="auto"/>
        <w:rPr>
          <w:rFonts w:ascii="Tw Cen MT Condensed" w:hAnsi="Tw Cen MT Condensed"/>
          <w:color w:val="0070C0"/>
        </w:rPr>
      </w:pPr>
      <w:r>
        <w:rPr>
          <w:rFonts w:ascii="Tw Cen MT Condensed" w:hAnsi="Tw Cen MT Condensed"/>
          <w:color w:val="0070C0"/>
        </w:rPr>
        <w:br w:type="page"/>
      </w:r>
    </w:p>
    <w:p w:rsidR="00D30B00" w:rsidRPr="0023114E" w:rsidRDefault="00D30B00" w:rsidP="00D30B00">
      <w:pPr>
        <w:spacing w:after="0" w:line="240" w:lineRule="auto"/>
        <w:rPr>
          <w:rFonts w:ascii="Tw Cen MT Condensed" w:hAnsi="Tw Cen MT Condensed"/>
          <w:color w:val="0070C0"/>
          <w:sz w:val="24"/>
        </w:rPr>
      </w:pPr>
      <w:r w:rsidRPr="0023114E">
        <w:rPr>
          <w:rFonts w:ascii="Tw Cen MT Condensed" w:hAnsi="Tw Cen MT Condensed"/>
          <w:color w:val="0070C0"/>
          <w:sz w:val="24"/>
        </w:rPr>
        <w:lastRenderedPageBreak/>
        <w:t>(B) GOVERNMENT FAILURE??</w:t>
      </w:r>
    </w:p>
    <w:p w:rsidR="00D30B00" w:rsidRPr="006F5EE9" w:rsidRDefault="00D30B00" w:rsidP="00D30B00">
      <w:pPr>
        <w:spacing w:after="0" w:line="240" w:lineRule="auto"/>
        <w:rPr>
          <w:rFonts w:ascii="Tw Cen MT Condensed" w:hAnsi="Tw Cen MT Condensed"/>
          <w:b/>
          <w:sz w:val="8"/>
          <w:szCs w:val="16"/>
        </w:rPr>
      </w:pPr>
    </w:p>
    <w:tbl>
      <w:tblPr>
        <w:tblStyle w:val="TableGrid"/>
        <w:tblW w:w="10780" w:type="dxa"/>
        <w:tblLayout w:type="fixed"/>
        <w:tblLook w:val="04A0" w:firstRow="1" w:lastRow="0" w:firstColumn="1" w:lastColumn="0" w:noHBand="0" w:noVBand="1"/>
      </w:tblPr>
      <w:tblGrid>
        <w:gridCol w:w="3227"/>
        <w:gridCol w:w="3544"/>
        <w:gridCol w:w="4009"/>
      </w:tblGrid>
      <w:tr w:rsidR="00D30B00" w:rsidRPr="006F5EE9" w:rsidTr="0023114E">
        <w:trPr>
          <w:trHeight w:val="805"/>
        </w:trPr>
        <w:tc>
          <w:tcPr>
            <w:tcW w:w="3227" w:type="dxa"/>
          </w:tcPr>
          <w:p w:rsidR="00D30B00" w:rsidRPr="006F5EE9" w:rsidRDefault="00D30B00" w:rsidP="0023114E">
            <w:pPr>
              <w:tabs>
                <w:tab w:val="left" w:pos="1800"/>
              </w:tabs>
              <w:jc w:val="center"/>
              <w:rPr>
                <w:rFonts w:ascii="Tw Cen MT Condensed" w:hAnsi="Tw Cen MT Condensed"/>
                <w:b/>
              </w:rPr>
            </w:pPr>
            <w:r w:rsidRPr="006F5EE9">
              <w:rPr>
                <w:rFonts w:ascii="Tw Cen MT Condensed" w:hAnsi="Tw Cen MT Condensed"/>
                <w:b/>
              </w:rPr>
              <w:t>THATCHERISM</w:t>
            </w:r>
          </w:p>
          <w:p w:rsidR="00D30B00" w:rsidRPr="006F5EE9" w:rsidRDefault="00D30B00" w:rsidP="0023114E">
            <w:pPr>
              <w:tabs>
                <w:tab w:val="left" w:pos="1800"/>
              </w:tabs>
              <w:jc w:val="center"/>
              <w:rPr>
                <w:rFonts w:ascii="Tw Cen MT Condensed" w:hAnsi="Tw Cen MT Condensed"/>
                <w:b/>
                <w:color w:val="FF0000"/>
                <w:sz w:val="18"/>
              </w:rPr>
            </w:pPr>
            <w:r w:rsidRPr="006F5EE9">
              <w:rPr>
                <w:rFonts w:ascii="Tw Cen MT Condensed" w:hAnsi="Tw Cen MT Condensed"/>
                <w:b/>
                <w:color w:val="FF0000"/>
                <w:sz w:val="18"/>
              </w:rPr>
              <w:t>“The neo-liberal revolution has begun”</w:t>
            </w:r>
          </w:p>
          <w:p w:rsidR="00D30B00" w:rsidRPr="006F5EE9" w:rsidRDefault="00D30B00" w:rsidP="00D30B00">
            <w:pPr>
              <w:pStyle w:val="ListParagraph"/>
              <w:numPr>
                <w:ilvl w:val="0"/>
                <w:numId w:val="1"/>
              </w:numPr>
              <w:tabs>
                <w:tab w:val="left" w:pos="1800"/>
              </w:tabs>
              <w:spacing w:after="0" w:line="240" w:lineRule="auto"/>
              <w:ind w:left="426" w:hanging="426"/>
              <w:rPr>
                <w:rFonts w:ascii="Tw Cen MT Condensed" w:hAnsi="Tw Cen MT Condensed"/>
                <w:sz w:val="18"/>
              </w:rPr>
            </w:pPr>
            <w:r w:rsidRPr="006F5EE9">
              <w:rPr>
                <w:rFonts w:ascii="Tw Cen MT Condensed" w:hAnsi="Tw Cen MT Condensed"/>
                <w:sz w:val="18"/>
              </w:rPr>
              <w:t xml:space="preserve">Margaret Thatcher 1979-1990 </w:t>
            </w:r>
          </w:p>
          <w:p w:rsidR="00D30B00" w:rsidRPr="006F5EE9" w:rsidRDefault="00D30B00" w:rsidP="00D30B00">
            <w:pPr>
              <w:pStyle w:val="ListParagraph"/>
              <w:numPr>
                <w:ilvl w:val="0"/>
                <w:numId w:val="1"/>
              </w:numPr>
              <w:tabs>
                <w:tab w:val="left" w:pos="1800"/>
              </w:tabs>
              <w:spacing w:after="0" w:line="240" w:lineRule="auto"/>
              <w:ind w:left="426" w:hanging="426"/>
              <w:rPr>
                <w:rFonts w:ascii="Tw Cen MT Condensed" w:hAnsi="Tw Cen MT Condensed"/>
              </w:rPr>
            </w:pPr>
            <w:r w:rsidRPr="006F5EE9">
              <w:rPr>
                <w:rFonts w:ascii="Tw Cen MT Condensed" w:hAnsi="Tw Cen MT Condensed"/>
                <w:sz w:val="18"/>
              </w:rPr>
              <w:t>John Major 1990-1997</w:t>
            </w:r>
          </w:p>
        </w:tc>
        <w:tc>
          <w:tcPr>
            <w:tcW w:w="3544" w:type="dxa"/>
          </w:tcPr>
          <w:p w:rsidR="00D30B00" w:rsidRPr="006F5EE9" w:rsidRDefault="00D30B00" w:rsidP="0023114E">
            <w:pPr>
              <w:tabs>
                <w:tab w:val="left" w:pos="1800"/>
              </w:tabs>
              <w:ind w:left="426" w:hanging="426"/>
              <w:jc w:val="center"/>
              <w:rPr>
                <w:rFonts w:ascii="Tw Cen MT Condensed" w:hAnsi="Tw Cen MT Condensed"/>
                <w:b/>
              </w:rPr>
            </w:pPr>
            <w:r w:rsidRPr="006F5EE9">
              <w:rPr>
                <w:rFonts w:ascii="Tw Cen MT Condensed" w:hAnsi="Tw Cen MT Condensed"/>
                <w:b/>
              </w:rPr>
              <w:t>BLAIR/BROWN-ISM</w:t>
            </w:r>
          </w:p>
          <w:p w:rsidR="00D30B00" w:rsidRPr="006F5EE9" w:rsidRDefault="00D30B00" w:rsidP="0023114E">
            <w:pPr>
              <w:tabs>
                <w:tab w:val="left" w:pos="1800"/>
              </w:tabs>
              <w:ind w:left="426" w:hanging="426"/>
              <w:jc w:val="center"/>
              <w:rPr>
                <w:rFonts w:ascii="Tw Cen MT Condensed" w:hAnsi="Tw Cen MT Condensed"/>
                <w:b/>
                <w:color w:val="FF0000"/>
                <w:sz w:val="18"/>
              </w:rPr>
            </w:pPr>
            <w:r w:rsidRPr="006F5EE9">
              <w:rPr>
                <w:rFonts w:ascii="Tw Cen MT Condensed" w:hAnsi="Tw Cen MT Condensed"/>
                <w:b/>
                <w:color w:val="FF0000"/>
                <w:sz w:val="18"/>
              </w:rPr>
              <w:t>“The rich get richer but support the poor”</w:t>
            </w:r>
          </w:p>
          <w:p w:rsidR="00D30B00" w:rsidRPr="006F5EE9" w:rsidRDefault="00D30B00" w:rsidP="00D30B00">
            <w:pPr>
              <w:pStyle w:val="ListParagraph"/>
              <w:numPr>
                <w:ilvl w:val="0"/>
                <w:numId w:val="1"/>
              </w:numPr>
              <w:tabs>
                <w:tab w:val="left" w:pos="1800"/>
              </w:tabs>
              <w:spacing w:after="0" w:line="240" w:lineRule="auto"/>
              <w:ind w:left="283" w:hanging="283"/>
              <w:rPr>
                <w:rFonts w:ascii="Tw Cen MT Condensed" w:hAnsi="Tw Cen MT Condensed"/>
                <w:sz w:val="18"/>
              </w:rPr>
            </w:pPr>
            <w:r w:rsidRPr="006F5EE9">
              <w:rPr>
                <w:rFonts w:ascii="Tw Cen MT Condensed" w:hAnsi="Tw Cen MT Condensed"/>
                <w:sz w:val="18"/>
              </w:rPr>
              <w:t>Tony Blair 1997-2007</w:t>
            </w:r>
          </w:p>
          <w:p w:rsidR="00D30B00" w:rsidRPr="006F5EE9" w:rsidRDefault="00D30B00" w:rsidP="00D30B00">
            <w:pPr>
              <w:pStyle w:val="ListParagraph"/>
              <w:numPr>
                <w:ilvl w:val="0"/>
                <w:numId w:val="1"/>
              </w:numPr>
              <w:tabs>
                <w:tab w:val="left" w:pos="1800"/>
              </w:tabs>
              <w:spacing w:after="0" w:line="240" w:lineRule="auto"/>
              <w:ind w:left="283" w:hanging="283"/>
              <w:rPr>
                <w:rFonts w:ascii="Tw Cen MT Condensed" w:hAnsi="Tw Cen MT Condensed"/>
              </w:rPr>
            </w:pPr>
            <w:r w:rsidRPr="006F5EE9">
              <w:rPr>
                <w:rFonts w:ascii="Tw Cen MT Condensed" w:hAnsi="Tw Cen MT Condensed"/>
                <w:sz w:val="18"/>
              </w:rPr>
              <w:t>Gordon Brown 2007-2010</w:t>
            </w:r>
          </w:p>
        </w:tc>
        <w:tc>
          <w:tcPr>
            <w:tcW w:w="4009" w:type="dxa"/>
          </w:tcPr>
          <w:p w:rsidR="00D30B00" w:rsidRPr="006F5EE9" w:rsidRDefault="00D30B00" w:rsidP="0023114E">
            <w:pPr>
              <w:tabs>
                <w:tab w:val="left" w:pos="1800"/>
              </w:tabs>
              <w:ind w:left="426" w:hanging="426"/>
              <w:jc w:val="center"/>
              <w:rPr>
                <w:rFonts w:ascii="Tw Cen MT Condensed" w:hAnsi="Tw Cen MT Condensed"/>
                <w:b/>
              </w:rPr>
            </w:pPr>
            <w:r w:rsidRPr="006F5EE9">
              <w:rPr>
                <w:rFonts w:ascii="Tw Cen MT Condensed" w:hAnsi="Tw Cen MT Condensed"/>
                <w:b/>
              </w:rPr>
              <w:t>‘AUSTERITY POLITICS’</w:t>
            </w:r>
          </w:p>
          <w:p w:rsidR="00D30B00" w:rsidRPr="006F5EE9" w:rsidRDefault="00D30B00" w:rsidP="0023114E">
            <w:pPr>
              <w:tabs>
                <w:tab w:val="left" w:pos="1800"/>
              </w:tabs>
              <w:ind w:left="426" w:hanging="426"/>
              <w:jc w:val="center"/>
              <w:rPr>
                <w:rFonts w:ascii="Tw Cen MT Condensed" w:hAnsi="Tw Cen MT Condensed"/>
                <w:b/>
                <w:color w:val="FF0000"/>
                <w:sz w:val="16"/>
              </w:rPr>
            </w:pPr>
            <w:r w:rsidRPr="006F5EE9">
              <w:rPr>
                <w:rFonts w:ascii="Tw Cen MT Condensed" w:hAnsi="Tw Cen MT Condensed"/>
                <w:b/>
                <w:color w:val="FF0000"/>
                <w:sz w:val="18"/>
              </w:rPr>
              <w:t>“We’re all in it together”</w:t>
            </w:r>
          </w:p>
          <w:p w:rsidR="00D30B00" w:rsidRPr="006F5EE9" w:rsidRDefault="00D30B00" w:rsidP="00D30B00">
            <w:pPr>
              <w:pStyle w:val="ListParagraph"/>
              <w:numPr>
                <w:ilvl w:val="0"/>
                <w:numId w:val="1"/>
              </w:numPr>
              <w:tabs>
                <w:tab w:val="left" w:pos="1800"/>
              </w:tabs>
              <w:spacing w:after="0" w:line="240" w:lineRule="auto"/>
              <w:ind w:left="232" w:hanging="232"/>
              <w:rPr>
                <w:rFonts w:ascii="Tw Cen MT Condensed" w:hAnsi="Tw Cen MT Condensed"/>
                <w:sz w:val="18"/>
              </w:rPr>
            </w:pPr>
            <w:r w:rsidRPr="006F5EE9">
              <w:rPr>
                <w:rFonts w:ascii="Tw Cen MT Condensed" w:hAnsi="Tw Cen MT Condensed"/>
                <w:sz w:val="18"/>
              </w:rPr>
              <w:t>2010-2015 Coalition Politics</w:t>
            </w:r>
          </w:p>
          <w:p w:rsidR="00D30B00" w:rsidRPr="006F5EE9" w:rsidRDefault="00D30B00" w:rsidP="00D30B00">
            <w:pPr>
              <w:pStyle w:val="ListParagraph"/>
              <w:numPr>
                <w:ilvl w:val="0"/>
                <w:numId w:val="1"/>
              </w:numPr>
              <w:tabs>
                <w:tab w:val="left" w:pos="1800"/>
              </w:tabs>
              <w:spacing w:after="0" w:line="240" w:lineRule="auto"/>
              <w:ind w:left="232" w:hanging="232"/>
              <w:rPr>
                <w:rFonts w:ascii="Tw Cen MT Condensed" w:hAnsi="Tw Cen MT Condensed"/>
              </w:rPr>
            </w:pPr>
            <w:r w:rsidRPr="006F5EE9">
              <w:rPr>
                <w:rFonts w:ascii="Tw Cen MT Condensed" w:hAnsi="Tw Cen MT Condensed"/>
                <w:sz w:val="18"/>
              </w:rPr>
              <w:t>2015-2017 Conservative Govt.</w:t>
            </w:r>
          </w:p>
        </w:tc>
      </w:tr>
      <w:tr w:rsidR="00D30B00" w:rsidRPr="006F5EE9" w:rsidTr="0023114E">
        <w:trPr>
          <w:trHeight w:val="805"/>
        </w:trPr>
        <w:tc>
          <w:tcPr>
            <w:tcW w:w="3227" w:type="dxa"/>
          </w:tcPr>
          <w:p w:rsidR="00D30B00" w:rsidRPr="006F5EE9" w:rsidRDefault="00D30B00" w:rsidP="0023114E">
            <w:pPr>
              <w:tabs>
                <w:tab w:val="left" w:pos="1800"/>
              </w:tabs>
              <w:rPr>
                <w:rFonts w:ascii="Tw Cen MT Condensed" w:hAnsi="Tw Cen MT Condensed"/>
                <w:sz w:val="16"/>
                <w:szCs w:val="16"/>
              </w:rPr>
            </w:pPr>
            <w:r w:rsidRPr="006F5EE9">
              <w:rPr>
                <w:rFonts w:ascii="Tw Cen MT Condensed" w:hAnsi="Tw Cen MT Condensed"/>
                <w:sz w:val="16"/>
                <w:szCs w:val="16"/>
              </w:rPr>
              <w:t>KEY POLICIES</w:t>
            </w:r>
          </w:p>
          <w:p w:rsidR="00D30B00" w:rsidRPr="006F5EE9" w:rsidRDefault="00D30B00" w:rsidP="00D30B00">
            <w:pPr>
              <w:pStyle w:val="ListParagraph"/>
              <w:numPr>
                <w:ilvl w:val="0"/>
                <w:numId w:val="2"/>
              </w:numPr>
              <w:tabs>
                <w:tab w:val="left" w:pos="1800"/>
              </w:tabs>
              <w:spacing w:after="0" w:line="240" w:lineRule="auto"/>
              <w:ind w:left="142" w:hanging="142"/>
              <w:rPr>
                <w:rFonts w:ascii="Tw Cen MT Condensed" w:hAnsi="Tw Cen MT Condensed"/>
                <w:sz w:val="16"/>
                <w:szCs w:val="16"/>
              </w:rPr>
            </w:pPr>
            <w:r w:rsidRPr="006F5EE9">
              <w:rPr>
                <w:rFonts w:ascii="Tw Cen MT Condensed" w:hAnsi="Tw Cen MT Condensed"/>
                <w:sz w:val="16"/>
                <w:szCs w:val="16"/>
              </w:rPr>
              <w:t>Reduces the power of trade unions which leads to a fall in wage increases</w:t>
            </w:r>
          </w:p>
          <w:p w:rsidR="00D30B00" w:rsidRPr="006F5EE9" w:rsidRDefault="00D30B00" w:rsidP="00D30B00">
            <w:pPr>
              <w:pStyle w:val="ListParagraph"/>
              <w:numPr>
                <w:ilvl w:val="0"/>
                <w:numId w:val="2"/>
              </w:numPr>
              <w:tabs>
                <w:tab w:val="left" w:pos="1800"/>
              </w:tabs>
              <w:spacing w:after="0" w:line="240" w:lineRule="auto"/>
              <w:ind w:left="142" w:hanging="142"/>
              <w:rPr>
                <w:rFonts w:ascii="Tw Cen MT Condensed" w:hAnsi="Tw Cen MT Condensed"/>
                <w:sz w:val="16"/>
                <w:szCs w:val="16"/>
              </w:rPr>
            </w:pPr>
            <w:r w:rsidRPr="006F5EE9">
              <w:rPr>
                <w:rFonts w:ascii="Tw Cen MT Condensed" w:hAnsi="Tw Cen MT Condensed"/>
                <w:sz w:val="16"/>
                <w:szCs w:val="16"/>
              </w:rPr>
              <w:t>Reduce the support of the welfare state and the state (including health and education)</w:t>
            </w:r>
          </w:p>
          <w:p w:rsidR="00D30B00" w:rsidRPr="006F5EE9" w:rsidRDefault="00D30B00" w:rsidP="00D30B00">
            <w:pPr>
              <w:pStyle w:val="ListParagraph"/>
              <w:numPr>
                <w:ilvl w:val="0"/>
                <w:numId w:val="2"/>
              </w:numPr>
              <w:tabs>
                <w:tab w:val="left" w:pos="1800"/>
              </w:tabs>
              <w:spacing w:after="0" w:line="240" w:lineRule="auto"/>
              <w:ind w:left="142" w:hanging="142"/>
              <w:rPr>
                <w:rFonts w:ascii="Tw Cen MT Condensed" w:hAnsi="Tw Cen MT Condensed"/>
                <w:sz w:val="16"/>
                <w:szCs w:val="16"/>
              </w:rPr>
            </w:pPr>
            <w:r w:rsidRPr="006F5EE9">
              <w:rPr>
                <w:rFonts w:ascii="Tw Cen MT Condensed" w:hAnsi="Tw Cen MT Condensed"/>
                <w:sz w:val="16"/>
                <w:szCs w:val="16"/>
              </w:rPr>
              <w:t>Cutting tax for the highest income earners</w:t>
            </w:r>
          </w:p>
          <w:p w:rsidR="00D30B00" w:rsidRPr="006F5EE9" w:rsidRDefault="00D30B00" w:rsidP="00D30B00">
            <w:pPr>
              <w:pStyle w:val="ListParagraph"/>
              <w:numPr>
                <w:ilvl w:val="0"/>
                <w:numId w:val="2"/>
              </w:numPr>
              <w:tabs>
                <w:tab w:val="left" w:pos="1800"/>
              </w:tabs>
              <w:spacing w:after="0" w:line="240" w:lineRule="auto"/>
              <w:ind w:left="142" w:hanging="142"/>
              <w:rPr>
                <w:rFonts w:ascii="Tw Cen MT Condensed" w:hAnsi="Tw Cen MT Condensed"/>
                <w:sz w:val="16"/>
                <w:szCs w:val="16"/>
              </w:rPr>
            </w:pPr>
            <w:r w:rsidRPr="006F5EE9">
              <w:rPr>
                <w:rFonts w:ascii="Tw Cen MT Condensed" w:hAnsi="Tw Cen MT Condensed"/>
                <w:sz w:val="16"/>
                <w:szCs w:val="16"/>
              </w:rPr>
              <w:t>Privatisation and deregulation of key industries</w:t>
            </w:r>
          </w:p>
        </w:tc>
        <w:tc>
          <w:tcPr>
            <w:tcW w:w="3544" w:type="dxa"/>
          </w:tcPr>
          <w:p w:rsidR="00D30B00" w:rsidRPr="006F5EE9" w:rsidRDefault="00D30B00" w:rsidP="0023114E">
            <w:pPr>
              <w:tabs>
                <w:tab w:val="left" w:pos="1800"/>
              </w:tabs>
              <w:rPr>
                <w:rFonts w:ascii="Tw Cen MT Condensed" w:hAnsi="Tw Cen MT Condensed"/>
                <w:sz w:val="16"/>
                <w:szCs w:val="16"/>
              </w:rPr>
            </w:pPr>
            <w:r w:rsidRPr="006F5EE9">
              <w:rPr>
                <w:rFonts w:ascii="Tw Cen MT Condensed" w:hAnsi="Tw Cen MT Condensed"/>
                <w:sz w:val="16"/>
                <w:szCs w:val="16"/>
              </w:rPr>
              <w:t>POLICIES</w:t>
            </w:r>
          </w:p>
          <w:p w:rsidR="00D30B00" w:rsidRPr="006F5EE9" w:rsidRDefault="00D30B00" w:rsidP="00D30B00">
            <w:pPr>
              <w:pStyle w:val="ListParagraph"/>
              <w:numPr>
                <w:ilvl w:val="0"/>
                <w:numId w:val="3"/>
              </w:numPr>
              <w:tabs>
                <w:tab w:val="left" w:pos="1800"/>
              </w:tabs>
              <w:spacing w:after="0" w:line="240" w:lineRule="auto"/>
              <w:ind w:left="176" w:hanging="176"/>
              <w:rPr>
                <w:rFonts w:ascii="Tw Cen MT Condensed" w:hAnsi="Tw Cen MT Condensed"/>
                <w:sz w:val="16"/>
                <w:szCs w:val="16"/>
              </w:rPr>
            </w:pPr>
            <w:r w:rsidRPr="006F5EE9">
              <w:rPr>
                <w:rFonts w:ascii="Tw Cen MT Condensed" w:hAnsi="Tw Cen MT Condensed"/>
                <w:sz w:val="16"/>
                <w:szCs w:val="16"/>
              </w:rPr>
              <w:t>No changes to Conservatives trade union reforms, tax changes and privatisation from ‘Thatcherism’.  Also cut unemployment benefit further.</w:t>
            </w:r>
          </w:p>
          <w:p w:rsidR="00D30B00" w:rsidRPr="006F5EE9" w:rsidRDefault="00D30B00" w:rsidP="00D30B00">
            <w:pPr>
              <w:pStyle w:val="ListParagraph"/>
              <w:numPr>
                <w:ilvl w:val="0"/>
                <w:numId w:val="3"/>
              </w:numPr>
              <w:tabs>
                <w:tab w:val="left" w:pos="1800"/>
              </w:tabs>
              <w:spacing w:after="0" w:line="240" w:lineRule="auto"/>
              <w:ind w:left="176" w:hanging="176"/>
              <w:rPr>
                <w:rFonts w:ascii="Tw Cen MT Condensed" w:hAnsi="Tw Cen MT Condensed"/>
                <w:sz w:val="16"/>
                <w:szCs w:val="16"/>
              </w:rPr>
            </w:pPr>
            <w:r w:rsidRPr="006F5EE9">
              <w:rPr>
                <w:rFonts w:ascii="Tw Cen MT Condensed" w:hAnsi="Tw Cen MT Condensed"/>
                <w:sz w:val="16"/>
                <w:szCs w:val="16"/>
              </w:rPr>
              <w:t>Introducing minimum wage legislation, working tax credits and ‘The New Deal’ (a work programme to get the long term unemployed into work)</w:t>
            </w:r>
          </w:p>
        </w:tc>
        <w:tc>
          <w:tcPr>
            <w:tcW w:w="4009" w:type="dxa"/>
          </w:tcPr>
          <w:p w:rsidR="00D30B00" w:rsidRPr="006F5EE9" w:rsidRDefault="00D30B00" w:rsidP="0023114E">
            <w:pPr>
              <w:tabs>
                <w:tab w:val="left" w:pos="1800"/>
              </w:tabs>
              <w:ind w:left="426" w:hanging="426"/>
              <w:rPr>
                <w:rFonts w:ascii="Tw Cen MT Condensed" w:hAnsi="Tw Cen MT Condensed"/>
                <w:sz w:val="16"/>
                <w:szCs w:val="16"/>
              </w:rPr>
            </w:pPr>
            <w:r w:rsidRPr="006F5EE9">
              <w:rPr>
                <w:rFonts w:ascii="Tw Cen MT Condensed" w:hAnsi="Tw Cen MT Condensed"/>
                <w:sz w:val="16"/>
                <w:szCs w:val="16"/>
              </w:rPr>
              <w:t>POLICIES</w:t>
            </w:r>
          </w:p>
          <w:p w:rsidR="00D30B00" w:rsidRPr="006F5EE9" w:rsidRDefault="00D30B00" w:rsidP="00D30B00">
            <w:pPr>
              <w:pStyle w:val="ListParagraph"/>
              <w:numPr>
                <w:ilvl w:val="0"/>
                <w:numId w:val="4"/>
              </w:numPr>
              <w:tabs>
                <w:tab w:val="left" w:pos="1800"/>
              </w:tabs>
              <w:spacing w:after="0" w:line="240" w:lineRule="auto"/>
              <w:ind w:left="176" w:hanging="142"/>
              <w:rPr>
                <w:rFonts w:ascii="Tw Cen MT Condensed" w:hAnsi="Tw Cen MT Condensed"/>
                <w:sz w:val="16"/>
                <w:szCs w:val="16"/>
              </w:rPr>
            </w:pPr>
            <w:r w:rsidRPr="006F5EE9">
              <w:rPr>
                <w:rFonts w:ascii="Tw Cen MT Condensed" w:hAnsi="Tw Cen MT Condensed"/>
                <w:sz w:val="16"/>
                <w:szCs w:val="16"/>
              </w:rPr>
              <w:t>Reducing the influence of the state through significant cuts from education to benefits</w:t>
            </w:r>
          </w:p>
          <w:p w:rsidR="00D30B00" w:rsidRPr="006F5EE9" w:rsidRDefault="00D30B00" w:rsidP="00D30B00">
            <w:pPr>
              <w:pStyle w:val="ListParagraph"/>
              <w:numPr>
                <w:ilvl w:val="0"/>
                <w:numId w:val="4"/>
              </w:numPr>
              <w:tabs>
                <w:tab w:val="left" w:pos="1800"/>
              </w:tabs>
              <w:spacing w:after="0" w:line="240" w:lineRule="auto"/>
              <w:ind w:left="176" w:hanging="142"/>
              <w:rPr>
                <w:rFonts w:ascii="Tw Cen MT Condensed" w:hAnsi="Tw Cen MT Condensed"/>
                <w:sz w:val="16"/>
                <w:szCs w:val="16"/>
              </w:rPr>
            </w:pPr>
            <w:r w:rsidRPr="006F5EE9">
              <w:rPr>
                <w:rFonts w:ascii="Tw Cen MT Condensed" w:hAnsi="Tw Cen MT Condensed"/>
                <w:sz w:val="16"/>
                <w:szCs w:val="16"/>
              </w:rPr>
              <w:t>Introduction of ‘The Work Programme’, Universal Credit scheme and ‘Living Wage’ (a higher minimum wage)</w:t>
            </w:r>
          </w:p>
          <w:p w:rsidR="00D30B00" w:rsidRPr="006F5EE9" w:rsidRDefault="00D30B00" w:rsidP="00D30B00">
            <w:pPr>
              <w:pStyle w:val="ListParagraph"/>
              <w:numPr>
                <w:ilvl w:val="0"/>
                <w:numId w:val="4"/>
              </w:numPr>
              <w:tabs>
                <w:tab w:val="left" w:pos="1800"/>
              </w:tabs>
              <w:spacing w:after="0" w:line="240" w:lineRule="auto"/>
              <w:ind w:left="176" w:hanging="142"/>
              <w:rPr>
                <w:rFonts w:ascii="Tw Cen MT Condensed" w:hAnsi="Tw Cen MT Condensed"/>
                <w:sz w:val="16"/>
                <w:szCs w:val="16"/>
              </w:rPr>
            </w:pPr>
            <w:r w:rsidRPr="006F5EE9">
              <w:rPr>
                <w:rFonts w:ascii="Tw Cen MT Condensed" w:hAnsi="Tw Cen MT Condensed"/>
                <w:sz w:val="16"/>
                <w:szCs w:val="16"/>
              </w:rPr>
              <w:t>Reduction in taxation on high income earners, corporation tax but increases in regressive taxation (VAT)</w:t>
            </w:r>
          </w:p>
        </w:tc>
      </w:tr>
      <w:tr w:rsidR="00D30B00" w:rsidRPr="006F5EE9" w:rsidTr="0023114E">
        <w:trPr>
          <w:trHeight w:val="976"/>
        </w:trPr>
        <w:tc>
          <w:tcPr>
            <w:tcW w:w="3227" w:type="dxa"/>
            <w:vAlign w:val="center"/>
          </w:tcPr>
          <w:p w:rsidR="00D30B00" w:rsidRPr="006F5EE9" w:rsidRDefault="00D30B00" w:rsidP="0023114E">
            <w:pPr>
              <w:tabs>
                <w:tab w:val="left" w:pos="1800"/>
              </w:tabs>
              <w:jc w:val="center"/>
              <w:rPr>
                <w:rFonts w:ascii="Tw Cen MT Condensed" w:hAnsi="Tw Cen MT Condensed"/>
              </w:rPr>
            </w:pPr>
            <w:r w:rsidRPr="006F5EE9">
              <w:rPr>
                <w:rFonts w:ascii="Tw Cen MT Condensed" w:hAnsi="Tw Cen MT Condensed"/>
                <w:noProof/>
                <w:lang w:eastAsia="en-GB"/>
              </w:rPr>
              <w:drawing>
                <wp:inline distT="0" distB="0" distL="0" distR="0" wp14:anchorId="4E201DF9" wp14:editId="412AC401">
                  <wp:extent cx="1869743" cy="1571033"/>
                  <wp:effectExtent l="0" t="0" r="0" b="0"/>
                  <wp:docPr id="3"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7793" cy="157779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3544" w:type="dxa"/>
            <w:vAlign w:val="center"/>
          </w:tcPr>
          <w:p w:rsidR="00D30B00" w:rsidRPr="006F5EE9" w:rsidRDefault="00D30B00" w:rsidP="0023114E">
            <w:pPr>
              <w:tabs>
                <w:tab w:val="left" w:pos="1800"/>
              </w:tabs>
              <w:jc w:val="center"/>
              <w:rPr>
                <w:rFonts w:ascii="Tw Cen MT Condensed" w:hAnsi="Tw Cen MT Condensed"/>
              </w:rPr>
            </w:pPr>
            <w:r w:rsidRPr="006F5EE9">
              <w:rPr>
                <w:rFonts w:ascii="Tw Cen MT Condensed" w:hAnsi="Tw Cen MT Condensed"/>
                <w:noProof/>
                <w:lang w:eastAsia="en-GB"/>
              </w:rPr>
              <w:drawing>
                <wp:inline distT="0" distB="0" distL="0" distR="0" wp14:anchorId="20AE3F72" wp14:editId="57C4AD2A">
                  <wp:extent cx="2098827" cy="8036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001" cy="819847"/>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D30B00" w:rsidRPr="006F5EE9" w:rsidRDefault="00D30B00" w:rsidP="0023114E">
            <w:pPr>
              <w:tabs>
                <w:tab w:val="left" w:pos="1800"/>
              </w:tabs>
              <w:jc w:val="center"/>
              <w:rPr>
                <w:rFonts w:ascii="Tw Cen MT Condensed" w:hAnsi="Tw Cen MT Condensed"/>
              </w:rPr>
            </w:pPr>
            <w:r w:rsidRPr="006F5EE9">
              <w:rPr>
                <w:rFonts w:ascii="Tw Cen MT Condensed" w:hAnsi="Tw Cen MT Condensed"/>
                <w:noProof/>
                <w:lang w:eastAsia="en-GB"/>
              </w:rPr>
              <w:drawing>
                <wp:inline distT="0" distB="0" distL="0" distR="0" wp14:anchorId="2F33F94E" wp14:editId="77EFDF07">
                  <wp:extent cx="2077921" cy="727075"/>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8666" cy="73433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4009" w:type="dxa"/>
            <w:vAlign w:val="center"/>
          </w:tcPr>
          <w:p w:rsidR="00D30B00" w:rsidRPr="006F5EE9" w:rsidRDefault="00D30B00" w:rsidP="0023114E">
            <w:pPr>
              <w:tabs>
                <w:tab w:val="left" w:pos="1800"/>
              </w:tabs>
              <w:jc w:val="center"/>
              <w:rPr>
                <w:rFonts w:ascii="Tw Cen MT Condensed" w:hAnsi="Tw Cen MT Condensed"/>
              </w:rPr>
            </w:pPr>
            <w:r w:rsidRPr="006F5EE9">
              <w:rPr>
                <w:rFonts w:ascii="Tw Cen MT Condensed" w:hAnsi="Tw Cen MT Condensed"/>
                <w:noProof/>
                <w:lang w:eastAsia="en-GB"/>
              </w:rPr>
              <w:drawing>
                <wp:inline distT="0" distB="0" distL="0" distR="0" wp14:anchorId="484C0A80" wp14:editId="283BAD30">
                  <wp:extent cx="2262978" cy="877224"/>
                  <wp:effectExtent l="0" t="0" r="4445"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3630" cy="8852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D30B00" w:rsidRPr="006F5EE9" w:rsidRDefault="00D30B00" w:rsidP="0023114E">
            <w:pPr>
              <w:tabs>
                <w:tab w:val="left" w:pos="1800"/>
              </w:tabs>
              <w:jc w:val="center"/>
              <w:rPr>
                <w:rFonts w:ascii="Tw Cen MT Condensed" w:hAnsi="Tw Cen MT Condensed"/>
              </w:rPr>
            </w:pPr>
            <w:r w:rsidRPr="006F5EE9">
              <w:rPr>
                <w:rFonts w:ascii="Tw Cen MT Condensed" w:hAnsi="Tw Cen MT Condensed"/>
                <w:noProof/>
                <w:lang w:eastAsia="en-GB"/>
              </w:rPr>
              <w:drawing>
                <wp:inline distT="0" distB="0" distL="0" distR="0" wp14:anchorId="146FD85E" wp14:editId="21CC3E08">
                  <wp:extent cx="954461" cy="548278"/>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3568" cy="56499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bl>
    <w:p w:rsidR="0023114E" w:rsidRDefault="0023114E" w:rsidP="00D30B00">
      <w:pPr>
        <w:spacing w:after="0" w:line="240" w:lineRule="auto"/>
        <w:rPr>
          <w:rFonts w:ascii="Tw Cen MT Condensed" w:hAnsi="Tw Cen MT Condensed"/>
          <w:sz w:val="24"/>
        </w:rPr>
      </w:pPr>
    </w:p>
    <w:p w:rsidR="00D30B00" w:rsidRPr="0065484F" w:rsidRDefault="0023114E" w:rsidP="00D30B00">
      <w:pPr>
        <w:spacing w:after="0" w:line="240" w:lineRule="auto"/>
        <w:rPr>
          <w:rFonts w:ascii="Tw Cen MT Condensed" w:hAnsi="Tw Cen MT Condensed"/>
          <w:b/>
          <w:sz w:val="24"/>
        </w:rPr>
      </w:pPr>
      <w:r w:rsidRPr="0065484F">
        <w:rPr>
          <w:rFonts w:ascii="Tw Cen MT Condensed" w:hAnsi="Tw Cen MT Condensed"/>
          <w:b/>
          <w:sz w:val="24"/>
        </w:rPr>
        <w:t xml:space="preserve">TASK: Read the attached article </w:t>
      </w:r>
      <w:r w:rsidR="008B2CFD" w:rsidRPr="0065484F">
        <w:rPr>
          <w:rFonts w:ascii="Tw Cen MT Condensed" w:hAnsi="Tw Cen MT Condensed"/>
          <w:b/>
          <w:sz w:val="24"/>
        </w:rPr>
        <w:t>‘APPENDIX 1’ at the back of this worksheet. Then research:</w:t>
      </w:r>
    </w:p>
    <w:p w:rsidR="0023114E" w:rsidRDefault="008B2CFD" w:rsidP="00D30B00">
      <w:pPr>
        <w:spacing w:after="0" w:line="240" w:lineRule="auto"/>
        <w:rPr>
          <w:rFonts w:ascii="Tw Cen MT Condensed" w:hAnsi="Tw Cen MT Condensed"/>
          <w:sz w:val="24"/>
        </w:rPr>
      </w:pPr>
      <w:r>
        <w:rPr>
          <w:rFonts w:ascii="Tw Cen MT Condensed" w:hAnsi="Tw Cen MT Condensed"/>
          <w:sz w:val="24"/>
        </w:rPr>
        <w:t>The Coalition Government of Conservatives and Liberal Democrats 2010-2015 and then the Conservative Government from 2015 until today have</w:t>
      </w:r>
      <w:r w:rsidR="0065484F">
        <w:rPr>
          <w:rFonts w:ascii="Tw Cen MT Condensed" w:hAnsi="Tw Cen MT Condensed"/>
          <w:sz w:val="24"/>
        </w:rPr>
        <w:t xml:space="preserve"> implemented these key policies….research each of them and write brief notes in the boxes below</w:t>
      </w:r>
    </w:p>
    <w:tbl>
      <w:tblPr>
        <w:tblStyle w:val="TableGrid"/>
        <w:tblW w:w="0" w:type="auto"/>
        <w:tblLook w:val="04A0" w:firstRow="1" w:lastRow="0" w:firstColumn="1" w:lastColumn="0" w:noHBand="0" w:noVBand="1"/>
      </w:tblPr>
      <w:tblGrid>
        <w:gridCol w:w="1246"/>
        <w:gridCol w:w="4605"/>
        <w:gridCol w:w="4605"/>
      </w:tblGrid>
      <w:tr w:rsidR="0065484F" w:rsidTr="0065484F">
        <w:tc>
          <w:tcPr>
            <w:tcW w:w="1246" w:type="dxa"/>
            <w:vAlign w:val="center"/>
          </w:tcPr>
          <w:p w:rsidR="0065484F" w:rsidRDefault="0065484F" w:rsidP="0065484F">
            <w:pPr>
              <w:spacing w:after="0" w:line="240" w:lineRule="auto"/>
              <w:jc w:val="center"/>
              <w:rPr>
                <w:rFonts w:ascii="Tw Cen MT Condensed" w:hAnsi="Tw Cen MT Condensed"/>
                <w:sz w:val="24"/>
              </w:rPr>
            </w:pPr>
          </w:p>
        </w:tc>
        <w:tc>
          <w:tcPr>
            <w:tcW w:w="4605" w:type="dxa"/>
            <w:vAlign w:val="center"/>
          </w:tcPr>
          <w:p w:rsidR="0065484F" w:rsidRDefault="0065484F" w:rsidP="0065484F">
            <w:pPr>
              <w:spacing w:after="0" w:line="240" w:lineRule="auto"/>
              <w:jc w:val="center"/>
              <w:rPr>
                <w:rFonts w:ascii="Tw Cen MT Condensed" w:hAnsi="Tw Cen MT Condensed"/>
                <w:sz w:val="24"/>
              </w:rPr>
            </w:pPr>
            <w:r>
              <w:rPr>
                <w:rFonts w:ascii="Tw Cen MT Condensed" w:hAnsi="Tw Cen MT Condensed"/>
                <w:sz w:val="24"/>
              </w:rPr>
              <w:t xml:space="preserve">Provide some brief detail of this policy and when it </w:t>
            </w:r>
            <w:proofErr w:type="spellStart"/>
            <w:r>
              <w:rPr>
                <w:rFonts w:ascii="Tw Cen MT Condensed" w:hAnsi="Tw Cen MT Condensed"/>
                <w:sz w:val="24"/>
              </w:rPr>
              <w:t>occured</w:t>
            </w:r>
            <w:proofErr w:type="spellEnd"/>
          </w:p>
        </w:tc>
        <w:tc>
          <w:tcPr>
            <w:tcW w:w="4605" w:type="dxa"/>
            <w:vAlign w:val="center"/>
          </w:tcPr>
          <w:p w:rsidR="0065484F" w:rsidRDefault="0065484F" w:rsidP="0065484F">
            <w:pPr>
              <w:spacing w:after="0" w:line="240" w:lineRule="auto"/>
              <w:jc w:val="center"/>
              <w:rPr>
                <w:rFonts w:ascii="Tw Cen MT Condensed" w:hAnsi="Tw Cen MT Condensed"/>
                <w:sz w:val="24"/>
              </w:rPr>
            </w:pPr>
            <w:r>
              <w:rPr>
                <w:rFonts w:ascii="Tw Cen MT Condensed" w:hAnsi="Tw Cen MT Condensed"/>
                <w:sz w:val="24"/>
              </w:rPr>
              <w:t>How might this affect inequality and poverty? Explain your answer?</w:t>
            </w:r>
          </w:p>
        </w:tc>
      </w:tr>
      <w:tr w:rsidR="0065484F" w:rsidTr="0065484F">
        <w:trPr>
          <w:trHeight w:val="1663"/>
        </w:trPr>
        <w:tc>
          <w:tcPr>
            <w:tcW w:w="1246" w:type="dxa"/>
          </w:tcPr>
          <w:p w:rsidR="0065484F" w:rsidRDefault="0065484F" w:rsidP="00D30B00">
            <w:pPr>
              <w:spacing w:after="0" w:line="240" w:lineRule="auto"/>
              <w:rPr>
                <w:rFonts w:ascii="Tw Cen MT Condensed" w:hAnsi="Tw Cen MT Condensed"/>
                <w:sz w:val="24"/>
              </w:rPr>
            </w:pPr>
            <w:r>
              <w:rPr>
                <w:rFonts w:ascii="Tw Cen MT Condensed" w:hAnsi="Tw Cen MT Condensed"/>
                <w:sz w:val="24"/>
              </w:rPr>
              <w:t>Cuts to education and benefits</w:t>
            </w:r>
          </w:p>
        </w:tc>
        <w:tc>
          <w:tcPr>
            <w:tcW w:w="4605" w:type="dxa"/>
          </w:tcPr>
          <w:p w:rsidR="0065484F" w:rsidRDefault="0065484F" w:rsidP="00D30B00">
            <w:pPr>
              <w:spacing w:after="0" w:line="240" w:lineRule="auto"/>
              <w:rPr>
                <w:rFonts w:ascii="Tw Cen MT Condensed" w:hAnsi="Tw Cen MT Condensed"/>
                <w:sz w:val="24"/>
              </w:rPr>
            </w:pPr>
          </w:p>
        </w:tc>
        <w:tc>
          <w:tcPr>
            <w:tcW w:w="4605" w:type="dxa"/>
          </w:tcPr>
          <w:p w:rsidR="0065484F" w:rsidRDefault="0065484F" w:rsidP="00D30B00">
            <w:pPr>
              <w:spacing w:after="0" w:line="240" w:lineRule="auto"/>
              <w:rPr>
                <w:rFonts w:ascii="Tw Cen MT Condensed" w:hAnsi="Tw Cen MT Condensed"/>
                <w:sz w:val="24"/>
              </w:rPr>
            </w:pPr>
          </w:p>
        </w:tc>
      </w:tr>
      <w:tr w:rsidR="0065484F" w:rsidTr="0065484F">
        <w:trPr>
          <w:trHeight w:val="1701"/>
        </w:trPr>
        <w:tc>
          <w:tcPr>
            <w:tcW w:w="1246" w:type="dxa"/>
          </w:tcPr>
          <w:p w:rsidR="0065484F" w:rsidRDefault="0065484F" w:rsidP="00D30B00">
            <w:pPr>
              <w:spacing w:after="0" w:line="240" w:lineRule="auto"/>
              <w:rPr>
                <w:rFonts w:ascii="Tw Cen MT Condensed" w:hAnsi="Tw Cen MT Condensed"/>
                <w:sz w:val="24"/>
              </w:rPr>
            </w:pPr>
            <w:r>
              <w:rPr>
                <w:rFonts w:ascii="Tw Cen MT Condensed" w:hAnsi="Tw Cen MT Condensed"/>
                <w:sz w:val="24"/>
              </w:rPr>
              <w:t>Introduction of the ‘Universal Credit Scheme’</w:t>
            </w:r>
          </w:p>
        </w:tc>
        <w:tc>
          <w:tcPr>
            <w:tcW w:w="4605" w:type="dxa"/>
          </w:tcPr>
          <w:p w:rsidR="0065484F" w:rsidRDefault="0065484F" w:rsidP="00D30B00">
            <w:pPr>
              <w:spacing w:after="0" w:line="240" w:lineRule="auto"/>
              <w:rPr>
                <w:rFonts w:ascii="Tw Cen MT Condensed" w:hAnsi="Tw Cen MT Condensed"/>
                <w:sz w:val="24"/>
              </w:rPr>
            </w:pPr>
          </w:p>
        </w:tc>
        <w:tc>
          <w:tcPr>
            <w:tcW w:w="4605" w:type="dxa"/>
          </w:tcPr>
          <w:p w:rsidR="0065484F" w:rsidRDefault="0065484F" w:rsidP="00D30B00">
            <w:pPr>
              <w:spacing w:after="0" w:line="240" w:lineRule="auto"/>
              <w:rPr>
                <w:rFonts w:ascii="Tw Cen MT Condensed" w:hAnsi="Tw Cen MT Condensed"/>
                <w:sz w:val="24"/>
              </w:rPr>
            </w:pPr>
          </w:p>
        </w:tc>
      </w:tr>
      <w:tr w:rsidR="0065484F" w:rsidTr="0065484F">
        <w:trPr>
          <w:trHeight w:val="1683"/>
        </w:trPr>
        <w:tc>
          <w:tcPr>
            <w:tcW w:w="1246" w:type="dxa"/>
          </w:tcPr>
          <w:p w:rsidR="0065484F" w:rsidRDefault="0065484F" w:rsidP="00D30B00">
            <w:pPr>
              <w:spacing w:after="0" w:line="240" w:lineRule="auto"/>
              <w:rPr>
                <w:rFonts w:ascii="Tw Cen MT Condensed" w:hAnsi="Tw Cen MT Condensed"/>
                <w:sz w:val="24"/>
              </w:rPr>
            </w:pPr>
            <w:r>
              <w:rPr>
                <w:rFonts w:ascii="Tw Cen MT Condensed" w:hAnsi="Tw Cen MT Condensed"/>
                <w:sz w:val="24"/>
              </w:rPr>
              <w:t>Changing the Minimum Wage to the ‘Living Wage’</w:t>
            </w:r>
          </w:p>
        </w:tc>
        <w:tc>
          <w:tcPr>
            <w:tcW w:w="4605" w:type="dxa"/>
          </w:tcPr>
          <w:p w:rsidR="0065484F" w:rsidRDefault="0065484F" w:rsidP="00D30B00">
            <w:pPr>
              <w:spacing w:after="0" w:line="240" w:lineRule="auto"/>
              <w:rPr>
                <w:rFonts w:ascii="Tw Cen MT Condensed" w:hAnsi="Tw Cen MT Condensed"/>
                <w:sz w:val="24"/>
              </w:rPr>
            </w:pPr>
          </w:p>
        </w:tc>
        <w:tc>
          <w:tcPr>
            <w:tcW w:w="4605" w:type="dxa"/>
          </w:tcPr>
          <w:p w:rsidR="0065484F" w:rsidRDefault="0065484F" w:rsidP="00D30B00">
            <w:pPr>
              <w:spacing w:after="0" w:line="240" w:lineRule="auto"/>
              <w:rPr>
                <w:rFonts w:ascii="Tw Cen MT Condensed" w:hAnsi="Tw Cen MT Condensed"/>
                <w:sz w:val="24"/>
              </w:rPr>
            </w:pPr>
          </w:p>
        </w:tc>
      </w:tr>
      <w:tr w:rsidR="0065484F" w:rsidTr="0065484F">
        <w:trPr>
          <w:trHeight w:val="1418"/>
        </w:trPr>
        <w:tc>
          <w:tcPr>
            <w:tcW w:w="1246" w:type="dxa"/>
          </w:tcPr>
          <w:p w:rsidR="0065484F" w:rsidRDefault="0065484F" w:rsidP="00D30B00">
            <w:pPr>
              <w:spacing w:after="0" w:line="240" w:lineRule="auto"/>
              <w:rPr>
                <w:rFonts w:ascii="Tw Cen MT Condensed" w:hAnsi="Tw Cen MT Condensed"/>
                <w:sz w:val="24"/>
              </w:rPr>
            </w:pPr>
            <w:r>
              <w:rPr>
                <w:rFonts w:ascii="Tw Cen MT Condensed" w:hAnsi="Tw Cen MT Condensed"/>
                <w:sz w:val="24"/>
              </w:rPr>
              <w:t>Reduction in taxation on high inc</w:t>
            </w:r>
            <w:r>
              <w:rPr>
                <w:rFonts w:ascii="Tw Cen MT Condensed" w:hAnsi="Tw Cen MT Condensed"/>
                <w:sz w:val="24"/>
              </w:rPr>
              <w:t>ome earners and corporation tax</w:t>
            </w:r>
          </w:p>
        </w:tc>
        <w:tc>
          <w:tcPr>
            <w:tcW w:w="4605" w:type="dxa"/>
          </w:tcPr>
          <w:p w:rsidR="0065484F" w:rsidRDefault="0065484F" w:rsidP="00D30B00">
            <w:pPr>
              <w:spacing w:after="0" w:line="240" w:lineRule="auto"/>
              <w:rPr>
                <w:rFonts w:ascii="Tw Cen MT Condensed" w:hAnsi="Tw Cen MT Condensed"/>
                <w:sz w:val="24"/>
              </w:rPr>
            </w:pPr>
          </w:p>
        </w:tc>
        <w:tc>
          <w:tcPr>
            <w:tcW w:w="4605" w:type="dxa"/>
          </w:tcPr>
          <w:p w:rsidR="0065484F" w:rsidRDefault="0065484F" w:rsidP="00D30B00">
            <w:pPr>
              <w:spacing w:after="0" w:line="240" w:lineRule="auto"/>
              <w:rPr>
                <w:rFonts w:ascii="Tw Cen MT Condensed" w:hAnsi="Tw Cen MT Condensed"/>
                <w:sz w:val="24"/>
              </w:rPr>
            </w:pPr>
          </w:p>
        </w:tc>
      </w:tr>
      <w:tr w:rsidR="0065484F" w:rsidTr="0065484F">
        <w:trPr>
          <w:trHeight w:val="1418"/>
        </w:trPr>
        <w:tc>
          <w:tcPr>
            <w:tcW w:w="1246" w:type="dxa"/>
          </w:tcPr>
          <w:p w:rsidR="0065484F" w:rsidRDefault="0065484F" w:rsidP="00D30B00">
            <w:pPr>
              <w:spacing w:after="0" w:line="240" w:lineRule="auto"/>
              <w:rPr>
                <w:rFonts w:ascii="Tw Cen MT Condensed" w:hAnsi="Tw Cen MT Condensed"/>
                <w:sz w:val="24"/>
              </w:rPr>
            </w:pPr>
            <w:r>
              <w:rPr>
                <w:rFonts w:ascii="Tw Cen MT Condensed" w:hAnsi="Tw Cen MT Condensed"/>
                <w:sz w:val="24"/>
              </w:rPr>
              <w:t>Increase taxation such as VAT</w:t>
            </w:r>
          </w:p>
        </w:tc>
        <w:tc>
          <w:tcPr>
            <w:tcW w:w="4605" w:type="dxa"/>
          </w:tcPr>
          <w:p w:rsidR="0065484F" w:rsidRDefault="0065484F" w:rsidP="00D30B00">
            <w:pPr>
              <w:spacing w:after="0" w:line="240" w:lineRule="auto"/>
              <w:rPr>
                <w:rFonts w:ascii="Tw Cen MT Condensed" w:hAnsi="Tw Cen MT Condensed"/>
                <w:sz w:val="24"/>
              </w:rPr>
            </w:pPr>
          </w:p>
        </w:tc>
        <w:tc>
          <w:tcPr>
            <w:tcW w:w="4605" w:type="dxa"/>
          </w:tcPr>
          <w:p w:rsidR="0065484F" w:rsidRDefault="0065484F" w:rsidP="00D30B00">
            <w:pPr>
              <w:spacing w:after="0" w:line="240" w:lineRule="auto"/>
              <w:rPr>
                <w:rFonts w:ascii="Tw Cen MT Condensed" w:hAnsi="Tw Cen MT Condensed"/>
                <w:sz w:val="24"/>
              </w:rPr>
            </w:pPr>
          </w:p>
        </w:tc>
      </w:tr>
    </w:tbl>
    <w:p w:rsidR="00D30B00" w:rsidRPr="006F5EE9" w:rsidRDefault="0023114E" w:rsidP="00D30B00">
      <w:pPr>
        <w:spacing w:after="0" w:line="240" w:lineRule="auto"/>
        <w:rPr>
          <w:rFonts w:ascii="Tw Cen MT Condensed" w:hAnsi="Tw Cen MT Condensed"/>
          <w:b/>
          <w:sz w:val="24"/>
          <w:u w:val="single"/>
        </w:rPr>
      </w:pPr>
      <w:bookmarkStart w:id="0" w:name="_GoBack"/>
      <w:bookmarkEnd w:id="0"/>
      <w:r>
        <w:rPr>
          <w:rFonts w:ascii="Tw Cen MT Condensed" w:hAnsi="Tw Cen MT Condensed"/>
          <w:b/>
          <w:sz w:val="24"/>
          <w:u w:val="single"/>
        </w:rPr>
        <w:lastRenderedPageBreak/>
        <w:t>Market Failure or Government Failure?</w:t>
      </w:r>
    </w:p>
    <w:p w:rsidR="00D30B00" w:rsidRPr="006F5EE9" w:rsidRDefault="00D30B00" w:rsidP="00D30B00">
      <w:pPr>
        <w:spacing w:after="0" w:line="240" w:lineRule="auto"/>
        <w:rPr>
          <w:rFonts w:ascii="Tw Cen MT Condensed" w:hAnsi="Tw Cen MT Condensed"/>
          <w:sz w:val="20"/>
        </w:rPr>
      </w:pPr>
      <w:r w:rsidRPr="006F5EE9">
        <w:rPr>
          <w:rFonts w:ascii="Tw Cen MT Condensed" w:hAnsi="Tw Cen MT Condensed"/>
          <w:sz w:val="20"/>
        </w:rPr>
        <w:t>Some political parties feel that people are poor or have less income and wealth than others because….</w:t>
      </w:r>
    </w:p>
    <w:p w:rsidR="00D30B00" w:rsidRPr="006F5EE9" w:rsidRDefault="00D30B00" w:rsidP="00D30B00">
      <w:pPr>
        <w:pStyle w:val="ListParagraph"/>
        <w:numPr>
          <w:ilvl w:val="0"/>
          <w:numId w:val="5"/>
        </w:numPr>
        <w:spacing w:after="0" w:line="240" w:lineRule="auto"/>
        <w:rPr>
          <w:rFonts w:ascii="Tw Cen MT Condensed" w:hAnsi="Tw Cen MT Condensed"/>
          <w:sz w:val="20"/>
        </w:rPr>
      </w:pPr>
      <w:r w:rsidRPr="006F5EE9">
        <w:rPr>
          <w:rFonts w:ascii="Tw Cen MT Condensed" w:hAnsi="Tw Cen MT Condensed"/>
          <w:b/>
          <w:sz w:val="20"/>
        </w:rPr>
        <w:t xml:space="preserve">AGENCY: </w:t>
      </w:r>
      <w:r w:rsidRPr="006F5EE9">
        <w:rPr>
          <w:rFonts w:ascii="Tw Cen MT Condensed" w:hAnsi="Tw Cen MT Condensed"/>
          <w:sz w:val="20"/>
        </w:rPr>
        <w:t>It is the fault of the individual.  The individual has failed to maximise their full potential by making the wrong choices (smoking, getting into debt etc.) and not grasping opportunities (too lazy etc.)</w:t>
      </w:r>
    </w:p>
    <w:p w:rsidR="00D30B00" w:rsidRPr="006F5EE9" w:rsidRDefault="00D30B00" w:rsidP="00D30B00">
      <w:pPr>
        <w:pStyle w:val="ListParagraph"/>
        <w:numPr>
          <w:ilvl w:val="0"/>
          <w:numId w:val="5"/>
        </w:numPr>
        <w:spacing w:after="0" w:line="240" w:lineRule="auto"/>
        <w:rPr>
          <w:rFonts w:ascii="Tw Cen MT Condensed" w:hAnsi="Tw Cen MT Condensed"/>
          <w:sz w:val="20"/>
        </w:rPr>
      </w:pPr>
      <w:r w:rsidRPr="006F5EE9">
        <w:rPr>
          <w:rFonts w:ascii="Tw Cen MT Condensed" w:hAnsi="Tw Cen MT Condensed"/>
          <w:b/>
          <w:sz w:val="20"/>
        </w:rPr>
        <w:t>STRUCTURAL:</w:t>
      </w:r>
      <w:r w:rsidRPr="006F5EE9">
        <w:rPr>
          <w:rFonts w:ascii="Tw Cen MT Condensed" w:hAnsi="Tw Cen MT Condensed"/>
          <w:sz w:val="20"/>
        </w:rPr>
        <w:t xml:space="preserve">  It is the fault of the systems in society.  Perhaps some are more </w:t>
      </w:r>
      <w:proofErr w:type="spellStart"/>
      <w:r w:rsidRPr="006F5EE9">
        <w:rPr>
          <w:rFonts w:ascii="Tw Cen MT Condensed" w:hAnsi="Tw Cen MT Condensed"/>
          <w:sz w:val="20"/>
        </w:rPr>
        <w:t>priviliged</w:t>
      </w:r>
      <w:proofErr w:type="spellEnd"/>
      <w:r w:rsidRPr="006F5EE9">
        <w:rPr>
          <w:rFonts w:ascii="Tw Cen MT Condensed" w:hAnsi="Tw Cen MT Condensed"/>
          <w:sz w:val="20"/>
        </w:rPr>
        <w:t xml:space="preserve"> than others and have greater opportunities available to them.  It could also be that Government interventions have failed to help those who are in poverty and it is not the fault of the individual.</w:t>
      </w:r>
    </w:p>
    <w:p w:rsidR="00D30B00" w:rsidRPr="006F5EE9" w:rsidRDefault="00D30B00" w:rsidP="00D30B00">
      <w:pPr>
        <w:spacing w:after="0" w:line="240" w:lineRule="auto"/>
        <w:rPr>
          <w:rFonts w:ascii="Tw Cen MT Condensed" w:hAnsi="Tw Cen MT Condensed"/>
        </w:rPr>
      </w:pPr>
    </w:p>
    <w:p w:rsidR="00D30B00" w:rsidRPr="006F5EE9" w:rsidRDefault="00D30B00" w:rsidP="00D30B00">
      <w:pPr>
        <w:spacing w:after="0" w:line="240" w:lineRule="auto"/>
        <w:rPr>
          <w:rFonts w:ascii="Tw Cen MT Condensed" w:hAnsi="Tw Cen MT Condensed"/>
          <w:b/>
          <w:sz w:val="28"/>
        </w:rPr>
      </w:pPr>
      <w:r w:rsidRPr="006F5EE9">
        <w:rPr>
          <w:rFonts w:ascii="Tw Cen MT Condensed" w:hAnsi="Tw Cen MT Condensed"/>
          <w:b/>
          <w:szCs w:val="18"/>
        </w:rPr>
        <w:t>SOURCES OF POVERTY EXERCISES</w:t>
      </w:r>
    </w:p>
    <w:tbl>
      <w:tblPr>
        <w:tblStyle w:val="TableGrid"/>
        <w:tblW w:w="10768" w:type="dxa"/>
        <w:tblLook w:val="04A0" w:firstRow="1" w:lastRow="0" w:firstColumn="1" w:lastColumn="0" w:noHBand="0" w:noVBand="1"/>
      </w:tblPr>
      <w:tblGrid>
        <w:gridCol w:w="1374"/>
        <w:gridCol w:w="4150"/>
        <w:gridCol w:w="5244"/>
      </w:tblGrid>
      <w:tr w:rsidR="0023114E" w:rsidRPr="006F5EE9" w:rsidTr="0065484F">
        <w:tc>
          <w:tcPr>
            <w:tcW w:w="1374" w:type="dxa"/>
          </w:tcPr>
          <w:p w:rsidR="0023114E" w:rsidRPr="006F5EE9" w:rsidRDefault="0023114E" w:rsidP="0023114E">
            <w:pPr>
              <w:rPr>
                <w:rFonts w:ascii="Tw Cen MT Condensed" w:hAnsi="Tw Cen MT Condensed"/>
                <w:sz w:val="18"/>
                <w:szCs w:val="18"/>
              </w:rPr>
            </w:pPr>
          </w:p>
        </w:tc>
        <w:tc>
          <w:tcPr>
            <w:tcW w:w="4150" w:type="dxa"/>
            <w:vAlign w:val="center"/>
          </w:tcPr>
          <w:p w:rsidR="0023114E" w:rsidRPr="006F5EE9" w:rsidRDefault="0023114E" w:rsidP="0023114E">
            <w:pPr>
              <w:jc w:val="center"/>
              <w:rPr>
                <w:rFonts w:ascii="Tw Cen MT Condensed" w:hAnsi="Tw Cen MT Condensed"/>
                <w:b/>
                <w:sz w:val="16"/>
                <w:szCs w:val="18"/>
              </w:rPr>
            </w:pPr>
            <w:r w:rsidRPr="006F5EE9">
              <w:rPr>
                <w:rFonts w:ascii="Tw Cen MT Condensed" w:hAnsi="Tw Cen MT Condensed"/>
                <w:b/>
                <w:sz w:val="16"/>
                <w:szCs w:val="18"/>
              </w:rPr>
              <w:t>Explain why the following would lead to poverty (and hence greater inequality)</w:t>
            </w:r>
          </w:p>
        </w:tc>
        <w:tc>
          <w:tcPr>
            <w:tcW w:w="5244" w:type="dxa"/>
            <w:vAlign w:val="center"/>
          </w:tcPr>
          <w:p w:rsidR="0023114E" w:rsidRPr="006F5EE9" w:rsidRDefault="0023114E" w:rsidP="0023114E">
            <w:pPr>
              <w:jc w:val="center"/>
              <w:rPr>
                <w:rFonts w:ascii="Tw Cen MT Condensed" w:hAnsi="Tw Cen MT Condensed"/>
                <w:b/>
                <w:sz w:val="16"/>
                <w:szCs w:val="18"/>
              </w:rPr>
            </w:pPr>
            <w:r w:rsidRPr="006F5EE9">
              <w:rPr>
                <w:rFonts w:ascii="Tw Cen MT Condensed" w:hAnsi="Tw Cen MT Condensed"/>
                <w:b/>
                <w:sz w:val="16"/>
                <w:szCs w:val="18"/>
              </w:rPr>
              <w:t>Is this source a market failure or government failure in your view?  Explain your point</w:t>
            </w:r>
          </w:p>
        </w:tc>
      </w:tr>
      <w:tr w:rsidR="0023114E" w:rsidRPr="006F5EE9" w:rsidTr="0065484F">
        <w:trPr>
          <w:trHeight w:val="1975"/>
        </w:trPr>
        <w:tc>
          <w:tcPr>
            <w:tcW w:w="1374" w:type="dxa"/>
            <w:vAlign w:val="center"/>
          </w:tcPr>
          <w:p w:rsidR="0023114E" w:rsidRPr="006F5EE9" w:rsidRDefault="0023114E" w:rsidP="0023114E">
            <w:pPr>
              <w:rPr>
                <w:rFonts w:ascii="Tw Cen MT Condensed" w:hAnsi="Tw Cen MT Condensed"/>
                <w:sz w:val="18"/>
                <w:szCs w:val="18"/>
              </w:rPr>
            </w:pPr>
            <w:r w:rsidRPr="006F5EE9">
              <w:rPr>
                <w:rFonts w:ascii="Tw Cen MT Condensed" w:hAnsi="Tw Cen MT Condensed"/>
                <w:sz w:val="18"/>
                <w:szCs w:val="18"/>
              </w:rPr>
              <w:t>Unemployment and low wages</w:t>
            </w:r>
          </w:p>
        </w:tc>
        <w:tc>
          <w:tcPr>
            <w:tcW w:w="4150" w:type="dxa"/>
          </w:tcPr>
          <w:p w:rsidR="0023114E" w:rsidRPr="006F5EE9" w:rsidRDefault="0023114E" w:rsidP="0023114E">
            <w:pPr>
              <w:rPr>
                <w:rFonts w:ascii="Tw Cen MT Condensed" w:hAnsi="Tw Cen MT Condensed"/>
                <w:sz w:val="18"/>
                <w:szCs w:val="18"/>
              </w:rPr>
            </w:pPr>
          </w:p>
        </w:tc>
        <w:tc>
          <w:tcPr>
            <w:tcW w:w="5244" w:type="dxa"/>
          </w:tcPr>
          <w:p w:rsidR="0023114E" w:rsidRPr="006F5EE9" w:rsidRDefault="0023114E" w:rsidP="0023114E">
            <w:pPr>
              <w:rPr>
                <w:rFonts w:ascii="Tw Cen MT Condensed" w:hAnsi="Tw Cen MT Condensed"/>
                <w:sz w:val="18"/>
                <w:szCs w:val="18"/>
              </w:rPr>
            </w:pPr>
          </w:p>
        </w:tc>
      </w:tr>
      <w:tr w:rsidR="0023114E" w:rsidRPr="006F5EE9" w:rsidTr="0065484F">
        <w:trPr>
          <w:trHeight w:val="2120"/>
        </w:trPr>
        <w:tc>
          <w:tcPr>
            <w:tcW w:w="1374" w:type="dxa"/>
            <w:vAlign w:val="center"/>
          </w:tcPr>
          <w:p w:rsidR="0023114E" w:rsidRPr="006F5EE9" w:rsidRDefault="0023114E" w:rsidP="0023114E">
            <w:pPr>
              <w:rPr>
                <w:rFonts w:ascii="Tw Cen MT Condensed" w:hAnsi="Tw Cen MT Condensed"/>
                <w:sz w:val="18"/>
                <w:szCs w:val="18"/>
              </w:rPr>
            </w:pPr>
            <w:r w:rsidRPr="006F5EE9">
              <w:rPr>
                <w:rFonts w:ascii="Tw Cen MT Condensed" w:hAnsi="Tw Cen MT Condensed"/>
                <w:sz w:val="18"/>
                <w:szCs w:val="18"/>
              </w:rPr>
              <w:t>Sickness, Disability and Old Age</w:t>
            </w:r>
          </w:p>
        </w:tc>
        <w:tc>
          <w:tcPr>
            <w:tcW w:w="4150" w:type="dxa"/>
          </w:tcPr>
          <w:p w:rsidR="0023114E" w:rsidRPr="006F5EE9" w:rsidRDefault="0023114E" w:rsidP="0023114E">
            <w:pPr>
              <w:rPr>
                <w:rFonts w:ascii="Tw Cen MT Condensed" w:hAnsi="Tw Cen MT Condensed"/>
                <w:sz w:val="18"/>
                <w:szCs w:val="18"/>
              </w:rPr>
            </w:pPr>
          </w:p>
        </w:tc>
        <w:tc>
          <w:tcPr>
            <w:tcW w:w="5244" w:type="dxa"/>
          </w:tcPr>
          <w:p w:rsidR="0023114E" w:rsidRPr="006F5EE9" w:rsidRDefault="0023114E" w:rsidP="0023114E">
            <w:pPr>
              <w:rPr>
                <w:rFonts w:ascii="Tw Cen MT Condensed" w:hAnsi="Tw Cen MT Condensed"/>
                <w:sz w:val="18"/>
                <w:szCs w:val="18"/>
              </w:rPr>
            </w:pPr>
          </w:p>
        </w:tc>
      </w:tr>
      <w:tr w:rsidR="0023114E" w:rsidRPr="006F5EE9" w:rsidTr="0065484F">
        <w:trPr>
          <w:trHeight w:val="2113"/>
        </w:trPr>
        <w:tc>
          <w:tcPr>
            <w:tcW w:w="1374" w:type="dxa"/>
            <w:vAlign w:val="center"/>
          </w:tcPr>
          <w:p w:rsidR="0023114E" w:rsidRPr="006F5EE9" w:rsidRDefault="0023114E" w:rsidP="0023114E">
            <w:pPr>
              <w:rPr>
                <w:rFonts w:ascii="Tw Cen MT Condensed" w:hAnsi="Tw Cen MT Condensed"/>
                <w:sz w:val="18"/>
                <w:szCs w:val="18"/>
              </w:rPr>
            </w:pPr>
            <w:r w:rsidRPr="006F5EE9">
              <w:rPr>
                <w:rFonts w:ascii="Tw Cen MT Condensed" w:hAnsi="Tw Cen MT Condensed"/>
                <w:sz w:val="18"/>
                <w:szCs w:val="18"/>
              </w:rPr>
              <w:t>A Poverty Trap - limited opportunity or ‘social mobility’ for certain people</w:t>
            </w:r>
          </w:p>
        </w:tc>
        <w:tc>
          <w:tcPr>
            <w:tcW w:w="4150" w:type="dxa"/>
          </w:tcPr>
          <w:p w:rsidR="0023114E" w:rsidRPr="006F5EE9" w:rsidRDefault="0023114E" w:rsidP="0023114E">
            <w:pPr>
              <w:rPr>
                <w:rFonts w:ascii="Tw Cen MT Condensed" w:hAnsi="Tw Cen MT Condensed"/>
                <w:sz w:val="18"/>
                <w:szCs w:val="18"/>
              </w:rPr>
            </w:pPr>
          </w:p>
        </w:tc>
        <w:tc>
          <w:tcPr>
            <w:tcW w:w="5244" w:type="dxa"/>
          </w:tcPr>
          <w:p w:rsidR="0023114E" w:rsidRPr="006F5EE9" w:rsidRDefault="0023114E" w:rsidP="0023114E">
            <w:pPr>
              <w:rPr>
                <w:rFonts w:ascii="Tw Cen MT Condensed" w:hAnsi="Tw Cen MT Condensed"/>
                <w:sz w:val="18"/>
                <w:szCs w:val="18"/>
              </w:rPr>
            </w:pPr>
          </w:p>
        </w:tc>
      </w:tr>
    </w:tbl>
    <w:p w:rsidR="00D30B00" w:rsidRPr="006F5EE9" w:rsidRDefault="00D30B00" w:rsidP="00D30B00">
      <w:pPr>
        <w:spacing w:after="0" w:line="240" w:lineRule="auto"/>
        <w:rPr>
          <w:rFonts w:ascii="Tw Cen MT Condensed" w:hAnsi="Tw Cen MT Condensed"/>
          <w:sz w:val="20"/>
        </w:rPr>
      </w:pPr>
    </w:p>
    <w:p w:rsidR="00D30B00" w:rsidRPr="006F5EE9" w:rsidRDefault="00D30B00" w:rsidP="00D30B00">
      <w:pPr>
        <w:spacing w:after="0" w:line="240" w:lineRule="auto"/>
        <w:rPr>
          <w:rFonts w:ascii="Tw Cen MT Condensed" w:hAnsi="Tw Cen MT Condensed"/>
          <w:b/>
        </w:rPr>
      </w:pPr>
      <w:r w:rsidRPr="006F5EE9">
        <w:rPr>
          <w:rFonts w:ascii="Tw Cen MT Condensed" w:hAnsi="Tw Cen MT Condensed"/>
          <w:b/>
        </w:rPr>
        <w:t>SOURCES OF INCOME INEQUALITY EXERCISES</w:t>
      </w:r>
    </w:p>
    <w:tbl>
      <w:tblPr>
        <w:tblStyle w:val="TableGrid"/>
        <w:tblW w:w="10740" w:type="dxa"/>
        <w:tblLook w:val="04A0" w:firstRow="1" w:lastRow="0" w:firstColumn="1" w:lastColumn="0" w:noHBand="0" w:noVBand="1"/>
      </w:tblPr>
      <w:tblGrid>
        <w:gridCol w:w="1980"/>
        <w:gridCol w:w="4819"/>
        <w:gridCol w:w="3941"/>
      </w:tblGrid>
      <w:tr w:rsidR="00D30B00" w:rsidRPr="006F5EE9" w:rsidTr="0023114E">
        <w:tc>
          <w:tcPr>
            <w:tcW w:w="1980" w:type="dxa"/>
          </w:tcPr>
          <w:p w:rsidR="00D30B00" w:rsidRPr="006F5EE9" w:rsidRDefault="00D30B00" w:rsidP="0023114E">
            <w:pPr>
              <w:spacing w:after="0" w:line="240" w:lineRule="auto"/>
              <w:rPr>
                <w:rFonts w:ascii="Tw Cen MT Condensed" w:hAnsi="Tw Cen MT Condensed"/>
              </w:rPr>
            </w:pPr>
          </w:p>
        </w:tc>
        <w:tc>
          <w:tcPr>
            <w:tcW w:w="4819" w:type="dxa"/>
            <w:vAlign w:val="center"/>
          </w:tcPr>
          <w:p w:rsidR="00D30B00" w:rsidRPr="006F5EE9" w:rsidRDefault="0023114E" w:rsidP="0023114E">
            <w:pPr>
              <w:spacing w:after="0" w:line="240" w:lineRule="auto"/>
              <w:rPr>
                <w:rFonts w:ascii="Tw Cen MT Condensed" w:hAnsi="Tw Cen MT Condensed"/>
                <w:b/>
                <w:sz w:val="16"/>
              </w:rPr>
            </w:pPr>
            <w:r>
              <w:rPr>
                <w:rFonts w:ascii="Tw Cen MT Condensed" w:hAnsi="Tw Cen MT Condensed"/>
                <w:b/>
                <w:sz w:val="16"/>
              </w:rPr>
              <w:t>Explain why these causes would lead to greater inequality in the UK?</w:t>
            </w:r>
          </w:p>
        </w:tc>
        <w:tc>
          <w:tcPr>
            <w:tcW w:w="3941" w:type="dxa"/>
          </w:tcPr>
          <w:p w:rsidR="00D30B00" w:rsidRPr="006F5EE9" w:rsidRDefault="0023114E" w:rsidP="0023114E">
            <w:pPr>
              <w:spacing w:after="0" w:line="240" w:lineRule="auto"/>
              <w:rPr>
                <w:rFonts w:ascii="Tw Cen MT Condensed" w:hAnsi="Tw Cen MT Condensed"/>
                <w:b/>
                <w:sz w:val="16"/>
              </w:rPr>
            </w:pPr>
            <w:r w:rsidRPr="006F5EE9">
              <w:rPr>
                <w:rFonts w:ascii="Tw Cen MT Condensed" w:hAnsi="Tw Cen MT Condensed"/>
                <w:b/>
                <w:sz w:val="16"/>
                <w:szCs w:val="18"/>
              </w:rPr>
              <w:t>Is this source a market failure or government failure in your view?  Explain your point</w:t>
            </w:r>
          </w:p>
        </w:tc>
      </w:tr>
      <w:tr w:rsidR="00D30B00" w:rsidRPr="006F5EE9" w:rsidTr="0023114E">
        <w:trPr>
          <w:trHeight w:val="1585"/>
        </w:trPr>
        <w:tc>
          <w:tcPr>
            <w:tcW w:w="1980" w:type="dxa"/>
            <w:vAlign w:val="center"/>
          </w:tcPr>
          <w:p w:rsidR="00D30B00" w:rsidRPr="006F5EE9" w:rsidRDefault="00D30B00" w:rsidP="0023114E">
            <w:pPr>
              <w:spacing w:after="0" w:line="240" w:lineRule="auto"/>
              <w:rPr>
                <w:rFonts w:ascii="Tw Cen MT Condensed" w:hAnsi="Tw Cen MT Condensed"/>
                <w:sz w:val="18"/>
              </w:rPr>
            </w:pPr>
            <w:r w:rsidRPr="006F5EE9">
              <w:rPr>
                <w:rFonts w:ascii="Tw Cen MT Condensed" w:hAnsi="Tw Cen MT Condensed"/>
                <w:b/>
                <w:bCs/>
                <w:sz w:val="18"/>
              </w:rPr>
              <w:t>Inheritance</w:t>
            </w:r>
            <w:r w:rsidRPr="006F5EE9">
              <w:rPr>
                <w:rFonts w:ascii="Tw Cen MT Condensed" w:hAnsi="Tw Cen MT Condensed"/>
                <w:sz w:val="18"/>
              </w:rPr>
              <w:t>: In the UK large stocks of wealth including estates and titles (for example, dukedoms) are passed down from one generation of already wealthy families to the next. This tends to perpetuate holdings of wealth among already wealthy families.</w:t>
            </w:r>
          </w:p>
        </w:tc>
        <w:tc>
          <w:tcPr>
            <w:tcW w:w="4819" w:type="dxa"/>
          </w:tcPr>
          <w:p w:rsidR="00D30B00" w:rsidRPr="006F5EE9" w:rsidRDefault="00D30B00" w:rsidP="0023114E">
            <w:pPr>
              <w:spacing w:after="0" w:line="240" w:lineRule="auto"/>
              <w:rPr>
                <w:rFonts w:ascii="Tw Cen MT Condensed" w:hAnsi="Tw Cen MT Condensed"/>
                <w:sz w:val="18"/>
              </w:rPr>
            </w:pPr>
          </w:p>
        </w:tc>
        <w:tc>
          <w:tcPr>
            <w:tcW w:w="3941" w:type="dxa"/>
          </w:tcPr>
          <w:p w:rsidR="00D30B00" w:rsidRPr="006F5EE9" w:rsidRDefault="00D30B00" w:rsidP="0023114E">
            <w:pPr>
              <w:spacing w:after="0" w:line="240" w:lineRule="auto"/>
              <w:rPr>
                <w:rFonts w:ascii="Tw Cen MT Condensed" w:hAnsi="Tw Cen MT Condensed"/>
                <w:sz w:val="18"/>
              </w:rPr>
            </w:pPr>
          </w:p>
        </w:tc>
      </w:tr>
      <w:tr w:rsidR="00D30B00" w:rsidRPr="006F5EE9" w:rsidTr="0023114E">
        <w:trPr>
          <w:trHeight w:val="1831"/>
        </w:trPr>
        <w:tc>
          <w:tcPr>
            <w:tcW w:w="1980" w:type="dxa"/>
            <w:vAlign w:val="center"/>
          </w:tcPr>
          <w:p w:rsidR="00D30B00" w:rsidRPr="006F5EE9" w:rsidRDefault="00D30B00" w:rsidP="0023114E">
            <w:pPr>
              <w:spacing w:after="0" w:line="240" w:lineRule="auto"/>
              <w:rPr>
                <w:rFonts w:ascii="Tw Cen MT Condensed" w:hAnsi="Tw Cen MT Condensed"/>
                <w:sz w:val="18"/>
              </w:rPr>
            </w:pPr>
            <w:r w:rsidRPr="006F5EE9">
              <w:rPr>
                <w:rFonts w:ascii="Tw Cen MT Condensed" w:hAnsi="Tw Cen MT Condensed"/>
                <w:b/>
                <w:bCs/>
                <w:sz w:val="18"/>
              </w:rPr>
              <w:t xml:space="preserve">Marriage: </w:t>
            </w:r>
            <w:r w:rsidRPr="006F5EE9">
              <w:rPr>
                <w:rFonts w:ascii="Tw Cen MT Condensed" w:hAnsi="Tw Cen MT Condensed"/>
                <w:sz w:val="18"/>
              </w:rPr>
              <w:t>Wealthy people tend to marry other wealthy people, reinforcing the concentration of wealth among relatively few people.</w:t>
            </w:r>
          </w:p>
        </w:tc>
        <w:tc>
          <w:tcPr>
            <w:tcW w:w="4819" w:type="dxa"/>
          </w:tcPr>
          <w:p w:rsidR="00D30B00" w:rsidRPr="006F5EE9" w:rsidRDefault="00D30B00" w:rsidP="0023114E">
            <w:pPr>
              <w:spacing w:after="0" w:line="240" w:lineRule="auto"/>
              <w:rPr>
                <w:rFonts w:ascii="Tw Cen MT Condensed" w:hAnsi="Tw Cen MT Condensed"/>
                <w:sz w:val="18"/>
              </w:rPr>
            </w:pPr>
          </w:p>
        </w:tc>
        <w:tc>
          <w:tcPr>
            <w:tcW w:w="3941" w:type="dxa"/>
          </w:tcPr>
          <w:p w:rsidR="00D30B00" w:rsidRPr="006F5EE9" w:rsidRDefault="00D30B00" w:rsidP="0023114E">
            <w:pPr>
              <w:spacing w:after="0" w:line="240" w:lineRule="auto"/>
              <w:rPr>
                <w:rFonts w:ascii="Tw Cen MT Condensed" w:hAnsi="Tw Cen MT Condensed"/>
                <w:sz w:val="18"/>
              </w:rPr>
            </w:pPr>
          </w:p>
        </w:tc>
      </w:tr>
      <w:tr w:rsidR="00D30B00" w:rsidRPr="006F5EE9" w:rsidTr="0023114E">
        <w:trPr>
          <w:trHeight w:val="1825"/>
        </w:trPr>
        <w:tc>
          <w:tcPr>
            <w:tcW w:w="1980" w:type="dxa"/>
            <w:vAlign w:val="center"/>
          </w:tcPr>
          <w:p w:rsidR="00D30B00" w:rsidRPr="006F5EE9" w:rsidRDefault="0023114E" w:rsidP="0023114E">
            <w:pPr>
              <w:spacing w:after="0" w:line="240" w:lineRule="auto"/>
              <w:rPr>
                <w:rFonts w:ascii="Tw Cen MT Condensed" w:hAnsi="Tw Cen MT Condensed"/>
                <w:sz w:val="18"/>
              </w:rPr>
            </w:pPr>
            <w:r>
              <w:rPr>
                <w:rFonts w:ascii="Tw Cen MT Condensed" w:hAnsi="Tw Cen MT Condensed"/>
                <w:b/>
                <w:bCs/>
                <w:sz w:val="18"/>
              </w:rPr>
              <w:t>Access to Finance</w:t>
            </w:r>
            <w:r w:rsidR="00D30B00" w:rsidRPr="006F5EE9">
              <w:rPr>
                <w:rFonts w:ascii="Tw Cen MT Condensed" w:hAnsi="Tw Cen MT Condensed"/>
                <w:b/>
                <w:bCs/>
                <w:sz w:val="18"/>
              </w:rPr>
              <w:t xml:space="preserve">: </w:t>
            </w:r>
            <w:r w:rsidR="00D30B00" w:rsidRPr="006F5EE9">
              <w:rPr>
                <w:rFonts w:ascii="Tw Cen MT Condensed" w:hAnsi="Tw Cen MT Condensed"/>
                <w:sz w:val="18"/>
              </w:rPr>
              <w:t>High earners are better able to save and earn interest, as well as getting access to higher interest savings accounts. Indeed, those who have a propensity to save a higher percentage of their income will build up more wealth than those who save a smaller percentage.</w:t>
            </w:r>
          </w:p>
        </w:tc>
        <w:tc>
          <w:tcPr>
            <w:tcW w:w="4819" w:type="dxa"/>
          </w:tcPr>
          <w:p w:rsidR="00D30B00" w:rsidRPr="006F5EE9" w:rsidRDefault="00D30B00" w:rsidP="0023114E">
            <w:pPr>
              <w:spacing w:after="0" w:line="240" w:lineRule="auto"/>
              <w:rPr>
                <w:rFonts w:ascii="Tw Cen MT Condensed" w:hAnsi="Tw Cen MT Condensed"/>
                <w:sz w:val="18"/>
              </w:rPr>
            </w:pPr>
          </w:p>
        </w:tc>
        <w:tc>
          <w:tcPr>
            <w:tcW w:w="3941" w:type="dxa"/>
          </w:tcPr>
          <w:p w:rsidR="00D30B00" w:rsidRPr="006F5EE9" w:rsidRDefault="00D30B00" w:rsidP="0023114E">
            <w:pPr>
              <w:spacing w:after="0" w:line="240" w:lineRule="auto"/>
              <w:rPr>
                <w:rFonts w:ascii="Tw Cen MT Condensed" w:hAnsi="Tw Cen MT Condensed"/>
                <w:sz w:val="18"/>
              </w:rPr>
            </w:pPr>
          </w:p>
        </w:tc>
      </w:tr>
    </w:tbl>
    <w:p w:rsidR="00D30B00" w:rsidRPr="006F5EE9" w:rsidRDefault="00D30B00" w:rsidP="00D30B00">
      <w:pPr>
        <w:spacing w:after="0" w:line="240" w:lineRule="auto"/>
        <w:rPr>
          <w:rFonts w:ascii="Tw Cen MT Condensed" w:hAnsi="Tw Cen MT Condensed"/>
          <w:sz w:val="18"/>
        </w:rPr>
      </w:pPr>
      <w:r w:rsidRPr="006F5EE9">
        <w:rPr>
          <w:rFonts w:ascii="Tw Cen MT Condensed" w:hAnsi="Tw Cen MT Condensed"/>
          <w:sz w:val="18"/>
        </w:rPr>
        <w:br w:type="page"/>
      </w:r>
    </w:p>
    <w:p w:rsidR="00D30B00" w:rsidRPr="006F5EE9" w:rsidRDefault="00D30B00" w:rsidP="00D30B00">
      <w:pPr>
        <w:spacing w:after="0" w:line="240" w:lineRule="auto"/>
        <w:rPr>
          <w:rFonts w:ascii="Tw Cen MT Condensed" w:hAnsi="Tw Cen MT Condensed"/>
          <w:b/>
          <w:sz w:val="28"/>
        </w:rPr>
      </w:pPr>
      <w:r w:rsidRPr="006F5EE9">
        <w:rPr>
          <w:rFonts w:ascii="Tw Cen MT Condensed" w:hAnsi="Tw Cen MT Condensed"/>
          <w:b/>
          <w:sz w:val="28"/>
        </w:rPr>
        <w:lastRenderedPageBreak/>
        <w:t xml:space="preserve">Evaluating the effects of inequality: </w:t>
      </w:r>
      <w:r w:rsidRPr="006F5EE9">
        <w:rPr>
          <w:rFonts w:ascii="Tw Cen MT Condensed" w:hAnsi="Tw Cen MT Condensed"/>
          <w:b/>
          <w:i/>
          <w:color w:val="FF0000"/>
          <w:sz w:val="28"/>
        </w:rPr>
        <w:t>To what extent is inequality a problem for society?</w:t>
      </w:r>
    </w:p>
    <w:p w:rsidR="00D30B00" w:rsidRPr="006F5EE9" w:rsidRDefault="00D30B00" w:rsidP="00D30B00">
      <w:pPr>
        <w:spacing w:after="0" w:line="240" w:lineRule="auto"/>
        <w:rPr>
          <w:rFonts w:ascii="Tw Cen MT Condensed" w:hAnsi="Tw Cen MT Condensed"/>
        </w:rPr>
      </w:pPr>
      <w:r w:rsidRPr="006F5EE9">
        <w:rPr>
          <w:rFonts w:ascii="Tw Cen MT Condensed" w:hAnsi="Tw Cen MT Condensed"/>
        </w:rPr>
        <w:t>Read the following arguments, discuss with the person next to you and write a conclusion at the bottom.</w:t>
      </w:r>
    </w:p>
    <w:p w:rsidR="00D30B00" w:rsidRPr="006F5EE9" w:rsidRDefault="00D30B00" w:rsidP="00D30B00">
      <w:pPr>
        <w:spacing w:after="0" w:line="240" w:lineRule="auto"/>
        <w:rPr>
          <w:rFonts w:ascii="Tw Cen MT Condensed" w:hAnsi="Tw Cen MT Condensed"/>
        </w:rPr>
      </w:pPr>
    </w:p>
    <w:tbl>
      <w:tblPr>
        <w:tblStyle w:val="TableGrid"/>
        <w:tblW w:w="0" w:type="auto"/>
        <w:tblLook w:val="04A0" w:firstRow="1" w:lastRow="0" w:firstColumn="1" w:lastColumn="0" w:noHBand="0" w:noVBand="1"/>
      </w:tblPr>
      <w:tblGrid>
        <w:gridCol w:w="5228"/>
        <w:gridCol w:w="5228"/>
      </w:tblGrid>
      <w:tr w:rsidR="00D30B00" w:rsidRPr="006F5EE9" w:rsidTr="0023114E">
        <w:tc>
          <w:tcPr>
            <w:tcW w:w="5341" w:type="dxa"/>
            <w:shd w:val="clear" w:color="auto" w:fill="BFBFBF" w:themeFill="background1" w:themeFillShade="BF"/>
          </w:tcPr>
          <w:p w:rsidR="00D30B00" w:rsidRPr="006F5EE9" w:rsidRDefault="00D30B00" w:rsidP="0023114E">
            <w:pPr>
              <w:jc w:val="center"/>
              <w:rPr>
                <w:rFonts w:ascii="Tw Cen MT Condensed" w:hAnsi="Tw Cen MT Condensed"/>
                <w:b/>
                <w:sz w:val="24"/>
              </w:rPr>
            </w:pPr>
            <w:r w:rsidRPr="006F5EE9">
              <w:rPr>
                <w:rFonts w:ascii="Tw Cen MT Condensed" w:hAnsi="Tw Cen MT Condensed"/>
                <w:b/>
                <w:sz w:val="24"/>
              </w:rPr>
              <w:t>PROBLEMS OF INEQUALITY</w:t>
            </w:r>
          </w:p>
          <w:p w:rsidR="00D30B00" w:rsidRPr="006F5EE9" w:rsidRDefault="00D30B00" w:rsidP="0023114E">
            <w:pPr>
              <w:rPr>
                <w:rFonts w:ascii="Tw Cen MT Condensed" w:hAnsi="Tw Cen MT Condensed"/>
              </w:rPr>
            </w:pPr>
            <w:r w:rsidRPr="006F5EE9">
              <w:rPr>
                <w:rFonts w:ascii="Tw Cen MT Condensed" w:hAnsi="Tw Cen MT Condensed"/>
                <w:sz w:val="16"/>
              </w:rPr>
              <w:t xml:space="preserve">Arguably, inequality is a type of market failure. Market failure occurs when there is an inefficient allocation of resources in a free market. </w:t>
            </w:r>
          </w:p>
        </w:tc>
        <w:tc>
          <w:tcPr>
            <w:tcW w:w="5341" w:type="dxa"/>
            <w:shd w:val="clear" w:color="auto" w:fill="BFBFBF" w:themeFill="background1" w:themeFillShade="BF"/>
          </w:tcPr>
          <w:p w:rsidR="00D30B00" w:rsidRPr="006F5EE9" w:rsidRDefault="00D30B00" w:rsidP="0023114E">
            <w:pPr>
              <w:jc w:val="center"/>
              <w:rPr>
                <w:rFonts w:ascii="Tw Cen MT Condensed" w:hAnsi="Tw Cen MT Condensed"/>
                <w:b/>
                <w:sz w:val="24"/>
              </w:rPr>
            </w:pPr>
            <w:r w:rsidRPr="006F5EE9">
              <w:rPr>
                <w:rFonts w:ascii="Tw Cen MT Condensed" w:hAnsi="Tw Cen MT Condensed"/>
                <w:b/>
                <w:sz w:val="24"/>
              </w:rPr>
              <w:t>PRO’s OF INEQUALITY</w:t>
            </w:r>
          </w:p>
          <w:p w:rsidR="00D30B00" w:rsidRPr="006F5EE9" w:rsidRDefault="00D30B00" w:rsidP="0023114E">
            <w:pPr>
              <w:rPr>
                <w:rFonts w:ascii="Tw Cen MT Condensed" w:hAnsi="Tw Cen MT Condensed"/>
              </w:rPr>
            </w:pPr>
            <w:r w:rsidRPr="006F5EE9">
              <w:rPr>
                <w:rFonts w:ascii="Tw Cen MT Condensed" w:hAnsi="Tw Cen MT Condensed"/>
                <w:sz w:val="16"/>
              </w:rPr>
              <w:t>Perhaps inequality is not a market failure.  We can evaluate the arguments for it being a market failure and point out the possible advantages of inequality.</w:t>
            </w:r>
          </w:p>
        </w:tc>
      </w:tr>
      <w:tr w:rsidR="00D30B00" w:rsidRPr="006F5EE9" w:rsidTr="0023114E">
        <w:tc>
          <w:tcPr>
            <w:tcW w:w="5341" w:type="dxa"/>
          </w:tcPr>
          <w:p w:rsidR="00D30B00" w:rsidRPr="006F5EE9" w:rsidRDefault="00D30B00" w:rsidP="0023114E">
            <w:pPr>
              <w:rPr>
                <w:rFonts w:ascii="Tw Cen MT Condensed" w:hAnsi="Tw Cen MT Condensed"/>
                <w:sz w:val="20"/>
              </w:rPr>
            </w:pPr>
            <w:r w:rsidRPr="006F5EE9">
              <w:rPr>
                <w:rFonts w:ascii="Tw Cen MT Condensed" w:hAnsi="Tw Cen MT Condensed"/>
                <w:b/>
                <w:i/>
                <w:sz w:val="20"/>
              </w:rPr>
              <w:t>Greater poverty –</w:t>
            </w:r>
            <w:r w:rsidRPr="006F5EE9">
              <w:rPr>
                <w:rFonts w:ascii="Tw Cen MT Condensed" w:hAnsi="Tw Cen MT Condensed"/>
                <w:sz w:val="20"/>
              </w:rPr>
              <w:t xml:space="preserve"> living standards for some will become unacceptably low and relative or absolute poverty will occur.</w:t>
            </w:r>
          </w:p>
        </w:tc>
        <w:tc>
          <w:tcPr>
            <w:tcW w:w="5341" w:type="dxa"/>
          </w:tcPr>
          <w:p w:rsidR="00D30B00" w:rsidRPr="006F5EE9" w:rsidRDefault="00D30B00" w:rsidP="0023114E">
            <w:pPr>
              <w:rPr>
                <w:rFonts w:ascii="Tw Cen MT Condensed" w:hAnsi="Tw Cen MT Condensed"/>
                <w:sz w:val="20"/>
              </w:rPr>
            </w:pPr>
            <w:r w:rsidRPr="006F5EE9">
              <w:rPr>
                <w:rFonts w:ascii="Tw Cen MT Condensed" w:hAnsi="Tw Cen MT Condensed"/>
                <w:b/>
                <w:i/>
                <w:sz w:val="20"/>
              </w:rPr>
              <w:t>Equality is impossible –</w:t>
            </w:r>
            <w:r w:rsidRPr="006F5EE9">
              <w:rPr>
                <w:rFonts w:ascii="Tw Cen MT Condensed" w:hAnsi="Tw Cen MT Condensed"/>
                <w:sz w:val="20"/>
              </w:rPr>
              <w:t xml:space="preserve"> To have a society where everyone earns the same is impossible.  Perhaps a degree of relative poverty is inevitable?</w:t>
            </w:r>
          </w:p>
        </w:tc>
      </w:tr>
      <w:tr w:rsidR="00D30B00" w:rsidRPr="006F5EE9" w:rsidTr="0023114E">
        <w:tc>
          <w:tcPr>
            <w:tcW w:w="5341" w:type="dxa"/>
          </w:tcPr>
          <w:p w:rsidR="00D30B00" w:rsidRPr="006F5EE9" w:rsidRDefault="00D30B00" w:rsidP="0023114E">
            <w:pPr>
              <w:rPr>
                <w:rFonts w:ascii="Tw Cen MT Condensed" w:hAnsi="Tw Cen MT Condensed"/>
                <w:sz w:val="20"/>
              </w:rPr>
            </w:pPr>
            <w:r w:rsidRPr="006F5EE9">
              <w:rPr>
                <w:rFonts w:ascii="Tw Cen MT Condensed" w:hAnsi="Tw Cen MT Condensed"/>
                <w:b/>
                <w:i/>
                <w:sz w:val="20"/>
              </w:rPr>
              <w:t>Social unrest -</w:t>
            </w:r>
            <w:r w:rsidRPr="006F5EE9">
              <w:rPr>
                <w:rFonts w:ascii="Tw Cen MT Condensed" w:hAnsi="Tw Cen MT Condensed"/>
                <w:sz w:val="20"/>
              </w:rPr>
              <w:t xml:space="preserve"> Arguably inequality can lead to social friction. It can be a factor in precipitating riots or higher crime levels. In this case all members of society lose out. This is more pressing if the inequality is perceived to arise out of unfair allocation of opportunities (e.g. inherited wealth, monopoly power)</w:t>
            </w:r>
          </w:p>
        </w:tc>
        <w:tc>
          <w:tcPr>
            <w:tcW w:w="5341" w:type="dxa"/>
          </w:tcPr>
          <w:p w:rsidR="00D30B00" w:rsidRPr="006F5EE9" w:rsidRDefault="00D30B00" w:rsidP="0023114E">
            <w:pPr>
              <w:rPr>
                <w:rFonts w:ascii="Tw Cen MT Condensed" w:hAnsi="Tw Cen MT Condensed"/>
                <w:sz w:val="20"/>
              </w:rPr>
            </w:pPr>
            <w:r w:rsidRPr="006F5EE9">
              <w:rPr>
                <w:rFonts w:ascii="Tw Cen MT Condensed" w:hAnsi="Tw Cen MT Condensed"/>
                <w:b/>
                <w:i/>
                <w:sz w:val="20"/>
              </w:rPr>
              <w:t>Positive Incentives -</w:t>
            </w:r>
            <w:r w:rsidRPr="006F5EE9">
              <w:rPr>
                <w:rFonts w:ascii="Tw Cen MT Condensed" w:hAnsi="Tw Cen MT Condensed"/>
                <w:sz w:val="20"/>
              </w:rPr>
              <w:t xml:space="preserve"> If someone works harder and as a consequence receives a higher wage then this is not market failure. The promise of a higher wage is essential to encourage extra effort. By rewarding hard work, there will be a boost to productivity leading to a higher national output – so everyone can benefit.  Inequality is also necessary to encourage entrepreneurs to take risks and set up new business. Without the prospect of substantial rewards, there would be little incentive to take risks and invest in new business opportunities.</w:t>
            </w:r>
          </w:p>
        </w:tc>
      </w:tr>
      <w:tr w:rsidR="00D30B00" w:rsidRPr="006F5EE9" w:rsidTr="0023114E">
        <w:tc>
          <w:tcPr>
            <w:tcW w:w="5341" w:type="dxa"/>
          </w:tcPr>
          <w:p w:rsidR="00D30B00" w:rsidRPr="006F5EE9" w:rsidRDefault="00D30B00" w:rsidP="0023114E">
            <w:pPr>
              <w:rPr>
                <w:rFonts w:ascii="Tw Cen MT Condensed" w:hAnsi="Tw Cen MT Condensed"/>
                <w:sz w:val="20"/>
              </w:rPr>
            </w:pPr>
            <w:r w:rsidRPr="006F5EE9">
              <w:rPr>
                <w:rFonts w:ascii="Tw Cen MT Condensed" w:hAnsi="Tw Cen MT Condensed"/>
                <w:b/>
                <w:i/>
                <w:sz w:val="20"/>
              </w:rPr>
              <w:t>Leads to wealth inequality -</w:t>
            </w:r>
            <w:r w:rsidRPr="006F5EE9">
              <w:rPr>
                <w:rFonts w:ascii="Tw Cen MT Condensed" w:hAnsi="Tw Cen MT Condensed"/>
                <w:sz w:val="20"/>
              </w:rPr>
              <w:t xml:space="preserve"> Inherited wealth gives people an ‘unfair’ advantage in life. It may also make give them a ‘disincentive to work’ as they can live off rent, profit and dividends.  The problem never becomes solved because wealth is passed from generation to generation.  It can also lead to very wealthy people interfering with democracy by the owning of media outlets etc.</w:t>
            </w:r>
          </w:p>
        </w:tc>
        <w:tc>
          <w:tcPr>
            <w:tcW w:w="5341" w:type="dxa"/>
          </w:tcPr>
          <w:p w:rsidR="00D30B00" w:rsidRPr="006F5EE9" w:rsidRDefault="00D30B00" w:rsidP="0023114E">
            <w:pPr>
              <w:rPr>
                <w:rFonts w:ascii="Tw Cen MT Condensed" w:hAnsi="Tw Cen MT Condensed"/>
                <w:sz w:val="20"/>
              </w:rPr>
            </w:pPr>
            <w:r w:rsidRPr="006F5EE9">
              <w:rPr>
                <w:rFonts w:ascii="Tw Cen MT Condensed" w:hAnsi="Tw Cen MT Condensed"/>
                <w:b/>
                <w:i/>
                <w:sz w:val="20"/>
              </w:rPr>
              <w:t>Trickle Down Effect -</w:t>
            </w:r>
            <w:r w:rsidRPr="006F5EE9">
              <w:rPr>
                <w:rFonts w:ascii="Tw Cen MT Condensed" w:hAnsi="Tw Cen MT Condensed"/>
                <w:sz w:val="20"/>
              </w:rPr>
              <w:t xml:space="preserve"> If some people gain extra income, then this can ‘trickle down’ to other people, e.g. if an entrepreneur sets up a business he may become a millionaire, but also will create jobs and provide incomes for other workers. There may be a gap between highest and lowest earners. But, the lowest earners are still better off than without the entrepreneur. (more on </w:t>
            </w:r>
            <w:proofErr w:type="spellStart"/>
            <w:r w:rsidRPr="006F5EE9">
              <w:rPr>
                <w:rFonts w:ascii="Tw Cen MT Condensed" w:hAnsi="Tw Cen MT Condensed"/>
                <w:sz w:val="20"/>
              </w:rPr>
              <w:t>trickle down</w:t>
            </w:r>
            <w:proofErr w:type="spellEnd"/>
            <w:r w:rsidRPr="006F5EE9">
              <w:rPr>
                <w:rFonts w:ascii="Tw Cen MT Condensed" w:hAnsi="Tw Cen MT Condensed"/>
                <w:sz w:val="20"/>
              </w:rPr>
              <w:t xml:space="preserve"> effect – which is quite controversial)</w:t>
            </w:r>
          </w:p>
        </w:tc>
      </w:tr>
      <w:tr w:rsidR="00D30B00" w:rsidRPr="006F5EE9" w:rsidTr="0023114E">
        <w:tc>
          <w:tcPr>
            <w:tcW w:w="5341" w:type="dxa"/>
          </w:tcPr>
          <w:p w:rsidR="00D30B00" w:rsidRPr="006F5EE9" w:rsidRDefault="00D30B00" w:rsidP="0023114E">
            <w:pPr>
              <w:rPr>
                <w:rFonts w:ascii="Tw Cen MT Condensed" w:hAnsi="Tw Cen MT Condensed"/>
                <w:sz w:val="20"/>
              </w:rPr>
            </w:pPr>
            <w:r w:rsidRPr="006F5EE9">
              <w:rPr>
                <w:rFonts w:ascii="Tw Cen MT Condensed" w:hAnsi="Tw Cen MT Condensed"/>
                <w:b/>
                <w:i/>
                <w:sz w:val="20"/>
              </w:rPr>
              <w:t>Diminishing Marginal Utility of Income -</w:t>
            </w:r>
            <w:r w:rsidRPr="006F5EE9">
              <w:rPr>
                <w:rFonts w:ascii="Tw Cen MT Condensed" w:hAnsi="Tw Cen MT Condensed"/>
                <w:sz w:val="20"/>
              </w:rPr>
              <w:t xml:space="preserve"> Income has a diminishing marginal utility. The first £1,000 of income you earn gives substantial benefits. With this first £1,000 you can buy food to eat and contribute towards your rent and other basic necessities. Your first £1,000 has the highest utility because it is essential to maintain life and avoid absolute poverty. If you gain another £1,000 income this also increases your utility (satisfaction) because you can now buy better quality food and have improved shelter. But, the increase in utility is less than first £1,000.  However, if you are a millionaire and gain an extra £1,000. The extra (marginal) utility is very limited. You can maybe buy a slightly more expensive car, you can buy a yacht that is 3ft bigger. But, the increase in utility / satisfaction is fairly limited.  Therefore increasing income equality can lead to an overall net gain because the poor see a bigger increase in utility than the loss faced by high earners.</w:t>
            </w:r>
          </w:p>
        </w:tc>
        <w:tc>
          <w:tcPr>
            <w:tcW w:w="5341" w:type="dxa"/>
          </w:tcPr>
          <w:p w:rsidR="00D30B00" w:rsidRPr="006F5EE9" w:rsidRDefault="00D30B00" w:rsidP="0023114E">
            <w:pPr>
              <w:rPr>
                <w:rFonts w:ascii="Tw Cen MT Condensed" w:hAnsi="Tw Cen MT Condensed"/>
                <w:sz w:val="20"/>
              </w:rPr>
            </w:pPr>
            <w:r w:rsidRPr="006F5EE9">
              <w:rPr>
                <w:rFonts w:ascii="Tw Cen MT Condensed" w:hAnsi="Tw Cen MT Condensed"/>
                <w:b/>
                <w:i/>
                <w:sz w:val="20"/>
              </w:rPr>
              <w:t>Demand</w:t>
            </w:r>
            <w:r w:rsidRPr="006F5EE9">
              <w:rPr>
                <w:rFonts w:ascii="Tw Cen MT Condensed" w:hAnsi="Tw Cen MT Condensed"/>
                <w:b/>
                <w:sz w:val="20"/>
              </w:rPr>
              <w:t xml:space="preserve"> and Supply -</w:t>
            </w:r>
            <w:r w:rsidRPr="006F5EE9">
              <w:rPr>
                <w:rFonts w:ascii="Tw Cen MT Condensed" w:hAnsi="Tw Cen MT Condensed"/>
                <w:sz w:val="20"/>
              </w:rPr>
              <w:t xml:space="preserve"> People deserve to keep higher incomes if their skills merit it. If a top footballer </w:t>
            </w:r>
            <w:proofErr w:type="gramStart"/>
            <w:r w:rsidRPr="006F5EE9">
              <w:rPr>
                <w:rFonts w:ascii="Tw Cen MT Condensed" w:hAnsi="Tw Cen MT Condensed"/>
                <w:sz w:val="20"/>
              </w:rPr>
              <w:t>gets  paid</w:t>
            </w:r>
            <w:proofErr w:type="gramEnd"/>
            <w:r w:rsidRPr="006F5EE9">
              <w:rPr>
                <w:rFonts w:ascii="Tw Cen MT Condensed" w:hAnsi="Tw Cen MT Condensed"/>
                <w:sz w:val="20"/>
              </w:rPr>
              <w:t xml:space="preserve"> £100,000 a week, this is a reflection that people are willing to pay that kind of money to watch him.</w:t>
            </w:r>
          </w:p>
          <w:p w:rsidR="00D30B00" w:rsidRPr="006F5EE9" w:rsidRDefault="00D30B00" w:rsidP="0023114E">
            <w:pPr>
              <w:rPr>
                <w:rFonts w:ascii="Tw Cen MT Condensed" w:hAnsi="Tw Cen MT Condensed"/>
                <w:sz w:val="20"/>
              </w:rPr>
            </w:pPr>
          </w:p>
        </w:tc>
      </w:tr>
      <w:tr w:rsidR="00D30B00" w:rsidRPr="006F5EE9" w:rsidTr="0023114E">
        <w:trPr>
          <w:trHeight w:val="4799"/>
        </w:trPr>
        <w:tc>
          <w:tcPr>
            <w:tcW w:w="10682" w:type="dxa"/>
            <w:gridSpan w:val="2"/>
          </w:tcPr>
          <w:p w:rsidR="00D30B00" w:rsidRPr="006F5EE9" w:rsidRDefault="00D30B00" w:rsidP="0023114E">
            <w:pPr>
              <w:rPr>
                <w:rFonts w:ascii="Tw Cen MT Condensed" w:hAnsi="Tw Cen MT Condensed"/>
                <w:b/>
              </w:rPr>
            </w:pPr>
            <w:r w:rsidRPr="006F5EE9">
              <w:rPr>
                <w:rFonts w:ascii="Tw Cen MT Condensed" w:hAnsi="Tw Cen MT Condensed"/>
                <w:b/>
              </w:rPr>
              <w:t>CONCLUSION (remember to state a position, support it and then defend it)</w:t>
            </w:r>
          </w:p>
          <w:p w:rsidR="00D30B00" w:rsidRPr="006F5EE9" w:rsidRDefault="00D30B00" w:rsidP="0023114E">
            <w:pPr>
              <w:rPr>
                <w:rFonts w:ascii="Tw Cen MT Condensed" w:hAnsi="Tw Cen MT Condensed"/>
                <w:b/>
                <w:i/>
                <w:sz w:val="20"/>
              </w:rPr>
            </w:pPr>
          </w:p>
        </w:tc>
      </w:tr>
    </w:tbl>
    <w:p w:rsidR="0023114E" w:rsidRDefault="0023114E"/>
    <w:p w:rsidR="0023114E" w:rsidRDefault="0023114E">
      <w:pPr>
        <w:spacing w:after="0" w:line="240" w:lineRule="auto"/>
      </w:pPr>
      <w:r>
        <w:br w:type="page"/>
      </w:r>
    </w:p>
    <w:p w:rsidR="0023114E" w:rsidRDefault="0023114E" w:rsidP="008B2CFD">
      <w:pPr>
        <w:spacing w:after="0" w:line="240" w:lineRule="auto"/>
        <w:ind w:right="57"/>
        <w:jc w:val="center"/>
        <w:rPr>
          <w:rFonts w:ascii="Tw Cen MT Condensed" w:hAnsi="Tw Cen MT Condensed"/>
          <w:b/>
          <w:sz w:val="32"/>
        </w:rPr>
      </w:pPr>
      <w:r w:rsidRPr="008B2CFD">
        <w:rPr>
          <w:rFonts w:ascii="Tw Cen MT Condensed" w:hAnsi="Tw Cen MT Condensed"/>
          <w:b/>
          <w:sz w:val="32"/>
          <w:highlight w:val="yellow"/>
        </w:rPr>
        <w:lastRenderedPageBreak/>
        <w:t>APPENDIX 1: POLITICAL FACTORS – Conservatives .v. New Labour 1979 to 2010</w:t>
      </w:r>
    </w:p>
    <w:p w:rsidR="0023114E" w:rsidRPr="008B2CFD" w:rsidRDefault="0023114E" w:rsidP="008B2CFD">
      <w:pPr>
        <w:spacing w:after="0" w:line="240" w:lineRule="auto"/>
        <w:ind w:right="57"/>
        <w:jc w:val="center"/>
        <w:rPr>
          <w:rFonts w:ascii="Tw Cen MT Condensed" w:hAnsi="Tw Cen MT Condensed"/>
          <w:b/>
          <w:sz w:val="20"/>
        </w:rPr>
      </w:pPr>
    </w:p>
    <w:p w:rsidR="0023114E" w:rsidRPr="00A414F3" w:rsidRDefault="0023114E" w:rsidP="008B2CFD">
      <w:pPr>
        <w:spacing w:after="0" w:line="240" w:lineRule="auto"/>
        <w:ind w:right="57"/>
        <w:rPr>
          <w:rFonts w:ascii="Tw Cen MT Condensed" w:hAnsi="Tw Cen MT Condensed"/>
          <w:b/>
        </w:rPr>
      </w:pPr>
      <w:r w:rsidRPr="00A414F3">
        <w:rPr>
          <w:rFonts w:ascii="Tw Cen MT Condensed" w:hAnsi="Tw Cen MT Condensed"/>
          <w:b/>
          <w:sz w:val="28"/>
        </w:rPr>
        <w:t>1979 – 1997 – The Conservatives in Power: Margaret Thatcher to John Major</w:t>
      </w:r>
      <w:r w:rsidRPr="00A414F3">
        <w:rPr>
          <w:rFonts w:ascii="Tw Cen MT Condensed" w:hAnsi="Tw Cen MT Condensed"/>
          <w:b/>
        </w:rPr>
        <w:br/>
      </w:r>
      <w:r w:rsidRPr="00A414F3">
        <w:rPr>
          <w:rFonts w:ascii="Tw Cen MT Condensed" w:hAnsi="Tw Cen MT Condensed"/>
          <w:sz w:val="20"/>
          <w:szCs w:val="20"/>
        </w:rPr>
        <w:t>Since 1979, inequality has been increasing for a number of reasons.  It was most stark between 1979 and 1990 when Margaret Thatcher was in power – the Gini-Coefficient for the UK went from 0.24 (a reasonably respectable figure) to 0.35.  Using the table below, provide explanations as to why these different factors led to worsening income inequality.  They have been split into Economic, Political and Social Factors</w:t>
      </w:r>
    </w:p>
    <w:tbl>
      <w:tblPr>
        <w:tblStyle w:val="TableGrid"/>
        <w:tblpPr w:leftFromText="180" w:rightFromText="180" w:vertAnchor="text" w:tblpY="1"/>
        <w:tblOverlap w:val="never"/>
        <w:tblW w:w="10627" w:type="dxa"/>
        <w:tblLayout w:type="fixed"/>
        <w:tblLook w:val="04A0" w:firstRow="1" w:lastRow="0" w:firstColumn="1" w:lastColumn="0" w:noHBand="0" w:noVBand="1"/>
      </w:tblPr>
      <w:tblGrid>
        <w:gridCol w:w="1129"/>
        <w:gridCol w:w="1134"/>
        <w:gridCol w:w="426"/>
        <w:gridCol w:w="4818"/>
        <w:gridCol w:w="3120"/>
      </w:tblGrid>
      <w:tr w:rsidR="0023114E" w:rsidRPr="00A414F3" w:rsidTr="008B2CFD">
        <w:trPr>
          <w:trHeight w:val="419"/>
        </w:trPr>
        <w:tc>
          <w:tcPr>
            <w:tcW w:w="1129" w:type="dxa"/>
            <w:vAlign w:val="center"/>
          </w:tcPr>
          <w:p w:rsidR="0023114E" w:rsidRPr="00A414F3" w:rsidRDefault="0023114E" w:rsidP="008B2CFD">
            <w:pPr>
              <w:spacing w:after="0" w:line="240" w:lineRule="auto"/>
              <w:ind w:right="57"/>
              <w:jc w:val="center"/>
              <w:rPr>
                <w:rFonts w:ascii="Tw Cen MT Condensed" w:hAnsi="Tw Cen MT Condensed"/>
                <w:b/>
                <w:sz w:val="15"/>
                <w:szCs w:val="15"/>
              </w:rPr>
            </w:pPr>
            <w:r w:rsidRPr="00A414F3">
              <w:rPr>
                <w:rFonts w:ascii="Tw Cen MT Condensed" w:hAnsi="Tw Cen MT Condensed"/>
                <w:b/>
                <w:sz w:val="15"/>
                <w:szCs w:val="15"/>
              </w:rPr>
              <w:t>Reasons for increased inequality 1979-1997</w:t>
            </w:r>
          </w:p>
        </w:tc>
        <w:tc>
          <w:tcPr>
            <w:tcW w:w="1134" w:type="dxa"/>
            <w:vAlign w:val="center"/>
          </w:tcPr>
          <w:p w:rsidR="0023114E" w:rsidRPr="00A414F3" w:rsidRDefault="0023114E" w:rsidP="008B2CFD">
            <w:pPr>
              <w:spacing w:after="0" w:line="240" w:lineRule="auto"/>
              <w:ind w:right="57"/>
              <w:jc w:val="center"/>
              <w:rPr>
                <w:rFonts w:ascii="Tw Cen MT Condensed" w:hAnsi="Tw Cen MT Condensed"/>
                <w:b/>
                <w:sz w:val="15"/>
                <w:szCs w:val="15"/>
              </w:rPr>
            </w:pPr>
            <w:r w:rsidRPr="00A414F3">
              <w:rPr>
                <w:rFonts w:ascii="Tw Cen MT Condensed" w:hAnsi="Tw Cen MT Condensed"/>
                <w:b/>
                <w:sz w:val="15"/>
                <w:szCs w:val="15"/>
              </w:rPr>
              <w:t>Detail (case study examples)</w:t>
            </w:r>
          </w:p>
        </w:tc>
        <w:tc>
          <w:tcPr>
            <w:tcW w:w="5244" w:type="dxa"/>
            <w:gridSpan w:val="2"/>
            <w:vAlign w:val="center"/>
          </w:tcPr>
          <w:p w:rsidR="0023114E" w:rsidRPr="00A414F3" w:rsidRDefault="0023114E" w:rsidP="008B2CFD">
            <w:pPr>
              <w:spacing w:after="0" w:line="240" w:lineRule="auto"/>
              <w:ind w:right="57"/>
              <w:jc w:val="center"/>
              <w:rPr>
                <w:rFonts w:ascii="Tw Cen MT Condensed" w:hAnsi="Tw Cen MT Condensed"/>
                <w:b/>
                <w:color w:val="44546A" w:themeColor="text2"/>
                <w:sz w:val="15"/>
                <w:szCs w:val="15"/>
              </w:rPr>
            </w:pPr>
            <w:r w:rsidRPr="00A414F3">
              <w:rPr>
                <w:rFonts w:ascii="Tw Cen MT Condensed" w:hAnsi="Tw Cen MT Condensed"/>
                <w:b/>
                <w:color w:val="44546A" w:themeColor="text2"/>
                <w:sz w:val="15"/>
                <w:szCs w:val="15"/>
              </w:rPr>
              <w:t>Arguably why was this to blame for the growing inequality?</w:t>
            </w:r>
          </w:p>
        </w:tc>
        <w:tc>
          <w:tcPr>
            <w:tcW w:w="3120" w:type="dxa"/>
            <w:vAlign w:val="center"/>
          </w:tcPr>
          <w:p w:rsidR="0023114E" w:rsidRPr="00A414F3" w:rsidRDefault="0023114E" w:rsidP="008B2CFD">
            <w:pPr>
              <w:spacing w:after="0" w:line="240" w:lineRule="auto"/>
              <w:ind w:right="57"/>
              <w:jc w:val="center"/>
              <w:rPr>
                <w:rFonts w:ascii="Tw Cen MT Condensed" w:hAnsi="Tw Cen MT Condensed"/>
                <w:b/>
                <w:color w:val="FF0000"/>
                <w:sz w:val="15"/>
                <w:szCs w:val="15"/>
              </w:rPr>
            </w:pPr>
            <w:r w:rsidRPr="00A414F3">
              <w:rPr>
                <w:rFonts w:ascii="Tw Cen MT Condensed" w:hAnsi="Tw Cen MT Condensed"/>
                <w:b/>
                <w:color w:val="FF0000"/>
                <w:sz w:val="15"/>
                <w:szCs w:val="15"/>
              </w:rPr>
              <w:t>EVALUATION: why was this not to blame for the growing inequality?</w:t>
            </w:r>
          </w:p>
        </w:tc>
      </w:tr>
      <w:tr w:rsidR="0023114E" w:rsidRPr="00A414F3" w:rsidTr="008B2CFD">
        <w:trPr>
          <w:cantSplit/>
          <w:trHeight w:val="905"/>
        </w:trPr>
        <w:tc>
          <w:tcPr>
            <w:tcW w:w="1129" w:type="dxa"/>
            <w:vMerge w:val="restart"/>
            <w:textDirection w:val="btLr"/>
            <w:vAlign w:val="center"/>
          </w:tcPr>
          <w:p w:rsidR="0023114E" w:rsidRPr="008B2CFD" w:rsidRDefault="0023114E" w:rsidP="008B2CFD">
            <w:pPr>
              <w:spacing w:after="0" w:line="240" w:lineRule="auto"/>
              <w:ind w:right="57"/>
              <w:jc w:val="center"/>
              <w:rPr>
                <w:rFonts w:ascii="Tw Cen MT Condensed" w:hAnsi="Tw Cen MT Condensed"/>
                <w:b/>
                <w:sz w:val="18"/>
                <w:szCs w:val="15"/>
              </w:rPr>
            </w:pPr>
            <w:r w:rsidRPr="008B2CFD">
              <w:rPr>
                <w:rFonts w:ascii="Tw Cen MT Condensed" w:hAnsi="Tw Cen MT Condensed"/>
                <w:b/>
                <w:sz w:val="18"/>
                <w:szCs w:val="15"/>
              </w:rPr>
              <w:t>Economic and Political Factors: The Neoliberal Agenda</w:t>
            </w:r>
          </w:p>
          <w:p w:rsidR="0023114E" w:rsidRPr="008B2CFD" w:rsidRDefault="0023114E" w:rsidP="008B2CFD">
            <w:pPr>
              <w:spacing w:after="0" w:line="240" w:lineRule="auto"/>
              <w:ind w:right="57"/>
              <w:jc w:val="center"/>
              <w:rPr>
                <w:rFonts w:ascii="Tw Cen MT Condensed" w:hAnsi="Tw Cen MT Condensed"/>
                <w:sz w:val="18"/>
                <w:szCs w:val="15"/>
              </w:rPr>
            </w:pPr>
            <w:r w:rsidRPr="008B2CFD">
              <w:rPr>
                <w:rFonts w:ascii="Tw Cen MT Condensed" w:hAnsi="Tw Cen MT Condensed"/>
                <w:sz w:val="18"/>
                <w:szCs w:val="15"/>
              </w:rPr>
              <w:t xml:space="preserve">Thatcher was one of the architect’s arguably of the global revolution of neo-liberal theories in the 1980’s.  You have already studied the impact of the SAP’s in </w:t>
            </w:r>
            <w:proofErr w:type="spellStart"/>
            <w:r w:rsidRPr="008B2CFD">
              <w:rPr>
                <w:rFonts w:ascii="Tw Cen MT Condensed" w:hAnsi="Tw Cen MT Condensed"/>
                <w:sz w:val="18"/>
                <w:szCs w:val="15"/>
              </w:rPr>
              <w:t>Zmabia</w:t>
            </w:r>
            <w:proofErr w:type="spellEnd"/>
            <w:r w:rsidRPr="008B2CFD">
              <w:rPr>
                <w:rFonts w:ascii="Tw Cen MT Condensed" w:hAnsi="Tw Cen MT Condensed"/>
                <w:sz w:val="18"/>
                <w:szCs w:val="15"/>
              </w:rPr>
              <w:t xml:space="preserve"> during the 1980’s and 90’s</w:t>
            </w:r>
          </w:p>
        </w:tc>
        <w:tc>
          <w:tcPr>
            <w:tcW w:w="1560" w:type="dxa"/>
            <w:gridSpan w:val="2"/>
            <w:textDirection w:val="btLr"/>
          </w:tcPr>
          <w:p w:rsidR="0023114E" w:rsidRPr="008B2CFD" w:rsidRDefault="0023114E" w:rsidP="008B2CFD">
            <w:pPr>
              <w:spacing w:after="0" w:line="240" w:lineRule="auto"/>
              <w:ind w:right="57"/>
              <w:rPr>
                <w:rFonts w:ascii="Tw Cen MT Condensed" w:hAnsi="Tw Cen MT Condensed"/>
                <w:b/>
                <w:sz w:val="18"/>
                <w:szCs w:val="15"/>
              </w:rPr>
            </w:pPr>
            <w:r w:rsidRPr="008B2CFD">
              <w:rPr>
                <w:rFonts w:ascii="Tw Cen MT Condensed" w:hAnsi="Tw Cen MT Condensed"/>
                <w:b/>
                <w:sz w:val="18"/>
                <w:szCs w:val="15"/>
              </w:rPr>
              <w:t>Tax Cuts for the Wealthy</w:t>
            </w:r>
          </w:p>
          <w:p w:rsidR="0023114E" w:rsidRPr="008B2CFD" w:rsidRDefault="0023114E" w:rsidP="008B2CFD">
            <w:pPr>
              <w:spacing w:after="0" w:line="240" w:lineRule="auto"/>
              <w:ind w:right="57"/>
              <w:rPr>
                <w:rFonts w:ascii="Tw Cen MT Condensed" w:hAnsi="Tw Cen MT Condensed"/>
                <w:sz w:val="18"/>
                <w:szCs w:val="15"/>
              </w:rPr>
            </w:pPr>
            <w:r w:rsidRPr="008B2CFD">
              <w:rPr>
                <w:rFonts w:ascii="Tw Cen MT Condensed" w:hAnsi="Tw Cen MT Condensed"/>
                <w:sz w:val="18"/>
                <w:szCs w:val="15"/>
              </w:rPr>
              <w:t>Top earners reduced tax rate from 83% to 40%</w:t>
            </w:r>
          </w:p>
        </w:tc>
        <w:tc>
          <w:tcPr>
            <w:tcW w:w="4818" w:type="dxa"/>
            <w:vAlign w:val="center"/>
          </w:tcPr>
          <w:p w:rsidR="0023114E" w:rsidRPr="00A414F3" w:rsidRDefault="0023114E" w:rsidP="008B2CFD">
            <w:pPr>
              <w:spacing w:after="0" w:line="240" w:lineRule="auto"/>
              <w:ind w:right="57"/>
              <w:rPr>
                <w:rFonts w:ascii="Tw Cen MT Condensed" w:hAnsi="Tw Cen MT Condensed"/>
                <w:b/>
                <w:sz w:val="18"/>
                <w:szCs w:val="15"/>
              </w:rPr>
            </w:pPr>
            <w:r w:rsidRPr="00A414F3">
              <w:rPr>
                <w:rFonts w:ascii="Tw Cen MT Condensed" w:hAnsi="Tw Cen MT Condensed"/>
                <w:b/>
                <w:sz w:val="18"/>
                <w:szCs w:val="15"/>
              </w:rPr>
              <w:t>Rich got Richer</w:t>
            </w:r>
          </w:p>
          <w:p w:rsidR="0023114E" w:rsidRPr="00A414F3" w:rsidRDefault="0023114E" w:rsidP="008B2CFD">
            <w:pPr>
              <w:spacing w:after="0" w:line="240" w:lineRule="auto"/>
              <w:ind w:right="57"/>
              <w:rPr>
                <w:rFonts w:ascii="Tw Cen MT Condensed" w:hAnsi="Tw Cen MT Condensed"/>
                <w:sz w:val="18"/>
                <w:szCs w:val="15"/>
              </w:rPr>
            </w:pPr>
            <w:r w:rsidRPr="00A414F3">
              <w:rPr>
                <w:rFonts w:ascii="Tw Cen MT Condensed" w:hAnsi="Tw Cen MT Condensed"/>
                <w:sz w:val="18"/>
                <w:szCs w:val="15"/>
              </w:rPr>
              <w:t xml:space="preserve">Tax rates for what were then the very rich (for anyone who earnt over £40000) were at 83% and Thatcher reduced </w:t>
            </w:r>
            <w:proofErr w:type="gramStart"/>
            <w:r w:rsidRPr="00A414F3">
              <w:rPr>
                <w:rFonts w:ascii="Tw Cen MT Condensed" w:hAnsi="Tw Cen MT Condensed"/>
                <w:sz w:val="18"/>
                <w:szCs w:val="15"/>
              </w:rPr>
              <w:t>this  to</w:t>
            </w:r>
            <w:proofErr w:type="gramEnd"/>
            <w:r w:rsidRPr="00A414F3">
              <w:rPr>
                <w:rFonts w:ascii="Tw Cen MT Condensed" w:hAnsi="Tw Cen MT Condensed"/>
                <w:sz w:val="18"/>
                <w:szCs w:val="15"/>
              </w:rPr>
              <w:t xml:space="preserve"> 40% (the figure it is today).  Simply top earners in the UK earned more money, leaving the rest of the UK behind and increasing income inequality</w:t>
            </w:r>
          </w:p>
        </w:tc>
        <w:tc>
          <w:tcPr>
            <w:tcW w:w="3120" w:type="dxa"/>
            <w:vAlign w:val="center"/>
          </w:tcPr>
          <w:p w:rsidR="0023114E" w:rsidRPr="00A414F3" w:rsidRDefault="0023114E" w:rsidP="008B2CFD">
            <w:pPr>
              <w:spacing w:after="0" w:line="240" w:lineRule="auto"/>
              <w:ind w:right="57"/>
              <w:rPr>
                <w:rFonts w:ascii="Tw Cen MT Condensed" w:hAnsi="Tw Cen MT Condensed"/>
                <w:b/>
                <w:sz w:val="18"/>
                <w:szCs w:val="15"/>
              </w:rPr>
            </w:pPr>
            <w:r w:rsidRPr="00A414F3">
              <w:rPr>
                <w:rFonts w:ascii="Tw Cen MT Condensed" w:hAnsi="Tw Cen MT Condensed"/>
                <w:b/>
                <w:sz w:val="18"/>
                <w:szCs w:val="15"/>
              </w:rPr>
              <w:t>Trickle Down Effect</w:t>
            </w:r>
          </w:p>
          <w:p w:rsidR="0023114E" w:rsidRPr="00A414F3" w:rsidRDefault="0023114E" w:rsidP="008B2CFD">
            <w:pPr>
              <w:spacing w:after="0" w:line="240" w:lineRule="auto"/>
              <w:ind w:right="57"/>
              <w:rPr>
                <w:rFonts w:ascii="Tw Cen MT Condensed" w:hAnsi="Tw Cen MT Condensed"/>
                <w:sz w:val="18"/>
                <w:szCs w:val="15"/>
              </w:rPr>
            </w:pPr>
            <w:r w:rsidRPr="00A414F3">
              <w:rPr>
                <w:rFonts w:ascii="Tw Cen MT Condensed" w:hAnsi="Tw Cen MT Condensed"/>
                <w:sz w:val="18"/>
                <w:szCs w:val="15"/>
              </w:rPr>
              <w:t xml:space="preserve">Top income earners are maybe more likely to spend or invest a greater degree of money, creating profits for business and job opportunities which will increase </w:t>
            </w:r>
            <w:proofErr w:type="spellStart"/>
            <w:r w:rsidRPr="00A414F3">
              <w:rPr>
                <w:rFonts w:ascii="Tw Cen MT Condensed" w:hAnsi="Tw Cen MT Condensed"/>
                <w:sz w:val="18"/>
                <w:szCs w:val="15"/>
              </w:rPr>
              <w:t>everyones</w:t>
            </w:r>
            <w:proofErr w:type="spellEnd"/>
            <w:r w:rsidRPr="00A414F3">
              <w:rPr>
                <w:rFonts w:ascii="Tw Cen MT Condensed" w:hAnsi="Tw Cen MT Condensed"/>
                <w:sz w:val="18"/>
                <w:szCs w:val="15"/>
              </w:rPr>
              <w:t xml:space="preserve"> incomes (trickles down), not just the rich</w:t>
            </w:r>
          </w:p>
        </w:tc>
      </w:tr>
      <w:tr w:rsidR="0023114E" w:rsidRPr="00A414F3" w:rsidTr="008B2CFD">
        <w:trPr>
          <w:cantSplit/>
          <w:trHeight w:val="1134"/>
        </w:trPr>
        <w:tc>
          <w:tcPr>
            <w:tcW w:w="1129" w:type="dxa"/>
            <w:vMerge/>
          </w:tcPr>
          <w:p w:rsidR="0023114E" w:rsidRPr="008B2CFD" w:rsidRDefault="0023114E" w:rsidP="008B2CFD">
            <w:pPr>
              <w:spacing w:after="0" w:line="240" w:lineRule="auto"/>
              <w:ind w:right="57"/>
              <w:rPr>
                <w:rFonts w:ascii="Tw Cen MT Condensed" w:hAnsi="Tw Cen MT Condensed"/>
                <w:sz w:val="18"/>
                <w:szCs w:val="15"/>
              </w:rPr>
            </w:pPr>
          </w:p>
        </w:tc>
        <w:tc>
          <w:tcPr>
            <w:tcW w:w="1560" w:type="dxa"/>
            <w:gridSpan w:val="2"/>
            <w:textDirection w:val="btLr"/>
          </w:tcPr>
          <w:p w:rsidR="0023114E" w:rsidRPr="008B2CFD" w:rsidRDefault="0023114E" w:rsidP="008B2CFD">
            <w:pPr>
              <w:spacing w:after="0" w:line="240" w:lineRule="auto"/>
              <w:ind w:right="57"/>
              <w:rPr>
                <w:rFonts w:ascii="Tw Cen MT Condensed" w:hAnsi="Tw Cen MT Condensed"/>
                <w:b/>
                <w:sz w:val="18"/>
                <w:szCs w:val="15"/>
              </w:rPr>
            </w:pPr>
            <w:r w:rsidRPr="008B2CFD">
              <w:rPr>
                <w:rFonts w:ascii="Tw Cen MT Condensed" w:hAnsi="Tw Cen MT Condensed"/>
                <w:b/>
                <w:sz w:val="18"/>
                <w:szCs w:val="15"/>
              </w:rPr>
              <w:t>Privatisation</w:t>
            </w:r>
          </w:p>
          <w:p w:rsidR="0023114E" w:rsidRPr="008B2CFD" w:rsidRDefault="0023114E" w:rsidP="008B2CFD">
            <w:pPr>
              <w:spacing w:after="0" w:line="240" w:lineRule="auto"/>
              <w:ind w:right="57"/>
              <w:rPr>
                <w:rFonts w:ascii="Tw Cen MT Condensed" w:hAnsi="Tw Cen MT Condensed"/>
                <w:sz w:val="18"/>
                <w:szCs w:val="15"/>
              </w:rPr>
            </w:pPr>
            <w:r w:rsidRPr="008B2CFD">
              <w:rPr>
                <w:rFonts w:ascii="Tw Cen MT Condensed" w:hAnsi="Tw Cen MT Condensed"/>
                <w:sz w:val="18"/>
                <w:szCs w:val="15"/>
              </w:rPr>
              <w:t xml:space="preserve">Privatisation literally means moving state run industries into the private sector.  The Government sold off many industries to private companies in the 8o’s and 90’s.  Companies such as BT, British Rail, British Gas, British Airways, </w:t>
            </w:r>
            <w:proofErr w:type="gramStart"/>
            <w:r w:rsidRPr="008B2CFD">
              <w:rPr>
                <w:rFonts w:ascii="Tw Cen MT Condensed" w:hAnsi="Tw Cen MT Condensed"/>
                <w:sz w:val="18"/>
                <w:szCs w:val="15"/>
              </w:rPr>
              <w:t>BP</w:t>
            </w:r>
            <w:proofErr w:type="gramEnd"/>
            <w:r w:rsidRPr="008B2CFD">
              <w:rPr>
                <w:rFonts w:ascii="Tw Cen MT Condensed" w:hAnsi="Tw Cen MT Condensed"/>
                <w:sz w:val="18"/>
                <w:szCs w:val="15"/>
              </w:rPr>
              <w:t xml:space="preserve"> etc. were all sold to private shareholders.</w:t>
            </w:r>
          </w:p>
        </w:tc>
        <w:tc>
          <w:tcPr>
            <w:tcW w:w="4818" w:type="dxa"/>
            <w:vAlign w:val="center"/>
          </w:tcPr>
          <w:p w:rsidR="0023114E" w:rsidRPr="00A414F3" w:rsidRDefault="0023114E" w:rsidP="008B2CFD">
            <w:pPr>
              <w:spacing w:after="0" w:line="240" w:lineRule="auto"/>
              <w:ind w:right="57"/>
              <w:rPr>
                <w:rFonts w:ascii="Tw Cen MT Condensed" w:hAnsi="Tw Cen MT Condensed"/>
                <w:b/>
                <w:sz w:val="18"/>
                <w:szCs w:val="15"/>
              </w:rPr>
            </w:pPr>
            <w:r w:rsidRPr="00A414F3">
              <w:rPr>
                <w:rFonts w:ascii="Tw Cen MT Condensed" w:hAnsi="Tw Cen MT Condensed"/>
                <w:b/>
                <w:sz w:val="18"/>
                <w:szCs w:val="15"/>
              </w:rPr>
              <w:t>Higher Pay for Managers</w:t>
            </w:r>
          </w:p>
          <w:p w:rsidR="0023114E" w:rsidRPr="00A414F3" w:rsidRDefault="0023114E" w:rsidP="008B2CFD">
            <w:pPr>
              <w:spacing w:after="0" w:line="240" w:lineRule="auto"/>
              <w:ind w:right="57"/>
              <w:rPr>
                <w:rFonts w:ascii="Tw Cen MT Condensed" w:hAnsi="Tw Cen MT Condensed"/>
                <w:sz w:val="18"/>
                <w:szCs w:val="15"/>
              </w:rPr>
            </w:pPr>
            <w:r w:rsidRPr="00A414F3">
              <w:rPr>
                <w:rFonts w:ascii="Tw Cen MT Condensed" w:hAnsi="Tw Cen MT Condensed"/>
                <w:sz w:val="18"/>
                <w:szCs w:val="15"/>
              </w:rPr>
              <w:t>Private sector companies pay their managers more as state run enterprises can have limits on how much managers can earn in relation to their employees.  Therefore this would make the rich richer and increase inequality.</w:t>
            </w:r>
          </w:p>
          <w:p w:rsidR="0023114E" w:rsidRPr="00A414F3" w:rsidRDefault="0023114E" w:rsidP="008B2CFD">
            <w:pPr>
              <w:spacing w:after="0" w:line="240" w:lineRule="auto"/>
              <w:ind w:right="57"/>
              <w:rPr>
                <w:rFonts w:ascii="Tw Cen MT Condensed" w:hAnsi="Tw Cen MT Condensed"/>
                <w:b/>
                <w:sz w:val="18"/>
                <w:szCs w:val="15"/>
              </w:rPr>
            </w:pPr>
            <w:r w:rsidRPr="00A414F3">
              <w:rPr>
                <w:rFonts w:ascii="Tw Cen MT Condensed" w:hAnsi="Tw Cen MT Condensed"/>
                <w:b/>
                <w:sz w:val="18"/>
                <w:szCs w:val="15"/>
              </w:rPr>
              <w:t>Unemployment</w:t>
            </w:r>
          </w:p>
          <w:p w:rsidR="0023114E" w:rsidRPr="00A414F3" w:rsidRDefault="0023114E" w:rsidP="008B2CFD">
            <w:pPr>
              <w:spacing w:after="0" w:line="240" w:lineRule="auto"/>
              <w:ind w:right="57"/>
              <w:rPr>
                <w:rFonts w:ascii="Tw Cen MT Condensed" w:hAnsi="Tw Cen MT Condensed"/>
                <w:sz w:val="18"/>
                <w:szCs w:val="15"/>
              </w:rPr>
            </w:pPr>
            <w:r w:rsidRPr="00A414F3">
              <w:rPr>
                <w:rFonts w:ascii="Tw Cen MT Condensed" w:hAnsi="Tw Cen MT Condensed"/>
                <w:sz w:val="18"/>
                <w:szCs w:val="15"/>
              </w:rPr>
              <w:t>Although some state industries were inefficient, others were earning profit.  Private companies have a goal to maximize profits and to earn more profit costs have to be reduced.  This is usually at the expense of job positions.  Therefore a greater degree of unemployment will lead to inequality as those without a job are left behind</w:t>
            </w:r>
          </w:p>
          <w:p w:rsidR="0023114E" w:rsidRPr="00A414F3" w:rsidRDefault="0023114E" w:rsidP="008B2CFD">
            <w:pPr>
              <w:spacing w:after="0" w:line="240" w:lineRule="auto"/>
              <w:ind w:right="57"/>
              <w:rPr>
                <w:rFonts w:ascii="Tw Cen MT Condensed" w:hAnsi="Tw Cen MT Condensed"/>
                <w:b/>
                <w:sz w:val="18"/>
                <w:szCs w:val="15"/>
              </w:rPr>
            </w:pPr>
            <w:r w:rsidRPr="00A414F3">
              <w:rPr>
                <w:rFonts w:ascii="Tw Cen MT Condensed" w:hAnsi="Tw Cen MT Condensed"/>
                <w:b/>
                <w:sz w:val="18"/>
                <w:szCs w:val="15"/>
              </w:rPr>
              <w:t>Share Opportunities</w:t>
            </w:r>
          </w:p>
          <w:p w:rsidR="0023114E" w:rsidRPr="00A414F3" w:rsidRDefault="0023114E" w:rsidP="008B2CFD">
            <w:pPr>
              <w:spacing w:after="0" w:line="240" w:lineRule="auto"/>
              <w:ind w:right="57"/>
              <w:rPr>
                <w:rFonts w:ascii="Tw Cen MT Condensed" w:hAnsi="Tw Cen MT Condensed"/>
                <w:sz w:val="18"/>
                <w:szCs w:val="15"/>
              </w:rPr>
            </w:pPr>
            <w:r w:rsidRPr="00A414F3">
              <w:rPr>
                <w:rFonts w:ascii="Tw Cen MT Condensed" w:hAnsi="Tw Cen MT Condensed"/>
                <w:sz w:val="18"/>
                <w:szCs w:val="15"/>
              </w:rPr>
              <w:t xml:space="preserve">Shares are issued by private companies to allow individuals to own a small part of a company. “Investing” in shares by individuals is normally the pursuit of the wealthy as they have the excess income to afford to save.  Therefore if the wealthy have more opportunities to get richer, this might leave lower income citizens without these opportunities as they are unable to save.  Also arguably the shares were sold off to cheaply meaning there was less money for the Government to protect the </w:t>
            </w:r>
            <w:proofErr w:type="spellStart"/>
            <w:r w:rsidRPr="00A414F3">
              <w:rPr>
                <w:rFonts w:ascii="Tw Cen MT Condensed" w:hAnsi="Tw Cen MT Condensed"/>
                <w:sz w:val="18"/>
                <w:szCs w:val="15"/>
              </w:rPr>
              <w:t>vulnearable</w:t>
            </w:r>
            <w:proofErr w:type="spellEnd"/>
            <w:r w:rsidRPr="00A414F3">
              <w:rPr>
                <w:rFonts w:ascii="Tw Cen MT Condensed" w:hAnsi="Tw Cen MT Condensed"/>
                <w:sz w:val="18"/>
                <w:szCs w:val="15"/>
              </w:rPr>
              <w:t xml:space="preserve"> in society arguably exacerbating the existing inequality</w:t>
            </w:r>
          </w:p>
        </w:tc>
        <w:tc>
          <w:tcPr>
            <w:tcW w:w="3120" w:type="dxa"/>
            <w:vAlign w:val="center"/>
          </w:tcPr>
          <w:p w:rsidR="0023114E" w:rsidRPr="00A414F3" w:rsidRDefault="0023114E" w:rsidP="008B2CFD">
            <w:pPr>
              <w:spacing w:after="0" w:line="240" w:lineRule="auto"/>
              <w:ind w:right="57"/>
              <w:rPr>
                <w:rFonts w:ascii="Tw Cen MT Condensed" w:hAnsi="Tw Cen MT Condensed"/>
                <w:b/>
                <w:sz w:val="18"/>
                <w:szCs w:val="15"/>
              </w:rPr>
            </w:pPr>
            <w:r w:rsidRPr="00A414F3">
              <w:rPr>
                <w:rFonts w:ascii="Tw Cen MT Condensed" w:hAnsi="Tw Cen MT Condensed"/>
                <w:b/>
                <w:sz w:val="18"/>
                <w:szCs w:val="15"/>
              </w:rPr>
              <w:t>More Efficiency</w:t>
            </w:r>
          </w:p>
          <w:p w:rsidR="0023114E" w:rsidRPr="00A414F3" w:rsidRDefault="0023114E" w:rsidP="008B2CFD">
            <w:pPr>
              <w:spacing w:after="0" w:line="240" w:lineRule="auto"/>
              <w:ind w:right="57"/>
              <w:rPr>
                <w:rFonts w:ascii="Tw Cen MT Condensed" w:hAnsi="Tw Cen MT Condensed"/>
                <w:sz w:val="18"/>
                <w:szCs w:val="15"/>
              </w:rPr>
            </w:pPr>
            <w:r w:rsidRPr="00A414F3">
              <w:rPr>
                <w:rFonts w:ascii="Tw Cen MT Condensed" w:hAnsi="Tw Cen MT Condensed"/>
                <w:sz w:val="18"/>
                <w:szCs w:val="15"/>
              </w:rPr>
              <w:t>It might be argued that greater efficiency is created in a private company compared to a state run one due to the profit motive amongst private companies.  This greater efficiency could lead to greater job opportunities for all and prevent stagnant inefficient industry from being a drain on the economy.  This would mean inequality would not be affected because the greater job opportunities create income and wealth for all</w:t>
            </w:r>
          </w:p>
          <w:p w:rsidR="0023114E" w:rsidRPr="00A414F3" w:rsidRDefault="0023114E" w:rsidP="008B2CFD">
            <w:pPr>
              <w:spacing w:after="0" w:line="240" w:lineRule="auto"/>
              <w:ind w:right="57"/>
              <w:rPr>
                <w:rFonts w:ascii="Tw Cen MT Condensed" w:hAnsi="Tw Cen MT Condensed"/>
                <w:b/>
                <w:sz w:val="18"/>
                <w:szCs w:val="15"/>
              </w:rPr>
            </w:pPr>
            <w:r w:rsidRPr="00A414F3">
              <w:rPr>
                <w:rFonts w:ascii="Tw Cen MT Condensed" w:hAnsi="Tw Cen MT Condensed"/>
                <w:b/>
                <w:sz w:val="18"/>
                <w:szCs w:val="15"/>
              </w:rPr>
              <w:t>Share Opportunities</w:t>
            </w:r>
          </w:p>
          <w:p w:rsidR="0023114E" w:rsidRPr="00A414F3" w:rsidRDefault="0023114E" w:rsidP="008B2CFD">
            <w:pPr>
              <w:spacing w:after="0" w:line="240" w:lineRule="auto"/>
              <w:ind w:right="57"/>
              <w:rPr>
                <w:rFonts w:ascii="Tw Cen MT Condensed" w:hAnsi="Tw Cen MT Condensed"/>
                <w:sz w:val="18"/>
                <w:szCs w:val="15"/>
              </w:rPr>
            </w:pPr>
            <w:r w:rsidRPr="00A414F3">
              <w:rPr>
                <w:rFonts w:ascii="Tw Cen MT Condensed" w:hAnsi="Tw Cen MT Condensed"/>
                <w:sz w:val="18"/>
                <w:szCs w:val="15"/>
              </w:rPr>
              <w:t>The privatization of state owned companies was considered by many to be a “one way bet”.  In other words the share price could only increase.  If everyone has the opportunity to buy shares then poorer and richer should benefit alike and therefore it should not affect inequality too much</w:t>
            </w:r>
          </w:p>
        </w:tc>
      </w:tr>
      <w:tr w:rsidR="0023114E" w:rsidRPr="00A414F3" w:rsidTr="008B2CFD">
        <w:trPr>
          <w:cantSplit/>
          <w:trHeight w:val="1134"/>
        </w:trPr>
        <w:tc>
          <w:tcPr>
            <w:tcW w:w="1129" w:type="dxa"/>
            <w:vMerge/>
          </w:tcPr>
          <w:p w:rsidR="0023114E" w:rsidRPr="008B2CFD" w:rsidRDefault="0023114E" w:rsidP="008B2CFD">
            <w:pPr>
              <w:spacing w:after="0" w:line="240" w:lineRule="auto"/>
              <w:ind w:right="57"/>
              <w:rPr>
                <w:rFonts w:ascii="Tw Cen MT Condensed" w:hAnsi="Tw Cen MT Condensed"/>
                <w:sz w:val="18"/>
                <w:szCs w:val="15"/>
              </w:rPr>
            </w:pPr>
          </w:p>
        </w:tc>
        <w:tc>
          <w:tcPr>
            <w:tcW w:w="1560" w:type="dxa"/>
            <w:gridSpan w:val="2"/>
            <w:textDirection w:val="btLr"/>
          </w:tcPr>
          <w:p w:rsidR="0023114E" w:rsidRPr="008B2CFD" w:rsidRDefault="0023114E" w:rsidP="008B2CFD">
            <w:pPr>
              <w:spacing w:after="0" w:line="240" w:lineRule="auto"/>
              <w:ind w:right="57"/>
              <w:rPr>
                <w:rFonts w:ascii="Tw Cen MT Condensed" w:hAnsi="Tw Cen MT Condensed"/>
                <w:b/>
                <w:sz w:val="18"/>
                <w:szCs w:val="15"/>
              </w:rPr>
            </w:pPr>
            <w:r w:rsidRPr="008B2CFD">
              <w:rPr>
                <w:rFonts w:ascii="Tw Cen MT Condensed" w:hAnsi="Tw Cen MT Condensed"/>
                <w:b/>
                <w:sz w:val="18"/>
                <w:szCs w:val="15"/>
              </w:rPr>
              <w:t>Reduction in Trade Union power</w:t>
            </w:r>
          </w:p>
          <w:p w:rsidR="0023114E" w:rsidRPr="008B2CFD" w:rsidRDefault="0023114E" w:rsidP="008B2CFD">
            <w:pPr>
              <w:spacing w:after="0" w:line="240" w:lineRule="auto"/>
              <w:ind w:right="57"/>
              <w:rPr>
                <w:rFonts w:ascii="Tw Cen MT Condensed" w:hAnsi="Tw Cen MT Condensed"/>
                <w:sz w:val="18"/>
                <w:szCs w:val="15"/>
              </w:rPr>
            </w:pPr>
            <w:r w:rsidRPr="008B2CFD">
              <w:rPr>
                <w:rFonts w:ascii="Tw Cen MT Condensed" w:hAnsi="Tw Cen MT Condensed"/>
                <w:sz w:val="18"/>
                <w:szCs w:val="15"/>
              </w:rPr>
              <w:t>Famously Margaret Thatcher “smashed” the General Coal Miners Union in the mid 80’s with running pitched battles and strikes which lasted many months.  She introduced legislation to restrict the powers of the trade unions such as making certain striking action illegal</w:t>
            </w:r>
          </w:p>
        </w:tc>
        <w:tc>
          <w:tcPr>
            <w:tcW w:w="4818" w:type="dxa"/>
            <w:vAlign w:val="center"/>
          </w:tcPr>
          <w:p w:rsidR="0023114E" w:rsidRPr="00A414F3" w:rsidRDefault="0023114E" w:rsidP="008B2CFD">
            <w:pPr>
              <w:spacing w:after="0" w:line="240" w:lineRule="auto"/>
              <w:ind w:right="57"/>
              <w:rPr>
                <w:rFonts w:ascii="Tw Cen MT Condensed" w:hAnsi="Tw Cen MT Condensed"/>
                <w:b/>
                <w:sz w:val="18"/>
                <w:szCs w:val="15"/>
              </w:rPr>
            </w:pPr>
            <w:r w:rsidRPr="00A414F3">
              <w:rPr>
                <w:rFonts w:ascii="Tw Cen MT Condensed" w:hAnsi="Tw Cen MT Condensed"/>
                <w:b/>
                <w:sz w:val="18"/>
                <w:szCs w:val="15"/>
              </w:rPr>
              <w:t>Loss of Jobs</w:t>
            </w:r>
          </w:p>
          <w:p w:rsidR="0023114E" w:rsidRPr="00A414F3" w:rsidRDefault="0023114E" w:rsidP="008B2CFD">
            <w:pPr>
              <w:spacing w:after="0" w:line="240" w:lineRule="auto"/>
              <w:ind w:right="57"/>
              <w:rPr>
                <w:rFonts w:ascii="Tw Cen MT Condensed" w:hAnsi="Tw Cen MT Condensed"/>
                <w:sz w:val="18"/>
                <w:szCs w:val="15"/>
              </w:rPr>
            </w:pPr>
            <w:r w:rsidRPr="00A414F3">
              <w:rPr>
                <w:rFonts w:ascii="Tw Cen MT Condensed" w:hAnsi="Tw Cen MT Condensed"/>
                <w:sz w:val="18"/>
                <w:szCs w:val="15"/>
              </w:rPr>
              <w:t xml:space="preserve">The trade unions represented the working man in a lot of the </w:t>
            </w:r>
            <w:proofErr w:type="spellStart"/>
            <w:r w:rsidRPr="00A414F3">
              <w:rPr>
                <w:rFonts w:ascii="Tw Cen MT Condensed" w:hAnsi="Tw Cen MT Condensed"/>
                <w:sz w:val="18"/>
                <w:szCs w:val="15"/>
              </w:rPr>
              <w:t>manufacutring</w:t>
            </w:r>
            <w:proofErr w:type="spellEnd"/>
            <w:r w:rsidRPr="00A414F3">
              <w:rPr>
                <w:rFonts w:ascii="Tw Cen MT Condensed" w:hAnsi="Tw Cen MT Condensed"/>
                <w:sz w:val="18"/>
                <w:szCs w:val="15"/>
              </w:rPr>
              <w:t xml:space="preserve"> industries which were leaving the shores of the UK.  Thatcher famously smashed the general mining union in the mid 80’s and implemented legislation to restrict Trade Union strikes and therefore much of their power.  Resulting unemployment means already low wage workers were prevented from earning as the rest of the UK had an income; leading to growing income inequality</w:t>
            </w:r>
          </w:p>
          <w:p w:rsidR="0023114E" w:rsidRPr="00A414F3" w:rsidRDefault="0023114E" w:rsidP="008B2CFD">
            <w:pPr>
              <w:spacing w:after="0" w:line="240" w:lineRule="auto"/>
              <w:ind w:right="57"/>
              <w:rPr>
                <w:rFonts w:ascii="Tw Cen MT Condensed" w:hAnsi="Tw Cen MT Condensed"/>
                <w:b/>
                <w:sz w:val="18"/>
                <w:szCs w:val="15"/>
              </w:rPr>
            </w:pPr>
            <w:proofErr w:type="spellStart"/>
            <w:r w:rsidRPr="00A414F3">
              <w:rPr>
                <w:rFonts w:ascii="Tw Cen MT Condensed" w:hAnsi="Tw Cen MT Condensed"/>
                <w:b/>
                <w:sz w:val="18"/>
                <w:szCs w:val="15"/>
              </w:rPr>
              <w:t>Demultiplier</w:t>
            </w:r>
            <w:proofErr w:type="spellEnd"/>
            <w:r w:rsidRPr="00A414F3">
              <w:rPr>
                <w:rFonts w:ascii="Tw Cen MT Condensed" w:hAnsi="Tw Cen MT Condensed"/>
                <w:b/>
                <w:sz w:val="18"/>
                <w:szCs w:val="15"/>
              </w:rPr>
              <w:t xml:space="preserve"> Effects</w:t>
            </w:r>
          </w:p>
          <w:p w:rsidR="0023114E" w:rsidRPr="00A414F3" w:rsidRDefault="0023114E" w:rsidP="008B2CFD">
            <w:pPr>
              <w:spacing w:after="0" w:line="240" w:lineRule="auto"/>
              <w:ind w:right="57"/>
              <w:rPr>
                <w:rFonts w:ascii="Tw Cen MT Condensed" w:hAnsi="Tw Cen MT Condensed"/>
                <w:sz w:val="18"/>
                <w:szCs w:val="15"/>
              </w:rPr>
            </w:pPr>
            <w:r w:rsidRPr="00A414F3">
              <w:rPr>
                <w:rFonts w:ascii="Tw Cen MT Condensed" w:hAnsi="Tw Cen MT Condensed"/>
                <w:sz w:val="18"/>
                <w:szCs w:val="15"/>
              </w:rPr>
              <w:t xml:space="preserve">It was not just individuals in Northern areas or England who suffered from a reduction in trade union power.  Local communities who relied on these industries for jobs also suffered even though people may not have been directly employed by the local industry.  If a mine is closed down or workers receive less money through their wages, they will spend less.  Consequently other industries in the area (cinemas, restaurants </w:t>
            </w:r>
            <w:proofErr w:type="spellStart"/>
            <w:r w:rsidRPr="00A414F3">
              <w:rPr>
                <w:rFonts w:ascii="Tw Cen MT Condensed" w:hAnsi="Tw Cen MT Condensed"/>
                <w:sz w:val="18"/>
                <w:szCs w:val="15"/>
              </w:rPr>
              <w:t>etc</w:t>
            </w:r>
            <w:proofErr w:type="spellEnd"/>
            <w:r w:rsidRPr="00A414F3">
              <w:rPr>
                <w:rFonts w:ascii="Tw Cen MT Condensed" w:hAnsi="Tw Cen MT Condensed"/>
                <w:sz w:val="18"/>
                <w:szCs w:val="15"/>
              </w:rPr>
              <w:t xml:space="preserve">) start to lose business and they may have to cut jobs too.  It all leads to some areas of the country declining whereas others improve thus making inequalities worse especially between </w:t>
            </w:r>
            <w:proofErr w:type="spellStart"/>
            <w:r w:rsidRPr="00A414F3">
              <w:rPr>
                <w:rFonts w:ascii="Tw Cen MT Condensed" w:hAnsi="Tw Cen MT Condensed"/>
                <w:sz w:val="18"/>
                <w:szCs w:val="15"/>
              </w:rPr>
              <w:t>deinsudtrialised</w:t>
            </w:r>
            <w:proofErr w:type="spellEnd"/>
            <w:r w:rsidRPr="00A414F3">
              <w:rPr>
                <w:rFonts w:ascii="Tw Cen MT Condensed" w:hAnsi="Tw Cen MT Condensed"/>
                <w:sz w:val="18"/>
                <w:szCs w:val="15"/>
              </w:rPr>
              <w:t xml:space="preserve"> areas and the rest.</w:t>
            </w:r>
          </w:p>
        </w:tc>
        <w:tc>
          <w:tcPr>
            <w:tcW w:w="3120" w:type="dxa"/>
            <w:vAlign w:val="center"/>
          </w:tcPr>
          <w:p w:rsidR="0023114E" w:rsidRPr="00A414F3" w:rsidRDefault="0023114E" w:rsidP="008B2CFD">
            <w:pPr>
              <w:spacing w:after="0" w:line="240" w:lineRule="auto"/>
              <w:ind w:right="57"/>
              <w:rPr>
                <w:rFonts w:ascii="Tw Cen MT Condensed" w:hAnsi="Tw Cen MT Condensed"/>
                <w:b/>
                <w:sz w:val="18"/>
                <w:szCs w:val="15"/>
              </w:rPr>
            </w:pPr>
            <w:r w:rsidRPr="00A414F3">
              <w:rPr>
                <w:rFonts w:ascii="Tw Cen MT Condensed" w:hAnsi="Tw Cen MT Condensed"/>
                <w:b/>
                <w:sz w:val="18"/>
                <w:szCs w:val="15"/>
              </w:rPr>
              <w:t>More Efficiency</w:t>
            </w:r>
          </w:p>
          <w:p w:rsidR="0023114E" w:rsidRPr="00A414F3" w:rsidRDefault="0023114E" w:rsidP="008B2CFD">
            <w:pPr>
              <w:spacing w:after="0" w:line="240" w:lineRule="auto"/>
              <w:ind w:right="57"/>
              <w:rPr>
                <w:rFonts w:ascii="Tw Cen MT Condensed" w:hAnsi="Tw Cen MT Condensed"/>
                <w:sz w:val="18"/>
                <w:szCs w:val="15"/>
              </w:rPr>
            </w:pPr>
            <w:r w:rsidRPr="00A414F3">
              <w:rPr>
                <w:rFonts w:ascii="Tw Cen MT Condensed" w:hAnsi="Tw Cen MT Condensed"/>
                <w:sz w:val="18"/>
                <w:szCs w:val="15"/>
              </w:rPr>
              <w:t>Arguably trade unions create inefficiencies in the market and create wages higher than the market rate, causing unemployment.  Therefore there removal would mean lower wages but possibly greater employment which might reduce the scale of growing inequality?</w:t>
            </w:r>
          </w:p>
        </w:tc>
      </w:tr>
      <w:tr w:rsidR="0023114E" w:rsidRPr="00A414F3" w:rsidTr="008B2CFD">
        <w:trPr>
          <w:cantSplit/>
          <w:trHeight w:val="1134"/>
        </w:trPr>
        <w:tc>
          <w:tcPr>
            <w:tcW w:w="1129" w:type="dxa"/>
            <w:vMerge/>
          </w:tcPr>
          <w:p w:rsidR="0023114E" w:rsidRPr="008B2CFD" w:rsidRDefault="0023114E" w:rsidP="008B2CFD">
            <w:pPr>
              <w:spacing w:after="0" w:line="240" w:lineRule="auto"/>
              <w:ind w:right="57"/>
              <w:rPr>
                <w:rFonts w:ascii="Tw Cen MT Condensed" w:hAnsi="Tw Cen MT Condensed"/>
                <w:sz w:val="18"/>
                <w:szCs w:val="15"/>
              </w:rPr>
            </w:pPr>
          </w:p>
        </w:tc>
        <w:tc>
          <w:tcPr>
            <w:tcW w:w="1560" w:type="dxa"/>
            <w:gridSpan w:val="2"/>
            <w:vMerge w:val="restart"/>
            <w:textDirection w:val="btLr"/>
          </w:tcPr>
          <w:p w:rsidR="0023114E" w:rsidRPr="008B2CFD" w:rsidRDefault="0023114E" w:rsidP="008B2CFD">
            <w:pPr>
              <w:spacing w:after="0" w:line="240" w:lineRule="auto"/>
              <w:ind w:right="57"/>
              <w:rPr>
                <w:rFonts w:ascii="Tw Cen MT Condensed" w:hAnsi="Tw Cen MT Condensed"/>
                <w:sz w:val="18"/>
                <w:szCs w:val="15"/>
              </w:rPr>
            </w:pPr>
            <w:r w:rsidRPr="008B2CFD">
              <w:rPr>
                <w:rFonts w:ascii="Tw Cen MT Condensed" w:hAnsi="Tw Cen MT Condensed"/>
                <w:b/>
                <w:sz w:val="18"/>
                <w:szCs w:val="15"/>
              </w:rPr>
              <w:t>Restructuring of the UK Economy:</w:t>
            </w:r>
            <w:r w:rsidRPr="008B2CFD">
              <w:rPr>
                <w:rFonts w:ascii="Tw Cen MT Condensed" w:hAnsi="Tw Cen MT Condensed"/>
                <w:sz w:val="18"/>
                <w:szCs w:val="15"/>
              </w:rPr>
              <w:t xml:space="preserve"> Secondary to Tertiary</w:t>
            </w:r>
          </w:p>
          <w:p w:rsidR="0023114E" w:rsidRPr="008B2CFD" w:rsidRDefault="0023114E" w:rsidP="008B2CFD">
            <w:pPr>
              <w:spacing w:after="0" w:line="240" w:lineRule="auto"/>
              <w:ind w:right="57"/>
              <w:rPr>
                <w:rFonts w:ascii="Tw Cen MT Condensed" w:hAnsi="Tw Cen MT Condensed"/>
                <w:sz w:val="18"/>
                <w:szCs w:val="15"/>
              </w:rPr>
            </w:pPr>
            <w:r w:rsidRPr="008B2CFD">
              <w:rPr>
                <w:rFonts w:ascii="Tw Cen MT Condensed" w:hAnsi="Tw Cen MT Condensed"/>
                <w:sz w:val="18"/>
                <w:szCs w:val="15"/>
              </w:rPr>
              <w:t>A movement to the tertiary level of an economy occurred in the 80’s and 90’s</w:t>
            </w:r>
          </w:p>
        </w:tc>
        <w:tc>
          <w:tcPr>
            <w:tcW w:w="4818" w:type="dxa"/>
            <w:vAlign w:val="center"/>
          </w:tcPr>
          <w:p w:rsidR="0023114E" w:rsidRPr="00A414F3" w:rsidRDefault="0023114E" w:rsidP="008B2CFD">
            <w:pPr>
              <w:spacing w:after="0" w:line="240" w:lineRule="auto"/>
              <w:ind w:right="57"/>
              <w:rPr>
                <w:rFonts w:ascii="Tw Cen MT Condensed" w:hAnsi="Tw Cen MT Condensed"/>
                <w:b/>
                <w:sz w:val="18"/>
                <w:szCs w:val="15"/>
              </w:rPr>
            </w:pPr>
            <w:r w:rsidRPr="00A414F3">
              <w:rPr>
                <w:rFonts w:ascii="Tw Cen MT Condensed" w:hAnsi="Tw Cen MT Condensed"/>
                <w:b/>
                <w:sz w:val="18"/>
                <w:szCs w:val="15"/>
              </w:rPr>
              <w:t xml:space="preserve">De-industrialisation </w:t>
            </w:r>
          </w:p>
          <w:p w:rsidR="0023114E" w:rsidRPr="00A414F3" w:rsidRDefault="0023114E" w:rsidP="008B2CFD">
            <w:pPr>
              <w:spacing w:after="0" w:line="240" w:lineRule="auto"/>
              <w:ind w:right="57"/>
              <w:rPr>
                <w:rFonts w:ascii="Tw Cen MT Condensed" w:hAnsi="Tw Cen MT Condensed"/>
                <w:sz w:val="18"/>
                <w:szCs w:val="15"/>
              </w:rPr>
            </w:pPr>
            <w:r w:rsidRPr="00A414F3">
              <w:rPr>
                <w:rFonts w:ascii="Tw Cen MT Condensed" w:hAnsi="Tw Cen MT Condensed"/>
                <w:sz w:val="18"/>
                <w:szCs w:val="15"/>
              </w:rPr>
              <w:t xml:space="preserve">The North-West (textiles), the North (steel), The Midlands (pottery, automobiles, aircraft), the North-East (ship-building, coal), Glasgow (shipbuilding), Cornwall (tin), Wales (coal, steel) all lost their industries during the 1980’s and 90’s as emerging economies such as China, India and others benefitted from decreasing transport costs and much cheaper labour.  The Northern areas of the UK subsequently suffered as communities were </w:t>
            </w:r>
            <w:proofErr w:type="spellStart"/>
            <w:r w:rsidRPr="00A414F3">
              <w:rPr>
                <w:rFonts w:ascii="Tw Cen MT Condensed" w:hAnsi="Tw Cen MT Condensed"/>
                <w:sz w:val="18"/>
                <w:szCs w:val="15"/>
              </w:rPr>
              <w:t>descimated</w:t>
            </w:r>
            <w:proofErr w:type="spellEnd"/>
            <w:r w:rsidRPr="00A414F3">
              <w:rPr>
                <w:rFonts w:ascii="Tw Cen MT Condensed" w:hAnsi="Tw Cen MT Condensed"/>
                <w:sz w:val="18"/>
                <w:szCs w:val="15"/>
              </w:rPr>
              <w:t xml:space="preserve"> by the extraction of these industries.  In some ways this was due to the Government not helping these areas to re-establish themselves with new industries.  However maybe this transition for the UK economy was inevitable and out of the control of the Government but rather due to global forces?  It meant however that traditional manufacturing areas of the country did not benefit from the growth in the economy and </w:t>
            </w:r>
            <w:proofErr w:type="spellStart"/>
            <w:r w:rsidRPr="00A414F3">
              <w:rPr>
                <w:rFonts w:ascii="Tw Cen MT Condensed" w:hAnsi="Tw Cen MT Condensed"/>
                <w:sz w:val="18"/>
                <w:szCs w:val="15"/>
              </w:rPr>
              <w:t>excarbated</w:t>
            </w:r>
            <w:proofErr w:type="spellEnd"/>
            <w:r w:rsidRPr="00A414F3">
              <w:rPr>
                <w:rFonts w:ascii="Tw Cen MT Condensed" w:hAnsi="Tw Cen MT Condensed"/>
                <w:sz w:val="18"/>
                <w:szCs w:val="15"/>
              </w:rPr>
              <w:t xml:space="preserve"> the economic inequality between the North and South</w:t>
            </w:r>
          </w:p>
        </w:tc>
        <w:tc>
          <w:tcPr>
            <w:tcW w:w="3120" w:type="dxa"/>
            <w:vAlign w:val="center"/>
          </w:tcPr>
          <w:p w:rsidR="0023114E" w:rsidRPr="00A414F3" w:rsidRDefault="0023114E" w:rsidP="008B2CFD">
            <w:pPr>
              <w:spacing w:after="0" w:line="240" w:lineRule="auto"/>
              <w:ind w:right="57"/>
              <w:rPr>
                <w:rFonts w:ascii="Tw Cen MT Condensed" w:hAnsi="Tw Cen MT Condensed"/>
                <w:b/>
                <w:sz w:val="18"/>
                <w:szCs w:val="15"/>
              </w:rPr>
            </w:pPr>
            <w:r w:rsidRPr="00A414F3">
              <w:rPr>
                <w:rFonts w:ascii="Tw Cen MT Condensed" w:hAnsi="Tw Cen MT Condensed"/>
                <w:b/>
                <w:sz w:val="18"/>
                <w:szCs w:val="15"/>
              </w:rPr>
              <w:t>Cheaper Import Prices</w:t>
            </w:r>
          </w:p>
          <w:p w:rsidR="0023114E" w:rsidRPr="00A414F3" w:rsidRDefault="0023114E" w:rsidP="008B2CFD">
            <w:pPr>
              <w:spacing w:after="0" w:line="240" w:lineRule="auto"/>
              <w:ind w:right="57"/>
              <w:rPr>
                <w:rFonts w:ascii="Tw Cen MT Condensed" w:hAnsi="Tw Cen MT Condensed"/>
                <w:sz w:val="18"/>
                <w:szCs w:val="15"/>
              </w:rPr>
            </w:pPr>
            <w:r w:rsidRPr="00A414F3">
              <w:rPr>
                <w:rFonts w:ascii="Tw Cen MT Condensed" w:hAnsi="Tw Cen MT Condensed"/>
                <w:sz w:val="18"/>
                <w:szCs w:val="15"/>
              </w:rPr>
              <w:t>Some areas were revitalized in these years and cheaper imported prices for manufactured goods might have meant that standards of living did not disappear for those on low incomes. Therefore was this to blame for the growing inequality?</w:t>
            </w:r>
          </w:p>
        </w:tc>
      </w:tr>
      <w:tr w:rsidR="0023114E" w:rsidRPr="00A414F3" w:rsidTr="008B2CFD">
        <w:trPr>
          <w:cantSplit/>
          <w:trHeight w:val="1398"/>
        </w:trPr>
        <w:tc>
          <w:tcPr>
            <w:tcW w:w="1129" w:type="dxa"/>
            <w:vMerge/>
          </w:tcPr>
          <w:p w:rsidR="0023114E" w:rsidRPr="008B2CFD" w:rsidRDefault="0023114E" w:rsidP="008B2CFD">
            <w:pPr>
              <w:spacing w:after="0" w:line="240" w:lineRule="auto"/>
              <w:ind w:right="57"/>
              <w:rPr>
                <w:rFonts w:ascii="Tw Cen MT Condensed" w:hAnsi="Tw Cen MT Condensed"/>
                <w:sz w:val="18"/>
                <w:szCs w:val="15"/>
              </w:rPr>
            </w:pPr>
          </w:p>
        </w:tc>
        <w:tc>
          <w:tcPr>
            <w:tcW w:w="1560" w:type="dxa"/>
            <w:gridSpan w:val="2"/>
            <w:vMerge/>
            <w:textDirection w:val="btLr"/>
          </w:tcPr>
          <w:p w:rsidR="0023114E" w:rsidRPr="008B2CFD" w:rsidRDefault="0023114E" w:rsidP="008B2CFD">
            <w:pPr>
              <w:spacing w:after="0" w:line="240" w:lineRule="auto"/>
              <w:ind w:right="57"/>
              <w:rPr>
                <w:rFonts w:ascii="Tw Cen MT Condensed" w:hAnsi="Tw Cen MT Condensed"/>
                <w:sz w:val="18"/>
                <w:szCs w:val="15"/>
              </w:rPr>
            </w:pPr>
          </w:p>
        </w:tc>
        <w:tc>
          <w:tcPr>
            <w:tcW w:w="4818" w:type="dxa"/>
            <w:vAlign w:val="center"/>
          </w:tcPr>
          <w:p w:rsidR="0023114E" w:rsidRPr="00A414F3" w:rsidRDefault="0023114E" w:rsidP="008B2CFD">
            <w:pPr>
              <w:spacing w:after="0" w:line="240" w:lineRule="auto"/>
              <w:ind w:right="57"/>
              <w:rPr>
                <w:rFonts w:ascii="Tw Cen MT Condensed" w:hAnsi="Tw Cen MT Condensed"/>
                <w:b/>
                <w:sz w:val="18"/>
                <w:szCs w:val="15"/>
              </w:rPr>
            </w:pPr>
            <w:r w:rsidRPr="00A414F3">
              <w:rPr>
                <w:rFonts w:ascii="Tw Cen MT Condensed" w:hAnsi="Tw Cen MT Condensed"/>
                <w:b/>
                <w:sz w:val="18"/>
                <w:szCs w:val="15"/>
              </w:rPr>
              <w:t>“The Big Bang”</w:t>
            </w:r>
          </w:p>
          <w:p w:rsidR="0023114E" w:rsidRPr="00A414F3" w:rsidRDefault="0023114E" w:rsidP="008B2CFD">
            <w:pPr>
              <w:spacing w:after="0" w:line="240" w:lineRule="auto"/>
              <w:ind w:right="57"/>
              <w:rPr>
                <w:rFonts w:ascii="Tw Cen MT Condensed" w:hAnsi="Tw Cen MT Condensed"/>
                <w:sz w:val="18"/>
                <w:szCs w:val="15"/>
              </w:rPr>
            </w:pPr>
            <w:r w:rsidRPr="00A414F3">
              <w:rPr>
                <w:rFonts w:ascii="Tw Cen MT Condensed" w:hAnsi="Tw Cen MT Condensed"/>
                <w:sz w:val="18"/>
                <w:szCs w:val="15"/>
              </w:rPr>
              <w:t xml:space="preserve">Part of the transformation of the UK economy came through the Government’s deregulation of the financial markets.  This meant that the rules and watchdogs of the financial markets (i.e. shares, insurance, </w:t>
            </w:r>
            <w:proofErr w:type="gramStart"/>
            <w:r w:rsidRPr="00A414F3">
              <w:rPr>
                <w:rFonts w:ascii="Tw Cen MT Condensed" w:hAnsi="Tw Cen MT Condensed"/>
                <w:sz w:val="18"/>
                <w:szCs w:val="15"/>
              </w:rPr>
              <w:t>currency</w:t>
            </w:r>
            <w:proofErr w:type="gramEnd"/>
            <w:r w:rsidRPr="00A414F3">
              <w:rPr>
                <w:rFonts w:ascii="Tw Cen MT Condensed" w:hAnsi="Tw Cen MT Condensed"/>
                <w:sz w:val="18"/>
                <w:szCs w:val="15"/>
              </w:rPr>
              <w:t>) were removed.  The result was much easier credit.  People could suddenly take out lots more loans and the opportunity to make money in “the City” took off.  This meant that with bonuses etc. people in these areas became the new super rich of the UK leaving behind the stricken manufacturing areas of the country</w:t>
            </w:r>
          </w:p>
        </w:tc>
        <w:tc>
          <w:tcPr>
            <w:tcW w:w="3120" w:type="dxa"/>
            <w:vAlign w:val="center"/>
          </w:tcPr>
          <w:p w:rsidR="0023114E" w:rsidRPr="00A414F3" w:rsidRDefault="0023114E" w:rsidP="008B2CFD">
            <w:pPr>
              <w:spacing w:after="0" w:line="240" w:lineRule="auto"/>
              <w:ind w:right="57"/>
              <w:rPr>
                <w:rFonts w:ascii="Tw Cen MT Condensed" w:hAnsi="Tw Cen MT Condensed"/>
                <w:b/>
                <w:sz w:val="18"/>
                <w:szCs w:val="15"/>
              </w:rPr>
            </w:pPr>
            <w:r w:rsidRPr="00A414F3">
              <w:rPr>
                <w:rFonts w:ascii="Tw Cen MT Condensed" w:hAnsi="Tw Cen MT Condensed"/>
                <w:b/>
                <w:sz w:val="18"/>
                <w:szCs w:val="15"/>
              </w:rPr>
              <w:t>“The Big Bang”: London is the Financial Centre of the World</w:t>
            </w:r>
          </w:p>
          <w:p w:rsidR="0023114E" w:rsidRPr="00A414F3" w:rsidRDefault="0023114E" w:rsidP="008B2CFD">
            <w:pPr>
              <w:spacing w:after="0" w:line="240" w:lineRule="auto"/>
              <w:ind w:right="57"/>
              <w:rPr>
                <w:rFonts w:ascii="Tw Cen MT Condensed" w:hAnsi="Tw Cen MT Condensed"/>
                <w:sz w:val="18"/>
                <w:szCs w:val="15"/>
              </w:rPr>
            </w:pPr>
            <w:r w:rsidRPr="00A414F3">
              <w:rPr>
                <w:rFonts w:ascii="Tw Cen MT Condensed" w:hAnsi="Tw Cen MT Condensed"/>
                <w:sz w:val="18"/>
                <w:szCs w:val="15"/>
              </w:rPr>
              <w:t>By 1997, London had arguably become the hub of the global financial world creating jobs for all with more widely available credit for businesses to invest and create jobs.  This would lead to incomes for all and arguably is not to blame for the growing inequality.</w:t>
            </w:r>
          </w:p>
        </w:tc>
      </w:tr>
      <w:tr w:rsidR="0023114E" w:rsidRPr="00A414F3" w:rsidTr="008B2CFD">
        <w:trPr>
          <w:cantSplit/>
          <w:trHeight w:val="990"/>
        </w:trPr>
        <w:tc>
          <w:tcPr>
            <w:tcW w:w="1129" w:type="dxa"/>
            <w:textDirection w:val="btLr"/>
          </w:tcPr>
          <w:p w:rsidR="0023114E" w:rsidRPr="008B2CFD" w:rsidRDefault="0023114E" w:rsidP="008B2CFD">
            <w:pPr>
              <w:spacing w:after="0" w:line="240" w:lineRule="auto"/>
              <w:ind w:right="57"/>
              <w:rPr>
                <w:rFonts w:ascii="Tw Cen MT Condensed" w:hAnsi="Tw Cen MT Condensed"/>
                <w:b/>
                <w:sz w:val="18"/>
                <w:szCs w:val="15"/>
              </w:rPr>
            </w:pPr>
            <w:r w:rsidRPr="008B2CFD">
              <w:rPr>
                <w:rFonts w:ascii="Tw Cen MT Condensed" w:hAnsi="Tw Cen MT Condensed"/>
                <w:b/>
                <w:sz w:val="18"/>
                <w:szCs w:val="15"/>
              </w:rPr>
              <w:t xml:space="preserve">Social Factors: A Changing Society </w:t>
            </w:r>
          </w:p>
          <w:p w:rsidR="0023114E" w:rsidRPr="008B2CFD" w:rsidRDefault="0023114E" w:rsidP="008B2CFD">
            <w:pPr>
              <w:spacing w:after="0" w:line="240" w:lineRule="auto"/>
              <w:ind w:right="57"/>
              <w:rPr>
                <w:rFonts w:ascii="Tw Cen MT Condensed" w:hAnsi="Tw Cen MT Condensed"/>
                <w:sz w:val="18"/>
                <w:szCs w:val="15"/>
              </w:rPr>
            </w:pPr>
            <w:r w:rsidRPr="008B2CFD">
              <w:rPr>
                <w:rFonts w:ascii="Tw Cen MT Condensed" w:hAnsi="Tw Cen MT Condensed"/>
                <w:sz w:val="18"/>
                <w:szCs w:val="15"/>
              </w:rPr>
              <w:t>Thatcher famously once said “There is no such thing as society”</w:t>
            </w:r>
          </w:p>
        </w:tc>
        <w:tc>
          <w:tcPr>
            <w:tcW w:w="1560" w:type="dxa"/>
            <w:gridSpan w:val="2"/>
            <w:textDirection w:val="btLr"/>
          </w:tcPr>
          <w:p w:rsidR="0023114E" w:rsidRPr="008B2CFD" w:rsidRDefault="0023114E" w:rsidP="008B2CFD">
            <w:pPr>
              <w:spacing w:after="0" w:line="240" w:lineRule="auto"/>
              <w:ind w:right="57"/>
              <w:rPr>
                <w:rFonts w:ascii="Tw Cen MT Condensed" w:hAnsi="Tw Cen MT Condensed"/>
                <w:b/>
                <w:sz w:val="18"/>
                <w:szCs w:val="15"/>
              </w:rPr>
            </w:pPr>
            <w:r w:rsidRPr="008B2CFD">
              <w:rPr>
                <w:rFonts w:ascii="Tw Cen MT Condensed" w:hAnsi="Tw Cen MT Condensed"/>
                <w:b/>
                <w:sz w:val="18"/>
                <w:szCs w:val="15"/>
              </w:rPr>
              <w:t>Consumerism</w:t>
            </w:r>
          </w:p>
          <w:p w:rsidR="0023114E" w:rsidRPr="008B2CFD" w:rsidRDefault="0023114E" w:rsidP="008B2CFD">
            <w:pPr>
              <w:spacing w:after="0" w:line="240" w:lineRule="auto"/>
              <w:ind w:right="57"/>
              <w:rPr>
                <w:rFonts w:ascii="Tw Cen MT Condensed" w:hAnsi="Tw Cen MT Condensed"/>
                <w:sz w:val="18"/>
                <w:szCs w:val="15"/>
              </w:rPr>
            </w:pPr>
            <w:r w:rsidRPr="008B2CFD">
              <w:rPr>
                <w:rFonts w:ascii="Tw Cen MT Condensed" w:hAnsi="Tw Cen MT Condensed"/>
                <w:sz w:val="18"/>
                <w:szCs w:val="15"/>
              </w:rPr>
              <w:t xml:space="preserve">A more individualistic </w:t>
            </w:r>
            <w:r w:rsidR="008B2CFD" w:rsidRPr="008B2CFD">
              <w:rPr>
                <w:rFonts w:ascii="Tw Cen MT Condensed" w:hAnsi="Tw Cen MT Condensed"/>
                <w:sz w:val="18"/>
                <w:szCs w:val="15"/>
              </w:rPr>
              <w:t>outlook was generated for all.</w:t>
            </w:r>
          </w:p>
        </w:tc>
        <w:tc>
          <w:tcPr>
            <w:tcW w:w="4818" w:type="dxa"/>
            <w:vAlign w:val="center"/>
          </w:tcPr>
          <w:p w:rsidR="0023114E" w:rsidRPr="00A414F3" w:rsidRDefault="0023114E" w:rsidP="008B2CFD">
            <w:pPr>
              <w:spacing w:after="0" w:line="240" w:lineRule="auto"/>
              <w:ind w:right="57"/>
              <w:rPr>
                <w:rFonts w:ascii="Tw Cen MT Condensed" w:hAnsi="Tw Cen MT Condensed"/>
                <w:b/>
                <w:sz w:val="18"/>
                <w:szCs w:val="15"/>
              </w:rPr>
            </w:pPr>
            <w:r w:rsidRPr="00A414F3">
              <w:rPr>
                <w:rFonts w:ascii="Tw Cen MT Condensed" w:hAnsi="Tw Cen MT Condensed"/>
                <w:b/>
                <w:sz w:val="18"/>
                <w:szCs w:val="15"/>
              </w:rPr>
              <w:t>Greater Debt Pressure</w:t>
            </w:r>
          </w:p>
          <w:p w:rsidR="0023114E" w:rsidRPr="00A414F3" w:rsidRDefault="0023114E" w:rsidP="008B2CFD">
            <w:pPr>
              <w:spacing w:after="0" w:line="240" w:lineRule="auto"/>
              <w:ind w:right="57"/>
              <w:rPr>
                <w:rFonts w:ascii="Tw Cen MT Condensed" w:hAnsi="Tw Cen MT Condensed"/>
                <w:sz w:val="18"/>
                <w:szCs w:val="15"/>
              </w:rPr>
            </w:pPr>
            <w:r w:rsidRPr="00A414F3">
              <w:rPr>
                <w:rFonts w:ascii="Tw Cen MT Condensed" w:hAnsi="Tw Cen MT Condensed"/>
                <w:sz w:val="18"/>
                <w:szCs w:val="15"/>
              </w:rPr>
              <w:t>A desire to increase one’s status through the purchase of goods became common place in the 1980’s and 90’s.  Thatcher’s freedom to choose and easy credit led to many increasing their private debt.  This would mean that people on lower incomes might not be able to afford the debt they were taking on (and at higher interest rates) making it more expensive to take out credit and reducing disposable income.</w:t>
            </w:r>
          </w:p>
        </w:tc>
        <w:tc>
          <w:tcPr>
            <w:tcW w:w="3120" w:type="dxa"/>
            <w:vAlign w:val="center"/>
          </w:tcPr>
          <w:p w:rsidR="0023114E" w:rsidRPr="00A414F3" w:rsidRDefault="0023114E" w:rsidP="008B2CFD">
            <w:pPr>
              <w:spacing w:after="0" w:line="240" w:lineRule="auto"/>
              <w:ind w:right="57"/>
              <w:rPr>
                <w:rFonts w:ascii="Tw Cen MT Condensed" w:hAnsi="Tw Cen MT Condensed"/>
                <w:b/>
                <w:sz w:val="18"/>
                <w:szCs w:val="15"/>
              </w:rPr>
            </w:pPr>
            <w:r w:rsidRPr="00A414F3">
              <w:rPr>
                <w:rFonts w:ascii="Tw Cen MT Condensed" w:hAnsi="Tw Cen MT Condensed"/>
                <w:b/>
                <w:sz w:val="18"/>
                <w:szCs w:val="15"/>
              </w:rPr>
              <w:t xml:space="preserve">Fuel an Economy </w:t>
            </w:r>
          </w:p>
          <w:p w:rsidR="0023114E" w:rsidRPr="00A414F3" w:rsidRDefault="0023114E" w:rsidP="008B2CFD">
            <w:pPr>
              <w:spacing w:after="0" w:line="240" w:lineRule="auto"/>
              <w:ind w:right="57"/>
              <w:rPr>
                <w:rFonts w:ascii="Tw Cen MT Condensed" w:hAnsi="Tw Cen MT Condensed"/>
                <w:sz w:val="18"/>
                <w:szCs w:val="15"/>
              </w:rPr>
            </w:pPr>
            <w:r w:rsidRPr="00A414F3">
              <w:rPr>
                <w:rFonts w:ascii="Tw Cen MT Condensed" w:hAnsi="Tw Cen MT Condensed"/>
                <w:sz w:val="18"/>
                <w:szCs w:val="15"/>
              </w:rPr>
              <w:t>Consumerism led to a growing economy in the late 1980’s and from the mid 1990’s onwards started to enjoy one of the most successful economies in Europe.  This would mean that the economic “pie” would increase for everyone and not necessarily increase inequality.</w:t>
            </w:r>
          </w:p>
        </w:tc>
      </w:tr>
    </w:tbl>
    <w:p w:rsidR="0023114E" w:rsidRPr="008B2CFD" w:rsidRDefault="0023114E" w:rsidP="008B2CFD">
      <w:pPr>
        <w:spacing w:after="0" w:line="240" w:lineRule="auto"/>
        <w:rPr>
          <w:rFonts w:ascii="Tw Cen MT Condensed" w:hAnsi="Tw Cen MT Condensed"/>
          <w:b/>
        </w:rPr>
      </w:pPr>
      <w:r w:rsidRPr="00A414F3">
        <w:rPr>
          <w:rFonts w:ascii="Tw Cen MT Condensed" w:hAnsi="Tw Cen MT Condensed"/>
          <w:b/>
        </w:rPr>
        <w:br w:type="page"/>
      </w:r>
      <w:r w:rsidRPr="008B2CFD">
        <w:rPr>
          <w:rFonts w:ascii="Tw Cen MT Condensed" w:hAnsi="Tw Cen MT Condensed"/>
          <w:b/>
          <w:sz w:val="28"/>
        </w:rPr>
        <w:lastRenderedPageBreak/>
        <w:t>1997 – 2010 - “New” Labour in Power: The Blair and Brown Partnership</w:t>
      </w:r>
    </w:p>
    <w:p w:rsidR="0023114E" w:rsidRDefault="0023114E" w:rsidP="008B2CFD">
      <w:pPr>
        <w:spacing w:after="0" w:line="240" w:lineRule="auto"/>
        <w:rPr>
          <w:rFonts w:ascii="Tw Cen MT Condensed" w:hAnsi="Tw Cen MT Condensed"/>
        </w:rPr>
      </w:pPr>
      <w:r w:rsidRPr="008B2CFD">
        <w:rPr>
          <w:rFonts w:ascii="Tw Cen MT Condensed" w:hAnsi="Tw Cen MT Condensed"/>
        </w:rPr>
        <w:t>Under New Labour, the Government targeted issues to do with inequality most notably, child poverty.  The persistent rise in inequality, although still rising, slowed significantly and in some cases started to fall.  Using the table below, provide explanations as to whether these different factors solved the proble</w:t>
      </w:r>
      <w:r w:rsidR="008B2CFD" w:rsidRPr="008B2CFD">
        <w:rPr>
          <w:rFonts w:ascii="Tw Cen MT Condensed" w:hAnsi="Tw Cen MT Condensed"/>
        </w:rPr>
        <w:t>m of growing inequality or not.</w:t>
      </w:r>
    </w:p>
    <w:p w:rsidR="008B2CFD" w:rsidRPr="008B2CFD" w:rsidRDefault="008B2CFD" w:rsidP="008B2CFD">
      <w:pPr>
        <w:spacing w:after="0" w:line="240" w:lineRule="auto"/>
        <w:rPr>
          <w:rFonts w:ascii="Tw Cen MT Condensed" w:hAnsi="Tw Cen MT Condensed"/>
        </w:rPr>
      </w:pPr>
    </w:p>
    <w:tbl>
      <w:tblPr>
        <w:tblStyle w:val="TableGrid"/>
        <w:tblW w:w="10485" w:type="dxa"/>
        <w:tblLayout w:type="fixed"/>
        <w:tblLook w:val="01E0" w:firstRow="1" w:lastRow="1" w:firstColumn="1" w:lastColumn="1" w:noHBand="0" w:noVBand="0"/>
      </w:tblPr>
      <w:tblGrid>
        <w:gridCol w:w="817"/>
        <w:gridCol w:w="992"/>
        <w:gridCol w:w="3686"/>
        <w:gridCol w:w="4990"/>
      </w:tblGrid>
      <w:tr w:rsidR="0023114E" w:rsidRPr="00A414F3" w:rsidTr="008B2CFD">
        <w:trPr>
          <w:trHeight w:val="656"/>
        </w:trPr>
        <w:tc>
          <w:tcPr>
            <w:tcW w:w="1809" w:type="dxa"/>
            <w:gridSpan w:val="2"/>
            <w:vAlign w:val="center"/>
          </w:tcPr>
          <w:p w:rsidR="0023114E" w:rsidRPr="00A414F3" w:rsidRDefault="0023114E" w:rsidP="008B2CFD">
            <w:pPr>
              <w:spacing w:after="0" w:line="240" w:lineRule="auto"/>
              <w:jc w:val="center"/>
              <w:rPr>
                <w:rFonts w:ascii="Tw Cen MT Condensed" w:hAnsi="Tw Cen MT Condensed"/>
                <w:b/>
              </w:rPr>
            </w:pPr>
            <w:r w:rsidRPr="00A414F3">
              <w:rPr>
                <w:rFonts w:ascii="Tw Cen MT Condensed" w:hAnsi="Tw Cen MT Condensed"/>
                <w:b/>
              </w:rPr>
              <w:t>POINTS</w:t>
            </w:r>
          </w:p>
        </w:tc>
        <w:tc>
          <w:tcPr>
            <w:tcW w:w="3686" w:type="dxa"/>
            <w:vAlign w:val="center"/>
          </w:tcPr>
          <w:p w:rsidR="0023114E" w:rsidRPr="00A414F3" w:rsidRDefault="0023114E" w:rsidP="008B2CFD">
            <w:pPr>
              <w:spacing w:after="0" w:line="240" w:lineRule="auto"/>
              <w:jc w:val="center"/>
              <w:rPr>
                <w:rFonts w:ascii="Tw Cen MT Condensed" w:hAnsi="Tw Cen MT Condensed"/>
                <w:b/>
                <w:color w:val="44546A" w:themeColor="text2"/>
                <w:sz w:val="15"/>
                <w:szCs w:val="15"/>
              </w:rPr>
            </w:pPr>
            <w:r w:rsidRPr="00A414F3">
              <w:rPr>
                <w:rFonts w:ascii="Tw Cen MT Condensed" w:hAnsi="Tw Cen MT Condensed"/>
                <w:b/>
                <w:color w:val="44546A" w:themeColor="text2"/>
                <w:sz w:val="15"/>
                <w:szCs w:val="15"/>
              </w:rPr>
              <w:t>SUPPORTING ARGUMENT to your POINT</w:t>
            </w:r>
          </w:p>
        </w:tc>
        <w:tc>
          <w:tcPr>
            <w:tcW w:w="4990" w:type="dxa"/>
            <w:vAlign w:val="center"/>
          </w:tcPr>
          <w:p w:rsidR="0023114E" w:rsidRPr="00A414F3" w:rsidRDefault="0023114E" w:rsidP="008B2CFD">
            <w:pPr>
              <w:spacing w:after="0" w:line="240" w:lineRule="auto"/>
              <w:jc w:val="center"/>
              <w:rPr>
                <w:rFonts w:ascii="Tw Cen MT Condensed" w:hAnsi="Tw Cen MT Condensed"/>
                <w:b/>
                <w:color w:val="FF0000"/>
                <w:sz w:val="15"/>
                <w:szCs w:val="15"/>
              </w:rPr>
            </w:pPr>
            <w:r w:rsidRPr="00A414F3">
              <w:rPr>
                <w:rFonts w:ascii="Tw Cen MT Condensed" w:hAnsi="Tw Cen MT Condensed"/>
                <w:b/>
                <w:color w:val="FF0000"/>
                <w:sz w:val="15"/>
                <w:szCs w:val="15"/>
              </w:rPr>
              <w:t xml:space="preserve">EVALUATIVE ARGUMENT to your POINT: </w:t>
            </w:r>
          </w:p>
        </w:tc>
      </w:tr>
      <w:tr w:rsidR="0023114E" w:rsidRPr="00A414F3" w:rsidTr="008B2CFD">
        <w:trPr>
          <w:cantSplit/>
          <w:trHeight w:val="5569"/>
        </w:trPr>
        <w:tc>
          <w:tcPr>
            <w:tcW w:w="817" w:type="dxa"/>
            <w:textDirection w:val="btLr"/>
            <w:vAlign w:val="center"/>
          </w:tcPr>
          <w:p w:rsidR="0023114E" w:rsidRPr="00A414F3" w:rsidRDefault="0023114E" w:rsidP="008B2CFD">
            <w:pPr>
              <w:spacing w:after="0" w:line="240" w:lineRule="auto"/>
              <w:jc w:val="center"/>
              <w:rPr>
                <w:rFonts w:ascii="Tw Cen MT Condensed" w:hAnsi="Tw Cen MT Condensed"/>
                <w:b/>
              </w:rPr>
            </w:pPr>
            <w:r w:rsidRPr="00A414F3">
              <w:rPr>
                <w:rFonts w:ascii="Tw Cen MT Condensed" w:hAnsi="Tw Cen MT Condensed"/>
                <w:b/>
                <w:color w:val="44546A" w:themeColor="text2"/>
              </w:rPr>
              <w:t>ECONOMIC FACTORS:</w:t>
            </w:r>
          </w:p>
        </w:tc>
        <w:tc>
          <w:tcPr>
            <w:tcW w:w="992" w:type="dxa"/>
            <w:textDirection w:val="btLr"/>
            <w:vAlign w:val="center"/>
          </w:tcPr>
          <w:p w:rsidR="0023114E" w:rsidRPr="00A414F3" w:rsidRDefault="0023114E" w:rsidP="008B2CFD">
            <w:pPr>
              <w:spacing w:after="0" w:line="240" w:lineRule="auto"/>
              <w:ind w:left="113" w:right="113"/>
              <w:jc w:val="center"/>
              <w:rPr>
                <w:rFonts w:ascii="Tw Cen MT Condensed" w:hAnsi="Tw Cen MT Condensed"/>
                <w:b/>
                <w:i/>
              </w:rPr>
            </w:pPr>
            <w:r w:rsidRPr="00A414F3">
              <w:rPr>
                <w:rFonts w:ascii="Tw Cen MT Condensed" w:hAnsi="Tw Cen MT Condensed"/>
                <w:b/>
                <w:i/>
              </w:rPr>
              <w:t>1990’s – 2000’s:</w:t>
            </w:r>
          </w:p>
          <w:p w:rsidR="0023114E" w:rsidRPr="00A414F3" w:rsidRDefault="0023114E" w:rsidP="008B2CFD">
            <w:pPr>
              <w:spacing w:after="0" w:line="240" w:lineRule="auto"/>
              <w:ind w:left="113" w:right="113"/>
              <w:jc w:val="center"/>
              <w:rPr>
                <w:rFonts w:ascii="Tw Cen MT Condensed" w:hAnsi="Tw Cen MT Condensed"/>
                <w:b/>
                <w:i/>
              </w:rPr>
            </w:pPr>
            <w:r w:rsidRPr="00A414F3">
              <w:rPr>
                <w:rFonts w:ascii="Tw Cen MT Condensed" w:hAnsi="Tw Cen MT Condensed"/>
                <w:b/>
                <w:i/>
              </w:rPr>
              <w:t>Blair and Brown’s fight against Child Poverty meant that the growing inequality was at least slowed down under Blair and Brown but still did increase</w:t>
            </w:r>
          </w:p>
        </w:tc>
        <w:tc>
          <w:tcPr>
            <w:tcW w:w="3686" w:type="dxa"/>
            <w:vAlign w:val="center"/>
          </w:tcPr>
          <w:p w:rsidR="0023114E" w:rsidRPr="00A414F3" w:rsidRDefault="0023114E" w:rsidP="008B2CFD">
            <w:pPr>
              <w:spacing w:after="0" w:line="240" w:lineRule="auto"/>
              <w:rPr>
                <w:rFonts w:ascii="Tw Cen MT Condensed" w:eastAsia="Times New Roman" w:hAnsi="Tw Cen MT Condensed"/>
                <w:b/>
              </w:rPr>
            </w:pPr>
          </w:p>
          <w:p w:rsidR="0023114E" w:rsidRPr="00A414F3" w:rsidRDefault="0023114E" w:rsidP="008B2CFD">
            <w:pPr>
              <w:spacing w:after="0" w:line="240" w:lineRule="auto"/>
              <w:rPr>
                <w:rFonts w:ascii="Tw Cen MT Condensed" w:hAnsi="Tw Cen MT Condensed"/>
                <w:b/>
                <w:u w:val="single"/>
              </w:rPr>
            </w:pPr>
            <w:r w:rsidRPr="00A414F3">
              <w:rPr>
                <w:rFonts w:ascii="Tw Cen MT Condensed" w:hAnsi="Tw Cen MT Condensed"/>
                <w:b/>
                <w:u w:val="single"/>
              </w:rPr>
              <w:t>Reform of the Welfare State</w:t>
            </w:r>
          </w:p>
          <w:p w:rsidR="0023114E" w:rsidRPr="00A414F3" w:rsidRDefault="0023114E" w:rsidP="008B2CFD">
            <w:pPr>
              <w:pStyle w:val="ListParagraph"/>
              <w:numPr>
                <w:ilvl w:val="0"/>
                <w:numId w:val="7"/>
              </w:numPr>
              <w:spacing w:after="0" w:line="240" w:lineRule="auto"/>
              <w:ind w:left="175" w:hanging="218"/>
              <w:contextualSpacing w:val="0"/>
              <w:rPr>
                <w:rFonts w:ascii="Tw Cen MT Condensed" w:hAnsi="Tw Cen MT Condensed"/>
              </w:rPr>
            </w:pPr>
            <w:r w:rsidRPr="00A414F3">
              <w:rPr>
                <w:rFonts w:ascii="Tw Cen MT Condensed" w:hAnsi="Tw Cen MT Condensed"/>
              </w:rPr>
              <w:t>Increase in benefits…t</w:t>
            </w:r>
            <w:r w:rsidRPr="00A414F3">
              <w:rPr>
                <w:rFonts w:ascii="Tw Cen MT Condensed" w:eastAsiaTheme="minorEastAsia" w:hAnsi="Tw Cen MT Condensed"/>
              </w:rPr>
              <w:t>hrough the Working Tax Credits (research these areas…..)</w:t>
            </w:r>
          </w:p>
          <w:p w:rsidR="0023114E" w:rsidRPr="00A414F3" w:rsidRDefault="0023114E" w:rsidP="008B2CFD">
            <w:pPr>
              <w:pStyle w:val="ListParagraph"/>
              <w:numPr>
                <w:ilvl w:val="0"/>
                <w:numId w:val="7"/>
              </w:numPr>
              <w:spacing w:after="0" w:line="240" w:lineRule="auto"/>
              <w:ind w:left="175" w:hanging="218"/>
              <w:contextualSpacing w:val="0"/>
              <w:rPr>
                <w:rFonts w:ascii="Tw Cen MT Condensed" w:hAnsi="Tw Cen MT Condensed"/>
              </w:rPr>
            </w:pPr>
            <w:r w:rsidRPr="00A414F3">
              <w:rPr>
                <w:rFonts w:ascii="Tw Cen MT Condensed" w:hAnsi="Tw Cen MT Condensed"/>
              </w:rPr>
              <w:t>Introduction of a minimum wage (research these areas…..)</w:t>
            </w:r>
          </w:p>
          <w:p w:rsidR="0023114E" w:rsidRPr="00A414F3" w:rsidRDefault="0023114E" w:rsidP="008B2CFD">
            <w:pPr>
              <w:pStyle w:val="ListParagraph"/>
              <w:numPr>
                <w:ilvl w:val="0"/>
                <w:numId w:val="7"/>
              </w:numPr>
              <w:spacing w:after="0" w:line="240" w:lineRule="auto"/>
              <w:ind w:left="175" w:hanging="218"/>
              <w:contextualSpacing w:val="0"/>
              <w:rPr>
                <w:rFonts w:ascii="Tw Cen MT Condensed" w:hAnsi="Tw Cen MT Condensed"/>
              </w:rPr>
            </w:pPr>
            <w:r w:rsidRPr="00A414F3">
              <w:rPr>
                <w:rFonts w:ascii="Tw Cen MT Condensed" w:hAnsi="Tw Cen MT Condensed"/>
              </w:rPr>
              <w:t>Increased spending on healthcare and education – huge amounts of spending by New Labour</w:t>
            </w:r>
          </w:p>
          <w:p w:rsidR="0023114E" w:rsidRPr="00A414F3" w:rsidRDefault="0023114E" w:rsidP="008B2CFD">
            <w:pPr>
              <w:spacing w:after="0" w:line="240" w:lineRule="auto"/>
              <w:rPr>
                <w:rFonts w:ascii="Tw Cen MT Condensed" w:eastAsia="Times New Roman" w:hAnsi="Tw Cen MT Condensed"/>
              </w:rPr>
            </w:pPr>
          </w:p>
          <w:p w:rsidR="0023114E" w:rsidRPr="00A414F3" w:rsidRDefault="0023114E" w:rsidP="008B2CFD">
            <w:pPr>
              <w:spacing w:after="0" w:line="240" w:lineRule="auto"/>
              <w:rPr>
                <w:rFonts w:ascii="Tw Cen MT Condensed" w:eastAsia="Times New Roman" w:hAnsi="Tw Cen MT Condensed"/>
              </w:rPr>
            </w:pPr>
            <w:r w:rsidRPr="00A414F3">
              <w:rPr>
                <w:rFonts w:ascii="Tw Cen MT Condensed" w:eastAsia="Times New Roman" w:hAnsi="Tw Cen MT Condensed"/>
              </w:rPr>
              <w:t>Helped people on lowest incomes by raising their incomes and life chances reduced inequality (or at least slowed the growth down)</w:t>
            </w:r>
          </w:p>
          <w:p w:rsidR="0023114E" w:rsidRPr="00A414F3" w:rsidRDefault="0023114E" w:rsidP="008B2CFD">
            <w:pPr>
              <w:spacing w:after="0" w:line="240" w:lineRule="auto"/>
              <w:rPr>
                <w:rFonts w:ascii="Tw Cen MT Condensed" w:hAnsi="Tw Cen MT Condensed"/>
                <w:b/>
              </w:rPr>
            </w:pPr>
          </w:p>
          <w:p w:rsidR="0023114E" w:rsidRPr="00A414F3" w:rsidRDefault="0023114E" w:rsidP="008B2CFD">
            <w:pPr>
              <w:spacing w:after="0" w:line="240" w:lineRule="auto"/>
              <w:rPr>
                <w:rFonts w:ascii="Tw Cen MT Condensed" w:eastAsia="Times New Roman" w:hAnsi="Tw Cen MT Condensed"/>
                <w:b/>
                <w:u w:val="single"/>
              </w:rPr>
            </w:pPr>
            <w:r w:rsidRPr="00A414F3">
              <w:rPr>
                <w:rFonts w:ascii="Tw Cen MT Condensed" w:eastAsia="Times New Roman" w:hAnsi="Tw Cen MT Condensed"/>
                <w:b/>
                <w:u w:val="single"/>
              </w:rPr>
              <w:t>The Goldilocks Economy</w:t>
            </w:r>
          </w:p>
          <w:p w:rsidR="0023114E" w:rsidRPr="00A414F3" w:rsidRDefault="0023114E" w:rsidP="008B2CFD">
            <w:pPr>
              <w:pStyle w:val="ListParagraph"/>
              <w:numPr>
                <w:ilvl w:val="0"/>
                <w:numId w:val="10"/>
              </w:numPr>
              <w:spacing w:after="0" w:line="240" w:lineRule="auto"/>
              <w:ind w:left="318" w:hanging="241"/>
              <w:contextualSpacing w:val="0"/>
              <w:rPr>
                <w:rFonts w:ascii="Tw Cen MT Condensed" w:eastAsiaTheme="minorEastAsia" w:hAnsi="Tw Cen MT Condensed"/>
              </w:rPr>
            </w:pPr>
            <w:r w:rsidRPr="00A414F3">
              <w:rPr>
                <w:rFonts w:ascii="Tw Cen MT Condensed" w:eastAsiaTheme="minorEastAsia" w:hAnsi="Tw Cen MT Condensed"/>
              </w:rPr>
              <w:t>From the fairy tale of Goldilocks and the Three Bear.   The “Goldilocks” Economy – in other words, the economy is ‘not too hot and not too cold but just right’?</w:t>
            </w:r>
          </w:p>
          <w:p w:rsidR="0023114E" w:rsidRPr="00A414F3" w:rsidRDefault="0023114E" w:rsidP="008B2CFD">
            <w:pPr>
              <w:pStyle w:val="ListParagraph"/>
              <w:numPr>
                <w:ilvl w:val="0"/>
                <w:numId w:val="10"/>
              </w:numPr>
              <w:spacing w:after="0" w:line="240" w:lineRule="auto"/>
              <w:ind w:left="318" w:hanging="241"/>
              <w:contextualSpacing w:val="0"/>
              <w:rPr>
                <w:rFonts w:ascii="Tw Cen MT Condensed" w:eastAsiaTheme="minorEastAsia" w:hAnsi="Tw Cen MT Condensed"/>
                <w:b/>
              </w:rPr>
            </w:pPr>
            <w:r w:rsidRPr="00A414F3">
              <w:rPr>
                <w:rFonts w:ascii="Tw Cen MT Condensed" w:eastAsiaTheme="minorEastAsia" w:hAnsi="Tw Cen MT Condensed"/>
              </w:rPr>
              <w:t>New Labour under the direction of Gordon Brown maintained strong GDP growth and looked to be developing very well economically especially when compared to Europe.  A strong and robust economy from 1997</w:t>
            </w:r>
          </w:p>
          <w:p w:rsidR="0023114E" w:rsidRPr="00A414F3" w:rsidRDefault="0023114E" w:rsidP="008B2CFD">
            <w:pPr>
              <w:pStyle w:val="ListParagraph"/>
              <w:numPr>
                <w:ilvl w:val="0"/>
                <w:numId w:val="10"/>
              </w:numPr>
              <w:spacing w:after="0" w:line="240" w:lineRule="auto"/>
              <w:ind w:left="318" w:hanging="241"/>
              <w:contextualSpacing w:val="0"/>
              <w:rPr>
                <w:rFonts w:ascii="Tw Cen MT Condensed" w:eastAsiaTheme="minorEastAsia" w:hAnsi="Tw Cen MT Condensed"/>
                <w:b/>
              </w:rPr>
            </w:pPr>
            <w:r w:rsidRPr="00A414F3">
              <w:rPr>
                <w:rFonts w:ascii="Tw Cen MT Condensed" w:eastAsiaTheme="minorEastAsia" w:hAnsi="Tw Cen MT Condensed"/>
              </w:rPr>
              <w:t>Policies like the ‘New Deal’ helped to get the long term unemployed back to work</w:t>
            </w:r>
          </w:p>
          <w:p w:rsidR="0023114E" w:rsidRPr="00A414F3" w:rsidRDefault="0023114E" w:rsidP="008B2CFD">
            <w:pPr>
              <w:spacing w:after="0" w:line="240" w:lineRule="auto"/>
              <w:rPr>
                <w:rFonts w:ascii="Tw Cen MT Condensed" w:hAnsi="Tw Cen MT Condensed"/>
                <w:b/>
              </w:rPr>
            </w:pPr>
          </w:p>
          <w:p w:rsidR="0023114E" w:rsidRPr="00A414F3" w:rsidRDefault="0023114E" w:rsidP="008B2CFD">
            <w:pPr>
              <w:spacing w:after="0" w:line="240" w:lineRule="auto"/>
              <w:rPr>
                <w:rFonts w:ascii="Tw Cen MT Condensed" w:hAnsi="Tw Cen MT Condensed"/>
              </w:rPr>
            </w:pPr>
            <w:r w:rsidRPr="00A414F3">
              <w:rPr>
                <w:rFonts w:ascii="Tw Cen MT Condensed" w:hAnsi="Tw Cen MT Condensed"/>
              </w:rPr>
              <w:t>Created jobs for the unemployed and raised incomes of the very poor</w:t>
            </w:r>
          </w:p>
        </w:tc>
        <w:tc>
          <w:tcPr>
            <w:tcW w:w="4990" w:type="dxa"/>
          </w:tcPr>
          <w:p w:rsidR="0023114E" w:rsidRPr="00A414F3" w:rsidRDefault="0023114E" w:rsidP="008B2CFD">
            <w:pPr>
              <w:spacing w:after="0" w:line="240" w:lineRule="auto"/>
              <w:rPr>
                <w:rFonts w:ascii="Tw Cen MT Condensed" w:eastAsia="Times New Roman" w:hAnsi="Tw Cen MT Condensed"/>
                <w:b/>
                <w:u w:val="single"/>
              </w:rPr>
            </w:pPr>
          </w:p>
          <w:p w:rsidR="0023114E" w:rsidRPr="00A414F3" w:rsidRDefault="0023114E" w:rsidP="008B2CFD">
            <w:pPr>
              <w:spacing w:after="0" w:line="240" w:lineRule="auto"/>
              <w:rPr>
                <w:rFonts w:ascii="Tw Cen MT Condensed" w:eastAsia="Times New Roman" w:hAnsi="Tw Cen MT Condensed"/>
                <w:b/>
                <w:u w:val="single"/>
              </w:rPr>
            </w:pPr>
            <w:r w:rsidRPr="00A414F3">
              <w:rPr>
                <w:rFonts w:ascii="Tw Cen MT Condensed" w:eastAsia="Times New Roman" w:hAnsi="Tw Cen MT Condensed"/>
                <w:b/>
                <w:u w:val="single"/>
              </w:rPr>
              <w:t>How successful were these reforms?</w:t>
            </w:r>
          </w:p>
          <w:p w:rsidR="0023114E" w:rsidRPr="00A414F3" w:rsidRDefault="0023114E" w:rsidP="008B2CFD">
            <w:pPr>
              <w:pStyle w:val="ListParagraph"/>
              <w:numPr>
                <w:ilvl w:val="0"/>
                <w:numId w:val="11"/>
              </w:numPr>
              <w:spacing w:after="0" w:line="240" w:lineRule="auto"/>
              <w:ind w:left="176" w:hanging="176"/>
              <w:contextualSpacing w:val="0"/>
              <w:rPr>
                <w:rFonts w:ascii="Tw Cen MT Condensed" w:hAnsi="Tw Cen MT Condensed"/>
              </w:rPr>
            </w:pPr>
            <w:r w:rsidRPr="00A414F3">
              <w:rPr>
                <w:rFonts w:ascii="Tw Cen MT Condensed" w:hAnsi="Tw Cen MT Condensed"/>
              </w:rPr>
              <w:t>The minimum wage arguably was set too low and had minimal impact.</w:t>
            </w:r>
          </w:p>
          <w:p w:rsidR="0023114E" w:rsidRPr="00A414F3" w:rsidRDefault="0023114E" w:rsidP="008B2CFD">
            <w:pPr>
              <w:pStyle w:val="ListParagraph"/>
              <w:numPr>
                <w:ilvl w:val="0"/>
                <w:numId w:val="11"/>
              </w:numPr>
              <w:spacing w:after="0" w:line="240" w:lineRule="auto"/>
              <w:ind w:left="176" w:hanging="176"/>
              <w:contextualSpacing w:val="0"/>
              <w:rPr>
                <w:rFonts w:ascii="Tw Cen MT Condensed" w:hAnsi="Tw Cen MT Condensed"/>
              </w:rPr>
            </w:pPr>
            <w:r w:rsidRPr="00A414F3">
              <w:rPr>
                <w:rFonts w:ascii="Tw Cen MT Condensed" w:hAnsi="Tw Cen MT Condensed"/>
              </w:rPr>
              <w:t>There were lots of administrative problems with the Working Tax Credit</w:t>
            </w:r>
          </w:p>
          <w:p w:rsidR="0023114E" w:rsidRPr="00A414F3" w:rsidRDefault="0023114E" w:rsidP="008B2CFD">
            <w:pPr>
              <w:spacing w:after="0" w:line="240" w:lineRule="auto"/>
              <w:rPr>
                <w:rFonts w:ascii="Tw Cen MT Condensed" w:eastAsia="Times New Roman" w:hAnsi="Tw Cen MT Condensed"/>
              </w:rPr>
            </w:pPr>
          </w:p>
          <w:p w:rsidR="0023114E" w:rsidRPr="00A414F3" w:rsidRDefault="0023114E" w:rsidP="008B2CFD">
            <w:pPr>
              <w:spacing w:after="0" w:line="240" w:lineRule="auto"/>
              <w:rPr>
                <w:rFonts w:ascii="Tw Cen MT Condensed" w:eastAsia="Times New Roman" w:hAnsi="Tw Cen MT Condensed"/>
              </w:rPr>
            </w:pPr>
            <w:r w:rsidRPr="00A414F3">
              <w:rPr>
                <w:rFonts w:ascii="Tw Cen MT Condensed" w:eastAsia="Times New Roman" w:hAnsi="Tw Cen MT Condensed"/>
              </w:rPr>
              <w:t>Did these policies really have an effect?  Did they just create a ‘Dependency Culture’?</w:t>
            </w:r>
          </w:p>
          <w:p w:rsidR="0023114E" w:rsidRPr="00A414F3" w:rsidRDefault="0023114E" w:rsidP="008B2CFD">
            <w:pPr>
              <w:spacing w:after="0" w:line="240" w:lineRule="auto"/>
              <w:rPr>
                <w:rFonts w:ascii="Tw Cen MT Condensed" w:eastAsia="Times New Roman" w:hAnsi="Tw Cen MT Condensed"/>
                <w:b/>
                <w:u w:val="single"/>
              </w:rPr>
            </w:pPr>
          </w:p>
          <w:p w:rsidR="0023114E" w:rsidRPr="00A414F3" w:rsidRDefault="0023114E" w:rsidP="008B2CFD">
            <w:pPr>
              <w:spacing w:after="0" w:line="240" w:lineRule="auto"/>
              <w:rPr>
                <w:rFonts w:ascii="Tw Cen MT Condensed" w:eastAsia="Times New Roman" w:hAnsi="Tw Cen MT Condensed"/>
                <w:b/>
                <w:u w:val="single"/>
              </w:rPr>
            </w:pPr>
            <w:r w:rsidRPr="00A414F3">
              <w:rPr>
                <w:rFonts w:ascii="Tw Cen MT Condensed" w:eastAsia="Times New Roman" w:hAnsi="Tw Cen MT Condensed"/>
                <w:b/>
                <w:u w:val="single"/>
              </w:rPr>
              <w:t>Other policies?</w:t>
            </w:r>
          </w:p>
          <w:p w:rsidR="0023114E" w:rsidRPr="00A414F3" w:rsidRDefault="0023114E" w:rsidP="008B2CFD">
            <w:pPr>
              <w:pStyle w:val="ListParagraph"/>
              <w:numPr>
                <w:ilvl w:val="0"/>
                <w:numId w:val="8"/>
              </w:numPr>
              <w:spacing w:after="0" w:line="240" w:lineRule="auto"/>
              <w:ind w:left="176" w:hanging="176"/>
              <w:contextualSpacing w:val="0"/>
              <w:rPr>
                <w:rFonts w:ascii="Tw Cen MT Condensed" w:hAnsi="Tw Cen MT Condensed"/>
              </w:rPr>
            </w:pPr>
            <w:r w:rsidRPr="00A414F3">
              <w:rPr>
                <w:rFonts w:ascii="Tw Cen MT Condensed" w:hAnsi="Tw Cen MT Condensed"/>
              </w:rPr>
              <w:t>Tuition fees for University?</w:t>
            </w:r>
          </w:p>
          <w:p w:rsidR="0023114E" w:rsidRPr="00A414F3" w:rsidRDefault="0023114E" w:rsidP="008B2CFD">
            <w:pPr>
              <w:pStyle w:val="ListParagraph"/>
              <w:numPr>
                <w:ilvl w:val="0"/>
                <w:numId w:val="8"/>
              </w:numPr>
              <w:spacing w:after="0" w:line="240" w:lineRule="auto"/>
              <w:ind w:left="176" w:hanging="176"/>
              <w:contextualSpacing w:val="0"/>
              <w:rPr>
                <w:rFonts w:ascii="Tw Cen MT Condensed" w:hAnsi="Tw Cen MT Condensed"/>
              </w:rPr>
            </w:pPr>
            <w:r w:rsidRPr="00A414F3">
              <w:rPr>
                <w:rFonts w:ascii="Tw Cen MT Condensed" w:eastAsiaTheme="minorEastAsia" w:hAnsi="Tw Cen MT Condensed"/>
              </w:rPr>
              <w:t>Further cuts in JSA (Job Seekers Allowance) for those without a job</w:t>
            </w:r>
          </w:p>
          <w:p w:rsidR="0023114E" w:rsidRPr="00A414F3" w:rsidRDefault="0023114E" w:rsidP="008B2CFD">
            <w:pPr>
              <w:spacing w:after="0" w:line="240" w:lineRule="auto"/>
              <w:rPr>
                <w:rFonts w:ascii="Tw Cen MT Condensed" w:hAnsi="Tw Cen MT Condensed"/>
              </w:rPr>
            </w:pPr>
          </w:p>
          <w:p w:rsidR="0023114E" w:rsidRPr="00A414F3" w:rsidRDefault="0023114E" w:rsidP="008B2CFD">
            <w:pPr>
              <w:spacing w:after="0" w:line="240" w:lineRule="auto"/>
              <w:rPr>
                <w:rFonts w:ascii="Tw Cen MT Condensed" w:hAnsi="Tw Cen MT Condensed"/>
              </w:rPr>
            </w:pPr>
            <w:r w:rsidRPr="00A414F3">
              <w:rPr>
                <w:rFonts w:ascii="Tw Cen MT Condensed" w:hAnsi="Tw Cen MT Condensed"/>
              </w:rPr>
              <w:t>These measures would not have helped people on the lowest income to improve their standard of living or life chances</w:t>
            </w:r>
          </w:p>
          <w:p w:rsidR="0023114E" w:rsidRPr="00A414F3" w:rsidRDefault="0023114E" w:rsidP="008B2CFD">
            <w:pPr>
              <w:spacing w:after="0" w:line="240" w:lineRule="auto"/>
              <w:rPr>
                <w:rFonts w:ascii="Tw Cen MT Condensed" w:hAnsi="Tw Cen MT Condensed"/>
                <w:b/>
              </w:rPr>
            </w:pPr>
          </w:p>
          <w:p w:rsidR="0023114E" w:rsidRPr="00A414F3" w:rsidRDefault="0023114E" w:rsidP="008B2CFD">
            <w:pPr>
              <w:spacing w:after="0" w:line="240" w:lineRule="auto"/>
              <w:rPr>
                <w:rFonts w:ascii="Tw Cen MT Condensed" w:hAnsi="Tw Cen MT Condensed"/>
                <w:b/>
                <w:u w:val="single"/>
              </w:rPr>
            </w:pPr>
            <w:r w:rsidRPr="00A414F3">
              <w:rPr>
                <w:rFonts w:ascii="Tw Cen MT Condensed" w:hAnsi="Tw Cen MT Condensed"/>
                <w:b/>
                <w:u w:val="single"/>
              </w:rPr>
              <w:t>Tony Blair’s continuation of Thatcher’s policies?</w:t>
            </w:r>
          </w:p>
          <w:p w:rsidR="0023114E" w:rsidRPr="00A414F3" w:rsidRDefault="0023114E" w:rsidP="008B2CFD">
            <w:pPr>
              <w:pStyle w:val="ListParagraph"/>
              <w:numPr>
                <w:ilvl w:val="0"/>
                <w:numId w:val="9"/>
              </w:numPr>
              <w:spacing w:after="0" w:line="240" w:lineRule="auto"/>
              <w:ind w:left="176" w:hanging="176"/>
              <w:contextualSpacing w:val="0"/>
              <w:rPr>
                <w:rFonts w:ascii="Tw Cen MT Condensed" w:hAnsi="Tw Cen MT Condensed"/>
              </w:rPr>
            </w:pPr>
            <w:r w:rsidRPr="00A414F3">
              <w:rPr>
                <w:rFonts w:ascii="Tw Cen MT Condensed" w:eastAsiaTheme="minorEastAsia" w:hAnsi="Tw Cen MT Condensed"/>
              </w:rPr>
              <w:t>Tony Blair was also seen to be embracing big business and holding off the Unions by not restoring their power, which Thatcher had taken from them.  This was a big change in direction for the Labour party who originally were set up by the workers for the workers!</w:t>
            </w:r>
          </w:p>
          <w:p w:rsidR="0023114E" w:rsidRPr="00A414F3" w:rsidRDefault="0023114E" w:rsidP="008B2CFD">
            <w:pPr>
              <w:spacing w:after="0" w:line="240" w:lineRule="auto"/>
              <w:rPr>
                <w:rFonts w:ascii="Tw Cen MT Condensed" w:eastAsia="Times New Roman" w:hAnsi="Tw Cen MT Condensed"/>
              </w:rPr>
            </w:pPr>
          </w:p>
          <w:p w:rsidR="0023114E" w:rsidRPr="00A414F3" w:rsidRDefault="0023114E" w:rsidP="008B2CFD">
            <w:pPr>
              <w:spacing w:after="0" w:line="240" w:lineRule="auto"/>
              <w:rPr>
                <w:rFonts w:ascii="Tw Cen MT Condensed" w:eastAsia="Times New Roman" w:hAnsi="Tw Cen MT Condensed"/>
              </w:rPr>
            </w:pPr>
            <w:r w:rsidRPr="00A414F3">
              <w:rPr>
                <w:rFonts w:ascii="Tw Cen MT Condensed" w:eastAsia="Times New Roman" w:hAnsi="Tw Cen MT Condensed"/>
              </w:rPr>
              <w:t xml:space="preserve">So although the poor were becoming marginally richer, the very rich were becoming enormously rich.  Rise of the ‘super rich’ in the UK?  </w:t>
            </w:r>
          </w:p>
          <w:p w:rsidR="0023114E" w:rsidRPr="00A414F3" w:rsidRDefault="0023114E" w:rsidP="008B2CFD">
            <w:pPr>
              <w:spacing w:after="0" w:line="240" w:lineRule="auto"/>
              <w:rPr>
                <w:rFonts w:ascii="Tw Cen MT Condensed" w:eastAsia="Times New Roman" w:hAnsi="Tw Cen MT Condensed"/>
                <w:b/>
              </w:rPr>
            </w:pPr>
          </w:p>
          <w:p w:rsidR="0023114E" w:rsidRPr="00A414F3" w:rsidRDefault="0023114E" w:rsidP="008B2CFD">
            <w:pPr>
              <w:spacing w:after="0" w:line="240" w:lineRule="auto"/>
              <w:rPr>
                <w:rFonts w:ascii="Tw Cen MT Condensed" w:eastAsia="Times New Roman" w:hAnsi="Tw Cen MT Condensed"/>
                <w:b/>
                <w:u w:val="single"/>
              </w:rPr>
            </w:pPr>
            <w:r w:rsidRPr="00A414F3">
              <w:rPr>
                <w:rFonts w:ascii="Tw Cen MT Condensed" w:eastAsia="Times New Roman" w:hAnsi="Tw Cen MT Condensed"/>
                <w:b/>
                <w:u w:val="single"/>
              </w:rPr>
              <w:t>The Goldilocks Economy???</w:t>
            </w:r>
          </w:p>
          <w:p w:rsidR="0023114E" w:rsidRPr="00A414F3" w:rsidRDefault="0023114E" w:rsidP="008B2CFD">
            <w:pPr>
              <w:pStyle w:val="ListParagraph"/>
              <w:numPr>
                <w:ilvl w:val="0"/>
                <w:numId w:val="8"/>
              </w:numPr>
              <w:spacing w:after="0" w:line="240" w:lineRule="auto"/>
              <w:ind w:left="176" w:hanging="176"/>
              <w:contextualSpacing w:val="0"/>
              <w:rPr>
                <w:rFonts w:ascii="Tw Cen MT Condensed" w:hAnsi="Tw Cen MT Condensed"/>
              </w:rPr>
            </w:pPr>
            <w:r w:rsidRPr="00A414F3">
              <w:rPr>
                <w:rFonts w:ascii="Tw Cen MT Condensed" w:eastAsiaTheme="minorEastAsia" w:hAnsi="Tw Cen MT Condensed"/>
              </w:rPr>
              <w:t>It was an unstable economy that in 2008  had a meltdown – the Conservatives today blame New Labour for borrowing too much and being irresponsible with the Nations finances)</w:t>
            </w:r>
          </w:p>
          <w:p w:rsidR="0023114E" w:rsidRPr="00A414F3" w:rsidRDefault="0023114E" w:rsidP="008B2CFD">
            <w:pPr>
              <w:pStyle w:val="ListParagraph"/>
              <w:numPr>
                <w:ilvl w:val="0"/>
                <w:numId w:val="8"/>
              </w:numPr>
              <w:spacing w:after="0" w:line="240" w:lineRule="auto"/>
              <w:ind w:left="176" w:hanging="176"/>
              <w:contextualSpacing w:val="0"/>
              <w:rPr>
                <w:rFonts w:ascii="Tw Cen MT Condensed" w:hAnsi="Tw Cen MT Condensed"/>
              </w:rPr>
            </w:pPr>
            <w:r w:rsidRPr="00A414F3">
              <w:rPr>
                <w:rFonts w:ascii="Tw Cen MT Condensed" w:eastAsiaTheme="minorEastAsia" w:hAnsi="Tw Cen MT Condensed"/>
              </w:rPr>
              <w:t>Arguments to say that the ‘New Deal’ was an expensive waste of time and had minimal impact</w:t>
            </w:r>
          </w:p>
          <w:p w:rsidR="0023114E" w:rsidRPr="00A414F3" w:rsidRDefault="0023114E" w:rsidP="008B2CFD">
            <w:pPr>
              <w:spacing w:after="0" w:line="240" w:lineRule="auto"/>
              <w:rPr>
                <w:rFonts w:ascii="Tw Cen MT Condensed" w:eastAsia="Times New Roman" w:hAnsi="Tw Cen MT Condensed"/>
              </w:rPr>
            </w:pPr>
          </w:p>
          <w:p w:rsidR="0023114E" w:rsidRPr="00A414F3" w:rsidRDefault="0023114E" w:rsidP="008B2CFD">
            <w:pPr>
              <w:spacing w:after="0" w:line="240" w:lineRule="auto"/>
              <w:rPr>
                <w:rFonts w:ascii="Tw Cen MT Condensed" w:eastAsia="Times New Roman" w:hAnsi="Tw Cen MT Condensed"/>
              </w:rPr>
            </w:pPr>
            <w:r w:rsidRPr="00A414F3">
              <w:rPr>
                <w:rFonts w:ascii="Tw Cen MT Condensed" w:eastAsia="Times New Roman" w:hAnsi="Tw Cen MT Condensed"/>
              </w:rPr>
              <w:t>Could the arguably poor management of the economy before 2010 be to blame for growing inequality today?</w:t>
            </w:r>
          </w:p>
        </w:tc>
      </w:tr>
    </w:tbl>
    <w:p w:rsidR="0023114E" w:rsidRDefault="0023114E" w:rsidP="008B2CFD">
      <w:pPr>
        <w:spacing w:after="0" w:line="240" w:lineRule="auto"/>
      </w:pPr>
    </w:p>
    <w:p w:rsidR="00950CA7" w:rsidRDefault="00950CA7" w:rsidP="008B2CFD">
      <w:pPr>
        <w:spacing w:after="0" w:line="240" w:lineRule="auto"/>
      </w:pPr>
    </w:p>
    <w:sectPr w:rsidR="00950CA7" w:rsidSect="008B2CFD">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2AAE"/>
    <w:multiLevelType w:val="hybridMultilevel"/>
    <w:tmpl w:val="3D36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62E0"/>
    <w:multiLevelType w:val="hybridMultilevel"/>
    <w:tmpl w:val="FAC2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17760"/>
    <w:multiLevelType w:val="hybridMultilevel"/>
    <w:tmpl w:val="00204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3ED94612"/>
    <w:multiLevelType w:val="hybridMultilevel"/>
    <w:tmpl w:val="E50C9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0B6C83"/>
    <w:multiLevelType w:val="hybridMultilevel"/>
    <w:tmpl w:val="3C2E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E2765"/>
    <w:multiLevelType w:val="hybridMultilevel"/>
    <w:tmpl w:val="FA82E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C26460"/>
    <w:multiLevelType w:val="hybridMultilevel"/>
    <w:tmpl w:val="F83C9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45012"/>
    <w:multiLevelType w:val="hybridMultilevel"/>
    <w:tmpl w:val="156E5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E64BDB"/>
    <w:multiLevelType w:val="hybridMultilevel"/>
    <w:tmpl w:val="A57032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A4A3EB2"/>
    <w:multiLevelType w:val="hybridMultilevel"/>
    <w:tmpl w:val="FC783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BD3902"/>
    <w:multiLevelType w:val="hybridMultilevel"/>
    <w:tmpl w:val="82127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9"/>
  </w:num>
  <w:num w:numId="6">
    <w:abstractNumId w:val="8"/>
  </w:num>
  <w:num w:numId="7">
    <w:abstractNumId w:val="5"/>
  </w:num>
  <w:num w:numId="8">
    <w:abstractNumId w:val="3"/>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00"/>
    <w:rsid w:val="0023114E"/>
    <w:rsid w:val="0065484F"/>
    <w:rsid w:val="008B2CFD"/>
    <w:rsid w:val="00950CA7"/>
    <w:rsid w:val="00D30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98F1"/>
  <w15:chartTrackingRefBased/>
  <w15:docId w15:val="{ABD50C4D-4C75-44A4-87BA-8B8DA3BA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 Cen MT Condensed" w:eastAsiaTheme="minorHAnsi" w:hAnsi="Tw Cen MT Condensed"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B00"/>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0B0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B0F8-909E-4B80-955F-97F4F26B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95F59574</Template>
  <TotalTime>18</TotalTime>
  <Pages>6</Pages>
  <Words>3150</Words>
  <Characters>17956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3</cp:revision>
  <dcterms:created xsi:type="dcterms:W3CDTF">2019-06-03T08:43:00Z</dcterms:created>
  <dcterms:modified xsi:type="dcterms:W3CDTF">2019-06-11T09:44:00Z</dcterms:modified>
</cp:coreProperties>
</file>