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3B" w:rsidRPr="00F82C2E" w:rsidRDefault="009E7991" w:rsidP="009E7991">
      <w:pPr>
        <w:jc w:val="center"/>
        <w:rPr>
          <w:b/>
          <w:sz w:val="32"/>
          <w:szCs w:val="32"/>
        </w:rPr>
      </w:pPr>
      <w:r w:rsidRPr="00F82C2E">
        <w:rPr>
          <w:b/>
          <w:sz w:val="32"/>
          <w:szCs w:val="32"/>
        </w:rPr>
        <w:t>Market Failure</w:t>
      </w:r>
    </w:p>
    <w:p w:rsidR="009E7991" w:rsidRDefault="00FB086A" w:rsidP="009E79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238760</wp:posOffset>
                </wp:positionV>
                <wp:extent cx="9915525" cy="5810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5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682" w:rsidRPr="00ED0A72" w:rsidRDefault="00EB5682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EB5682">
                              <w:rPr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  <w:proofErr w:type="gramStart"/>
                            <w:r w:rsidRPr="00EB5682">
                              <w:rPr>
                                <w:b/>
                                <w:sz w:val="28"/>
                                <w:szCs w:val="28"/>
                              </w:rPr>
                              <w:t>:.</w:t>
                            </w:r>
                            <w:proofErr w:type="gramEnd"/>
                          </w:p>
                          <w:p w:rsidR="00EB5682" w:rsidRDefault="00EB5682"/>
                          <w:p w:rsidR="00EB5682" w:rsidRDefault="00EB5682"/>
                          <w:bookmarkEnd w:id="0"/>
                          <w:p w:rsidR="00EB5682" w:rsidRDefault="00EB5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8.8pt;width:780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">
                <v:textbox>
                  <w:txbxContent>
                    <w:p w:rsidR="00EB5682" w:rsidRPr="00ED0A72" w:rsidRDefault="00EB5682">
                      <w:pPr>
                        <w:rPr>
                          <w:b/>
                        </w:rPr>
                      </w:pPr>
                      <w:bookmarkStart w:id="1" w:name="_GoBack"/>
                      <w:r w:rsidRPr="00EB5682">
                        <w:rPr>
                          <w:b/>
                          <w:sz w:val="28"/>
                          <w:szCs w:val="28"/>
                        </w:rPr>
                        <w:t>Definition</w:t>
                      </w:r>
                      <w:proofErr w:type="gramStart"/>
                      <w:r w:rsidRPr="00EB5682">
                        <w:rPr>
                          <w:b/>
                          <w:sz w:val="28"/>
                          <w:szCs w:val="28"/>
                        </w:rPr>
                        <w:t>:.</w:t>
                      </w:r>
                      <w:proofErr w:type="gramEnd"/>
                    </w:p>
                    <w:p w:rsidR="00EB5682" w:rsidRDefault="00EB5682"/>
                    <w:p w:rsidR="00EB5682" w:rsidRDefault="00EB5682"/>
                    <w:bookmarkEnd w:id="1"/>
                    <w:p w:rsidR="00EB5682" w:rsidRDefault="00EB5682"/>
                  </w:txbxContent>
                </v:textbox>
              </v:shape>
            </w:pict>
          </mc:Fallback>
        </mc:AlternateContent>
      </w:r>
    </w:p>
    <w:p w:rsidR="009E7991" w:rsidRDefault="009E7991" w:rsidP="009E7991">
      <w:pPr>
        <w:jc w:val="center"/>
      </w:pPr>
    </w:p>
    <w:p w:rsidR="009E7991" w:rsidRDefault="009E7991" w:rsidP="009E799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3"/>
        <w:gridCol w:w="3910"/>
        <w:gridCol w:w="3876"/>
        <w:gridCol w:w="3679"/>
      </w:tblGrid>
      <w:tr w:rsidR="00EB5682" w:rsidTr="00EB5682">
        <w:tc>
          <w:tcPr>
            <w:tcW w:w="3980" w:type="dxa"/>
          </w:tcPr>
          <w:p w:rsidR="00EB5682" w:rsidRPr="00ED0A72" w:rsidRDefault="00EB5682" w:rsidP="00D649EC">
            <w:pPr>
              <w:rPr>
                <w:b/>
              </w:rPr>
            </w:pPr>
            <w:r w:rsidRPr="00ED0A72">
              <w:rPr>
                <w:b/>
              </w:rPr>
              <w:t>Cause</w:t>
            </w:r>
          </w:p>
        </w:tc>
        <w:tc>
          <w:tcPr>
            <w:tcW w:w="3968" w:type="dxa"/>
          </w:tcPr>
          <w:p w:rsidR="00EB5682" w:rsidRPr="00ED0A72" w:rsidRDefault="00EB5682" w:rsidP="009E7991">
            <w:pPr>
              <w:jc w:val="center"/>
              <w:rPr>
                <w:b/>
              </w:rPr>
            </w:pPr>
            <w:r w:rsidRPr="00ED0A72">
              <w:rPr>
                <w:b/>
              </w:rPr>
              <w:t xml:space="preserve">Explanation </w:t>
            </w:r>
          </w:p>
        </w:tc>
        <w:tc>
          <w:tcPr>
            <w:tcW w:w="3936" w:type="dxa"/>
          </w:tcPr>
          <w:p w:rsidR="00EB5682" w:rsidRPr="00ED0A72" w:rsidRDefault="00EB5682" w:rsidP="009E7991">
            <w:pPr>
              <w:jc w:val="center"/>
              <w:rPr>
                <w:b/>
              </w:rPr>
            </w:pPr>
            <w:r w:rsidRPr="00ED0A72">
              <w:rPr>
                <w:b/>
              </w:rPr>
              <w:t>If applicable graphs to illustrate</w:t>
            </w:r>
          </w:p>
        </w:tc>
        <w:tc>
          <w:tcPr>
            <w:tcW w:w="3730" w:type="dxa"/>
          </w:tcPr>
          <w:p w:rsidR="00EB5682" w:rsidRPr="00ED0A72" w:rsidRDefault="00EB5682" w:rsidP="009E7991">
            <w:pPr>
              <w:jc w:val="center"/>
              <w:rPr>
                <w:b/>
              </w:rPr>
            </w:pPr>
            <w:r>
              <w:rPr>
                <w:b/>
              </w:rPr>
              <w:t>Appropriate government intervention</w:t>
            </w:r>
          </w:p>
        </w:tc>
      </w:tr>
      <w:tr w:rsidR="00EB5682" w:rsidTr="00EB5682">
        <w:tc>
          <w:tcPr>
            <w:tcW w:w="3980" w:type="dxa"/>
          </w:tcPr>
          <w:p w:rsidR="00EB5682" w:rsidRDefault="00EB5682" w:rsidP="00D649EC">
            <w:pPr>
              <w:rPr>
                <w:b/>
              </w:rPr>
            </w:pPr>
            <w:r w:rsidRPr="00ED0A72">
              <w:rPr>
                <w:b/>
              </w:rPr>
              <w:t>Public Goods</w:t>
            </w: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</w:tc>
        <w:tc>
          <w:tcPr>
            <w:tcW w:w="3968" w:type="dxa"/>
          </w:tcPr>
          <w:p w:rsidR="00EB5682" w:rsidRDefault="00EB5682" w:rsidP="00EB5682"/>
        </w:tc>
        <w:tc>
          <w:tcPr>
            <w:tcW w:w="3936" w:type="dxa"/>
          </w:tcPr>
          <w:p w:rsidR="00EB5682" w:rsidRDefault="00EB5682" w:rsidP="00EB5682"/>
        </w:tc>
        <w:tc>
          <w:tcPr>
            <w:tcW w:w="3730" w:type="dxa"/>
          </w:tcPr>
          <w:p w:rsidR="00EB5682" w:rsidRDefault="00EB5682" w:rsidP="00EB5682"/>
        </w:tc>
      </w:tr>
      <w:tr w:rsidR="00EB5682" w:rsidTr="00EB5682">
        <w:tc>
          <w:tcPr>
            <w:tcW w:w="3980" w:type="dxa"/>
          </w:tcPr>
          <w:p w:rsidR="00EB5682" w:rsidRPr="00ED0A72" w:rsidRDefault="00EB5682" w:rsidP="00D649EC">
            <w:pPr>
              <w:rPr>
                <w:b/>
              </w:rPr>
            </w:pPr>
            <w:r w:rsidRPr="00ED0A72">
              <w:rPr>
                <w:b/>
              </w:rPr>
              <w:t>Merit Goods</w:t>
            </w:r>
          </w:p>
          <w:p w:rsidR="00EB5682" w:rsidRPr="00ED0A7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</w:tc>
        <w:tc>
          <w:tcPr>
            <w:tcW w:w="3968" w:type="dxa"/>
          </w:tcPr>
          <w:p w:rsidR="00EB5682" w:rsidRDefault="00EB5682" w:rsidP="00EB5682"/>
        </w:tc>
        <w:tc>
          <w:tcPr>
            <w:tcW w:w="3936" w:type="dxa"/>
          </w:tcPr>
          <w:p w:rsidR="00EB5682" w:rsidRDefault="00EB5682" w:rsidP="00EB5682"/>
        </w:tc>
        <w:tc>
          <w:tcPr>
            <w:tcW w:w="3730" w:type="dxa"/>
          </w:tcPr>
          <w:p w:rsidR="00EB5682" w:rsidRDefault="00EB5682" w:rsidP="00EB5682"/>
        </w:tc>
      </w:tr>
      <w:tr w:rsidR="00EB5682" w:rsidTr="00EB5682">
        <w:tc>
          <w:tcPr>
            <w:tcW w:w="3980" w:type="dxa"/>
          </w:tcPr>
          <w:p w:rsidR="00EB5682" w:rsidRDefault="00EB5682" w:rsidP="00D649EC">
            <w:pPr>
              <w:rPr>
                <w:b/>
              </w:rPr>
            </w:pPr>
            <w:r w:rsidRPr="00ED0A72">
              <w:rPr>
                <w:b/>
              </w:rPr>
              <w:t>Demerit Goods</w:t>
            </w: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</w:tc>
        <w:tc>
          <w:tcPr>
            <w:tcW w:w="3968" w:type="dxa"/>
          </w:tcPr>
          <w:p w:rsidR="00EB5682" w:rsidRDefault="00EB5682" w:rsidP="00EB5682"/>
        </w:tc>
        <w:tc>
          <w:tcPr>
            <w:tcW w:w="3936" w:type="dxa"/>
          </w:tcPr>
          <w:p w:rsidR="00EB5682" w:rsidRDefault="00EB5682" w:rsidP="00EB5682"/>
        </w:tc>
        <w:tc>
          <w:tcPr>
            <w:tcW w:w="3730" w:type="dxa"/>
          </w:tcPr>
          <w:p w:rsidR="00EB5682" w:rsidRDefault="00EB5682" w:rsidP="00EB5682"/>
        </w:tc>
      </w:tr>
      <w:tr w:rsidR="00EB5682" w:rsidTr="00EB5682">
        <w:tc>
          <w:tcPr>
            <w:tcW w:w="3980" w:type="dxa"/>
          </w:tcPr>
          <w:p w:rsidR="00EB5682" w:rsidRDefault="00EB5682" w:rsidP="00D649EC">
            <w:pPr>
              <w:rPr>
                <w:b/>
              </w:rPr>
            </w:pPr>
            <w:r w:rsidRPr="00ED0A72">
              <w:rPr>
                <w:b/>
              </w:rPr>
              <w:t>Monopoly</w:t>
            </w: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</w:tc>
        <w:tc>
          <w:tcPr>
            <w:tcW w:w="3968" w:type="dxa"/>
          </w:tcPr>
          <w:p w:rsidR="00EB5682" w:rsidRDefault="00EB5682" w:rsidP="00EB5682"/>
        </w:tc>
        <w:tc>
          <w:tcPr>
            <w:tcW w:w="3936" w:type="dxa"/>
          </w:tcPr>
          <w:p w:rsidR="00EB5682" w:rsidRDefault="00EB5682" w:rsidP="00EB5682"/>
        </w:tc>
        <w:tc>
          <w:tcPr>
            <w:tcW w:w="3730" w:type="dxa"/>
          </w:tcPr>
          <w:p w:rsidR="00EB5682" w:rsidRDefault="00EB5682" w:rsidP="00EB5682"/>
        </w:tc>
      </w:tr>
      <w:tr w:rsidR="00EB5682" w:rsidTr="00EB5682">
        <w:tc>
          <w:tcPr>
            <w:tcW w:w="3980" w:type="dxa"/>
          </w:tcPr>
          <w:p w:rsidR="00EB5682" w:rsidRDefault="00EB5682" w:rsidP="00D649EC">
            <w:pPr>
              <w:rPr>
                <w:b/>
              </w:rPr>
            </w:pPr>
            <w:r w:rsidRPr="00ED0A72">
              <w:rPr>
                <w:b/>
              </w:rPr>
              <w:t>Positive and Negative Externalities</w:t>
            </w:r>
          </w:p>
          <w:p w:rsidR="00EB568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</w:tc>
        <w:tc>
          <w:tcPr>
            <w:tcW w:w="3968" w:type="dxa"/>
          </w:tcPr>
          <w:p w:rsidR="00EB5682" w:rsidRDefault="00EB5682" w:rsidP="00EB5682"/>
        </w:tc>
        <w:tc>
          <w:tcPr>
            <w:tcW w:w="3936" w:type="dxa"/>
          </w:tcPr>
          <w:p w:rsidR="00EB5682" w:rsidRDefault="00EB5682" w:rsidP="00EB5682"/>
        </w:tc>
        <w:tc>
          <w:tcPr>
            <w:tcW w:w="3730" w:type="dxa"/>
          </w:tcPr>
          <w:p w:rsidR="00EB5682" w:rsidRDefault="00EB5682" w:rsidP="00EB5682"/>
        </w:tc>
      </w:tr>
      <w:tr w:rsidR="00EB5682" w:rsidTr="00EB5682">
        <w:tc>
          <w:tcPr>
            <w:tcW w:w="3980" w:type="dxa"/>
          </w:tcPr>
          <w:p w:rsidR="00EB5682" w:rsidRDefault="00EB5682" w:rsidP="00D649EC">
            <w:pPr>
              <w:rPr>
                <w:b/>
              </w:rPr>
            </w:pPr>
            <w:r>
              <w:rPr>
                <w:b/>
              </w:rPr>
              <w:t>Inequalities in the distribution of income and wealth</w:t>
            </w: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Pr="00ED0A72" w:rsidRDefault="00EB5682" w:rsidP="00D649EC">
            <w:pPr>
              <w:rPr>
                <w:b/>
              </w:rPr>
            </w:pPr>
          </w:p>
        </w:tc>
        <w:tc>
          <w:tcPr>
            <w:tcW w:w="3968" w:type="dxa"/>
          </w:tcPr>
          <w:p w:rsidR="00EB5682" w:rsidRDefault="00EB5682" w:rsidP="00EB5682"/>
        </w:tc>
        <w:tc>
          <w:tcPr>
            <w:tcW w:w="3936" w:type="dxa"/>
          </w:tcPr>
          <w:p w:rsidR="00EB5682" w:rsidRDefault="00EB5682" w:rsidP="00EB5682"/>
        </w:tc>
        <w:tc>
          <w:tcPr>
            <w:tcW w:w="3730" w:type="dxa"/>
          </w:tcPr>
          <w:p w:rsidR="00EB5682" w:rsidRDefault="00EB5682" w:rsidP="00EB5682"/>
        </w:tc>
      </w:tr>
      <w:tr w:rsidR="00EB5682" w:rsidTr="00EB5682">
        <w:tc>
          <w:tcPr>
            <w:tcW w:w="3980" w:type="dxa"/>
          </w:tcPr>
          <w:p w:rsidR="00EB5682" w:rsidRDefault="00EB5682" w:rsidP="00D649EC">
            <w:pPr>
              <w:rPr>
                <w:b/>
              </w:rPr>
            </w:pPr>
            <w:r>
              <w:rPr>
                <w:b/>
              </w:rPr>
              <w:t>Immobility of factors of production</w:t>
            </w: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  <w:p w:rsidR="00EB5682" w:rsidRDefault="00EB5682" w:rsidP="00D649EC">
            <w:pPr>
              <w:rPr>
                <w:b/>
              </w:rPr>
            </w:pPr>
          </w:p>
        </w:tc>
        <w:tc>
          <w:tcPr>
            <w:tcW w:w="3968" w:type="dxa"/>
          </w:tcPr>
          <w:p w:rsidR="00EB5682" w:rsidRDefault="00EB5682" w:rsidP="00EB5682"/>
        </w:tc>
        <w:tc>
          <w:tcPr>
            <w:tcW w:w="3936" w:type="dxa"/>
          </w:tcPr>
          <w:p w:rsidR="00EB5682" w:rsidRDefault="00EB5682" w:rsidP="00EB5682"/>
        </w:tc>
        <w:tc>
          <w:tcPr>
            <w:tcW w:w="3730" w:type="dxa"/>
          </w:tcPr>
          <w:p w:rsidR="00EB5682" w:rsidRDefault="00EB5682" w:rsidP="00EB5682"/>
        </w:tc>
      </w:tr>
    </w:tbl>
    <w:p w:rsidR="009E7991" w:rsidRDefault="009E7991" w:rsidP="009E7991">
      <w:pPr>
        <w:jc w:val="center"/>
      </w:pPr>
    </w:p>
    <w:sectPr w:rsidR="009E7991" w:rsidSect="00ED0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91"/>
    <w:rsid w:val="003737B1"/>
    <w:rsid w:val="00481AA4"/>
    <w:rsid w:val="009E7991"/>
    <w:rsid w:val="00C04E3B"/>
    <w:rsid w:val="00CC770F"/>
    <w:rsid w:val="00D649EC"/>
    <w:rsid w:val="00EB5682"/>
    <w:rsid w:val="00ED0A72"/>
    <w:rsid w:val="00F82C2E"/>
    <w:rsid w:val="00F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F03F"/>
  <w15:docId w15:val="{76861251-678B-4D4C-B879-8F1E6D3D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51F6C401</Template>
  <TotalTime>1</TotalTime>
  <Pages>3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</dc:creator>
  <cp:lastModifiedBy>Jane Scott</cp:lastModifiedBy>
  <cp:revision>3</cp:revision>
  <cp:lastPrinted>2013-02-06T09:11:00Z</cp:lastPrinted>
  <dcterms:created xsi:type="dcterms:W3CDTF">2020-03-16T10:58:00Z</dcterms:created>
  <dcterms:modified xsi:type="dcterms:W3CDTF">2020-03-16T10:59:00Z</dcterms:modified>
</cp:coreProperties>
</file>