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1F8" w:rsidRPr="00EF358B" w:rsidRDefault="00EF358B">
      <w:pPr>
        <w:rPr>
          <w:b/>
          <w:sz w:val="36"/>
          <w:szCs w:val="36"/>
        </w:rPr>
      </w:pPr>
      <w:r w:rsidRPr="00EF358B">
        <w:rPr>
          <w:b/>
          <w:sz w:val="36"/>
          <w:szCs w:val="36"/>
        </w:rPr>
        <w:t xml:space="preserve">Economics News Stories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0834"/>
      </w:tblGrid>
      <w:tr w:rsidR="00EF358B" w:rsidTr="00EF358B">
        <w:tc>
          <w:tcPr>
            <w:tcW w:w="3114" w:type="dxa"/>
          </w:tcPr>
          <w:p w:rsidR="00EF358B" w:rsidRPr="00EF358B" w:rsidRDefault="00EF358B">
            <w:pPr>
              <w:rPr>
                <w:b/>
              </w:rPr>
            </w:pPr>
            <w:r w:rsidRPr="00EF358B">
              <w:rPr>
                <w:b/>
              </w:rPr>
              <w:t>Date</w:t>
            </w:r>
          </w:p>
        </w:tc>
        <w:tc>
          <w:tcPr>
            <w:tcW w:w="10834" w:type="dxa"/>
          </w:tcPr>
          <w:p w:rsidR="00EF358B" w:rsidRDefault="00EF358B">
            <w:pPr>
              <w:rPr>
                <w:b/>
              </w:rPr>
            </w:pPr>
            <w:r w:rsidRPr="00EF358B">
              <w:rPr>
                <w:b/>
              </w:rPr>
              <w:t>Summary of Story</w:t>
            </w:r>
          </w:p>
          <w:p w:rsidR="00EF358B" w:rsidRPr="00EF358B" w:rsidRDefault="00EF358B">
            <w:pPr>
              <w:rPr>
                <w:b/>
              </w:rPr>
            </w:pPr>
          </w:p>
        </w:tc>
      </w:tr>
      <w:tr w:rsidR="00EF358B" w:rsidTr="00EF358B">
        <w:tc>
          <w:tcPr>
            <w:tcW w:w="3114" w:type="dxa"/>
          </w:tcPr>
          <w:p w:rsidR="00EF358B" w:rsidRDefault="00EF358B"/>
        </w:tc>
        <w:tc>
          <w:tcPr>
            <w:tcW w:w="10834" w:type="dxa"/>
          </w:tcPr>
          <w:p w:rsidR="00EF358B" w:rsidRPr="00EF358B" w:rsidRDefault="00EF358B">
            <w:pPr>
              <w:rPr>
                <w:b/>
              </w:rPr>
            </w:pPr>
            <w:r w:rsidRPr="00EF358B">
              <w:rPr>
                <w:b/>
              </w:rPr>
              <w:t>Interest rates at 0.1%</w:t>
            </w:r>
          </w:p>
          <w:p w:rsidR="00EF358B" w:rsidRDefault="00EF358B"/>
          <w:p w:rsidR="00EF358B" w:rsidRDefault="00EF358B"/>
          <w:p w:rsidR="00EF358B" w:rsidRDefault="00EF358B"/>
          <w:p w:rsidR="00EF358B" w:rsidRDefault="00EF358B"/>
        </w:tc>
      </w:tr>
      <w:tr w:rsidR="00EF358B" w:rsidTr="00EF358B">
        <w:tc>
          <w:tcPr>
            <w:tcW w:w="3114" w:type="dxa"/>
          </w:tcPr>
          <w:p w:rsidR="00EF358B" w:rsidRDefault="00EF358B"/>
        </w:tc>
        <w:tc>
          <w:tcPr>
            <w:tcW w:w="10834" w:type="dxa"/>
          </w:tcPr>
          <w:p w:rsidR="00EF358B" w:rsidRPr="00EF358B" w:rsidRDefault="00EF358B">
            <w:pPr>
              <w:rPr>
                <w:b/>
              </w:rPr>
            </w:pPr>
            <w:r w:rsidRPr="00EF358B">
              <w:rPr>
                <w:b/>
              </w:rPr>
              <w:t>Wage subsidy package</w:t>
            </w:r>
          </w:p>
          <w:p w:rsidR="00EF358B" w:rsidRDefault="00EF358B"/>
          <w:p w:rsidR="00EF358B" w:rsidRDefault="00EF358B"/>
          <w:p w:rsidR="00EF358B" w:rsidRDefault="00EF358B"/>
          <w:p w:rsidR="00EF358B" w:rsidRDefault="00EF358B"/>
        </w:tc>
      </w:tr>
      <w:tr w:rsidR="00EF358B" w:rsidTr="00EF358B">
        <w:tc>
          <w:tcPr>
            <w:tcW w:w="3114" w:type="dxa"/>
          </w:tcPr>
          <w:p w:rsidR="00EF358B" w:rsidRDefault="00EF358B"/>
        </w:tc>
        <w:tc>
          <w:tcPr>
            <w:tcW w:w="10834" w:type="dxa"/>
          </w:tcPr>
          <w:p w:rsidR="00EF358B" w:rsidRDefault="00EF358B"/>
          <w:p w:rsidR="00EF358B" w:rsidRDefault="00EF358B"/>
          <w:p w:rsidR="00EF358B" w:rsidRDefault="00EF358B"/>
          <w:p w:rsidR="00EF358B" w:rsidRDefault="00EF358B"/>
          <w:p w:rsidR="00EF358B" w:rsidRDefault="00EF358B"/>
        </w:tc>
      </w:tr>
      <w:tr w:rsidR="00EF358B" w:rsidTr="00EF358B">
        <w:tc>
          <w:tcPr>
            <w:tcW w:w="3114" w:type="dxa"/>
          </w:tcPr>
          <w:p w:rsidR="00EF358B" w:rsidRDefault="00EF358B"/>
        </w:tc>
        <w:tc>
          <w:tcPr>
            <w:tcW w:w="10834" w:type="dxa"/>
          </w:tcPr>
          <w:p w:rsidR="00EF358B" w:rsidRDefault="00EF358B"/>
          <w:p w:rsidR="00EF358B" w:rsidRDefault="00EF358B"/>
          <w:p w:rsidR="00EF358B" w:rsidRDefault="00EF358B"/>
          <w:p w:rsidR="00EF358B" w:rsidRDefault="00EF358B"/>
          <w:p w:rsidR="00EF358B" w:rsidRDefault="00EF358B"/>
        </w:tc>
      </w:tr>
      <w:tr w:rsidR="00EF358B" w:rsidTr="00EF358B">
        <w:tc>
          <w:tcPr>
            <w:tcW w:w="3114" w:type="dxa"/>
          </w:tcPr>
          <w:p w:rsidR="00EF358B" w:rsidRDefault="00EF358B"/>
        </w:tc>
        <w:tc>
          <w:tcPr>
            <w:tcW w:w="10834" w:type="dxa"/>
          </w:tcPr>
          <w:p w:rsidR="00EF358B" w:rsidRDefault="00EF358B"/>
          <w:p w:rsidR="00EF358B" w:rsidRDefault="00EF358B"/>
          <w:p w:rsidR="00EF358B" w:rsidRDefault="00EF358B"/>
          <w:p w:rsidR="00EF358B" w:rsidRDefault="00EF358B"/>
          <w:p w:rsidR="00EF358B" w:rsidRDefault="00EF358B"/>
        </w:tc>
      </w:tr>
      <w:tr w:rsidR="00EF358B" w:rsidTr="00EF358B">
        <w:tc>
          <w:tcPr>
            <w:tcW w:w="3114" w:type="dxa"/>
          </w:tcPr>
          <w:p w:rsidR="00EF358B" w:rsidRDefault="00EF358B"/>
        </w:tc>
        <w:tc>
          <w:tcPr>
            <w:tcW w:w="10834" w:type="dxa"/>
          </w:tcPr>
          <w:p w:rsidR="00EF358B" w:rsidRDefault="00EF358B"/>
          <w:p w:rsidR="00EF358B" w:rsidRDefault="00EF358B"/>
          <w:p w:rsidR="00EF358B" w:rsidRDefault="00EF358B"/>
          <w:p w:rsidR="00EF358B" w:rsidRDefault="00EF358B"/>
          <w:p w:rsidR="00EF358B" w:rsidRDefault="00EF358B"/>
        </w:tc>
      </w:tr>
      <w:tr w:rsidR="00EF358B" w:rsidTr="00EF358B">
        <w:tc>
          <w:tcPr>
            <w:tcW w:w="3114" w:type="dxa"/>
          </w:tcPr>
          <w:p w:rsidR="00EF358B" w:rsidRDefault="00EF358B"/>
        </w:tc>
        <w:tc>
          <w:tcPr>
            <w:tcW w:w="10834" w:type="dxa"/>
          </w:tcPr>
          <w:p w:rsidR="00EF358B" w:rsidRDefault="00EF358B"/>
          <w:p w:rsidR="00EF358B" w:rsidRDefault="00EF358B"/>
          <w:p w:rsidR="00EF358B" w:rsidRDefault="00EF358B">
            <w:bookmarkStart w:id="0" w:name="_GoBack"/>
            <w:bookmarkEnd w:id="0"/>
          </w:p>
        </w:tc>
      </w:tr>
    </w:tbl>
    <w:p w:rsidR="00EF358B" w:rsidRDefault="00EF358B"/>
    <w:sectPr w:rsidR="00EF358B" w:rsidSect="00EF358B">
      <w:pgSz w:w="16838" w:h="11906" w:orient="landscape"/>
      <w:pgMar w:top="1440" w:right="1440" w:bottom="1440" w:left="1440" w:header="708" w:footer="708" w:gutter="0"/>
      <w:pgBorders w:offsetFrom="page">
        <w:top w:val="single" w:sz="18" w:space="24" w:color="44546A" w:themeColor="text2" w:shadow="1"/>
        <w:left w:val="single" w:sz="18" w:space="24" w:color="44546A" w:themeColor="text2" w:shadow="1"/>
        <w:bottom w:val="single" w:sz="18" w:space="24" w:color="44546A" w:themeColor="text2" w:shadow="1"/>
        <w:right w:val="single" w:sz="18" w:space="24" w:color="44546A" w:themeColor="text2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8B"/>
    <w:rsid w:val="00E551F8"/>
    <w:rsid w:val="00EF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E9CAA"/>
  <w15:chartTrackingRefBased/>
  <w15:docId w15:val="{3E57026E-17F2-49C4-83CB-C9C80ABA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3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34AA4FBC</Template>
  <TotalTime>5</TotalTime>
  <Pages>2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Scott</dc:creator>
  <cp:keywords/>
  <dc:description/>
  <cp:lastModifiedBy>Jane Scott</cp:lastModifiedBy>
  <cp:revision>1</cp:revision>
  <dcterms:created xsi:type="dcterms:W3CDTF">2020-03-20T11:50:00Z</dcterms:created>
  <dcterms:modified xsi:type="dcterms:W3CDTF">2020-03-20T11:55:00Z</dcterms:modified>
</cp:coreProperties>
</file>