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FA" w:rsidRPr="00514CA2" w:rsidRDefault="00D02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Theory of Firm Overview</w:t>
      </w:r>
      <w:bookmarkStart w:id="0" w:name="_GoBack"/>
      <w:bookmarkEnd w:id="0"/>
    </w:p>
    <w:p w:rsidR="00514CA2" w:rsidRDefault="00514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14CA2" w:rsidTr="00514CA2">
        <w:tc>
          <w:tcPr>
            <w:tcW w:w="3487" w:type="dxa"/>
          </w:tcPr>
          <w:p w:rsidR="00514CA2" w:rsidRPr="00514CA2" w:rsidRDefault="00514CA2">
            <w:pPr>
              <w:rPr>
                <w:b/>
                <w:sz w:val="28"/>
                <w:szCs w:val="28"/>
              </w:rPr>
            </w:pPr>
            <w:r w:rsidRPr="00514CA2">
              <w:rPr>
                <w:b/>
                <w:sz w:val="28"/>
                <w:szCs w:val="28"/>
              </w:rPr>
              <w:t>Perfect Competition</w:t>
            </w:r>
          </w:p>
        </w:tc>
        <w:tc>
          <w:tcPr>
            <w:tcW w:w="3487" w:type="dxa"/>
          </w:tcPr>
          <w:p w:rsidR="00514CA2" w:rsidRPr="00514CA2" w:rsidRDefault="00514CA2">
            <w:pPr>
              <w:rPr>
                <w:b/>
                <w:sz w:val="28"/>
                <w:szCs w:val="28"/>
              </w:rPr>
            </w:pPr>
            <w:r w:rsidRPr="00514CA2">
              <w:rPr>
                <w:b/>
                <w:sz w:val="28"/>
                <w:szCs w:val="28"/>
              </w:rPr>
              <w:t>Monopolistic Competition</w:t>
            </w:r>
          </w:p>
        </w:tc>
        <w:tc>
          <w:tcPr>
            <w:tcW w:w="3487" w:type="dxa"/>
          </w:tcPr>
          <w:p w:rsidR="00514CA2" w:rsidRPr="00514CA2" w:rsidRDefault="00514CA2">
            <w:pPr>
              <w:rPr>
                <w:b/>
                <w:sz w:val="28"/>
                <w:szCs w:val="28"/>
              </w:rPr>
            </w:pPr>
            <w:r w:rsidRPr="00514CA2">
              <w:rPr>
                <w:b/>
                <w:sz w:val="28"/>
                <w:szCs w:val="28"/>
              </w:rPr>
              <w:t>Oligopoly</w:t>
            </w:r>
          </w:p>
        </w:tc>
        <w:tc>
          <w:tcPr>
            <w:tcW w:w="3487" w:type="dxa"/>
          </w:tcPr>
          <w:p w:rsidR="00514CA2" w:rsidRPr="00514CA2" w:rsidRDefault="00514CA2">
            <w:pPr>
              <w:rPr>
                <w:b/>
                <w:sz w:val="28"/>
                <w:szCs w:val="28"/>
              </w:rPr>
            </w:pPr>
            <w:r w:rsidRPr="00514CA2">
              <w:rPr>
                <w:b/>
                <w:sz w:val="28"/>
                <w:szCs w:val="28"/>
              </w:rPr>
              <w:t>Monopoly</w:t>
            </w:r>
          </w:p>
        </w:tc>
      </w:tr>
      <w:tr w:rsidR="00514CA2" w:rsidTr="00514CA2">
        <w:tc>
          <w:tcPr>
            <w:tcW w:w="3487" w:type="dxa"/>
          </w:tcPr>
          <w:p w:rsidR="00514CA2" w:rsidRDefault="00514CA2"/>
        </w:tc>
        <w:tc>
          <w:tcPr>
            <w:tcW w:w="3487" w:type="dxa"/>
          </w:tcPr>
          <w:p w:rsidR="00514CA2" w:rsidRDefault="00514CA2"/>
        </w:tc>
        <w:tc>
          <w:tcPr>
            <w:tcW w:w="3487" w:type="dxa"/>
          </w:tcPr>
          <w:p w:rsidR="00514CA2" w:rsidRDefault="00514CA2"/>
        </w:tc>
        <w:tc>
          <w:tcPr>
            <w:tcW w:w="3487" w:type="dxa"/>
          </w:tcPr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  <w:p w:rsidR="00514CA2" w:rsidRDefault="00514CA2"/>
        </w:tc>
      </w:tr>
    </w:tbl>
    <w:p w:rsidR="00514CA2" w:rsidRDefault="00514CA2"/>
    <w:sectPr w:rsidR="00514CA2" w:rsidSect="00514CA2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2"/>
    <w:rsid w:val="00514CA2"/>
    <w:rsid w:val="00596489"/>
    <w:rsid w:val="00BD7EFA"/>
    <w:rsid w:val="00D0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E853"/>
  <w15:chartTrackingRefBased/>
  <w15:docId w15:val="{B5ED258A-C92C-4D00-8A12-467319D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2020-07-07T08:27:00Z</dcterms:created>
  <dcterms:modified xsi:type="dcterms:W3CDTF">2020-07-07T08:36:00Z</dcterms:modified>
</cp:coreProperties>
</file>