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EF4E" w14:textId="13FD9527" w:rsidR="00027E54" w:rsidRPr="007142AF" w:rsidRDefault="009856C1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28031" behindDoc="0" locked="0" layoutInCell="1" allowOverlap="1" wp14:anchorId="100BEED6" wp14:editId="29279E47">
            <wp:simplePos x="0" y="0"/>
            <wp:positionH relativeFrom="column">
              <wp:posOffset>-552450</wp:posOffset>
            </wp:positionH>
            <wp:positionV relativeFrom="paragraph">
              <wp:posOffset>-628650</wp:posOffset>
            </wp:positionV>
            <wp:extent cx="7121744" cy="10058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70" cy="101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85C5A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0D1BBA72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7BCC6168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6AC1C33F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266C3A74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210B4391" w14:textId="77777777" w:rsidR="00027E54" w:rsidRPr="007142AF" w:rsidRDefault="00027E54" w:rsidP="009856C1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482BD9D5" w14:textId="77777777" w:rsidR="00027E54" w:rsidRPr="007142AF" w:rsidRDefault="00027E54" w:rsidP="009856C1">
      <w:pPr>
        <w:tabs>
          <w:tab w:val="left" w:pos="5387"/>
        </w:tabs>
        <w:spacing w:after="160" w:line="259" w:lineRule="auto"/>
        <w:ind w:left="709" w:hanging="709"/>
        <w:rPr>
          <w:rFonts w:ascii="Myriad Pro" w:hAnsi="Myriad Pro"/>
          <w:sz w:val="24"/>
          <w:szCs w:val="24"/>
        </w:rPr>
      </w:pPr>
      <w:r w:rsidRPr="007142AF">
        <w:rPr>
          <w:rFonts w:ascii="Myriad Pro" w:hAnsi="Myriad Pro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2B59CAF9" wp14:editId="1956C1E5">
                <wp:simplePos x="0" y="0"/>
                <wp:positionH relativeFrom="column">
                  <wp:posOffset>38100</wp:posOffset>
                </wp:positionH>
                <wp:positionV relativeFrom="paragraph">
                  <wp:posOffset>1403985</wp:posOffset>
                </wp:positionV>
                <wp:extent cx="415290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397D" w14:textId="77777777" w:rsidR="00573C1C" w:rsidRPr="0034614E" w:rsidRDefault="00573C1C" w:rsidP="00027E54">
                            <w:pPr>
                              <w:rPr>
                                <w:sz w:val="38"/>
                              </w:rPr>
                            </w:pPr>
                            <w:r w:rsidRPr="0034614E">
                              <w:rPr>
                                <w:sz w:val="38"/>
                              </w:rPr>
                              <w:t>Mock Exam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C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110.55pt;width:327pt;height:39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" stroked="f">
                <v:textbox>
                  <w:txbxContent>
                    <w:p w14:paraId="42A1397D" w14:textId="77777777" w:rsidR="00573C1C" w:rsidRPr="0034614E" w:rsidRDefault="00573C1C" w:rsidP="00027E54">
                      <w:pPr>
                        <w:rPr>
                          <w:sz w:val="38"/>
                        </w:rPr>
                      </w:pPr>
                      <w:r w:rsidRPr="0034614E">
                        <w:rPr>
                          <w:sz w:val="38"/>
                        </w:rPr>
                        <w:t>Mock Exam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2AF">
        <w:rPr>
          <w:rFonts w:ascii="Myriad Pro" w:hAnsi="Myriad Pro"/>
          <w:sz w:val="24"/>
          <w:szCs w:val="24"/>
        </w:rPr>
        <w:br w:type="page"/>
      </w:r>
    </w:p>
    <w:p w14:paraId="09C59147" w14:textId="77777777" w:rsidR="007142AF" w:rsidRPr="009856C1" w:rsidRDefault="007142AF" w:rsidP="009856C1">
      <w:pPr>
        <w:tabs>
          <w:tab w:val="left" w:pos="5387"/>
        </w:tabs>
        <w:autoSpaceDE w:val="0"/>
        <w:autoSpaceDN w:val="0"/>
        <w:adjustRightInd w:val="0"/>
        <w:ind w:left="709" w:hanging="709"/>
        <w:rPr>
          <w:rFonts w:ascii="Myriad Pro" w:hAnsi="Myriad Pro" w:cs="MyriadPro-Bold"/>
          <w:b/>
          <w:bCs/>
          <w:sz w:val="24"/>
          <w:szCs w:val="24"/>
        </w:rPr>
      </w:pPr>
    </w:p>
    <w:p w14:paraId="70B6921D" w14:textId="1F23EC4F" w:rsidR="007142AF" w:rsidRPr="009856C1" w:rsidRDefault="00C352FC" w:rsidP="009856C1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  <w:r w:rsidRPr="009856C1">
        <w:rPr>
          <w:rFonts w:ascii="Myriad Pro" w:hAnsi="Myriad Pro" w:cs="MyriadPro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45DBD40" wp14:editId="3120555C">
                <wp:simplePos x="0" y="0"/>
                <wp:positionH relativeFrom="page">
                  <wp:align>center</wp:align>
                </wp:positionH>
                <wp:positionV relativeFrom="paragraph">
                  <wp:posOffset>-360981</wp:posOffset>
                </wp:positionV>
                <wp:extent cx="6376670" cy="8848625"/>
                <wp:effectExtent l="19050" t="19050" r="2413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848625"/>
                        </a:xfrm>
                        <a:prstGeom prst="roundRect">
                          <a:avLst>
                            <a:gd name="adj" fmla="val 195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58A57" id="Rounded Rectangle 2" o:spid="_x0000_s1026" style="position:absolute;margin-left:0;margin-top:-28.4pt;width:502.1pt;height:696.75pt;z-index:2517201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" filled="f" strokecolor="#aeaaaa [2414]" strokeweight="2.25pt">
                <v:stroke joinstyle="miter"/>
                <w10:wrap anchorx="page"/>
              </v:roundrect>
            </w:pict>
          </mc:Fallback>
        </mc:AlternateContent>
      </w:r>
    </w:p>
    <w:p w14:paraId="21347667" w14:textId="77777777" w:rsidR="007142AF" w:rsidRPr="009856C1" w:rsidRDefault="007142AF" w:rsidP="009856C1">
      <w:pPr>
        <w:tabs>
          <w:tab w:val="left" w:pos="5387"/>
        </w:tabs>
        <w:autoSpaceDE w:val="0"/>
        <w:autoSpaceDN w:val="0"/>
        <w:adjustRightInd w:val="0"/>
        <w:ind w:left="709" w:hanging="709"/>
        <w:rPr>
          <w:rFonts w:ascii="Myriad Pro" w:hAnsi="Myriad Pro" w:cs="MyriadPro-Bold"/>
          <w:b/>
          <w:bCs/>
          <w:sz w:val="24"/>
          <w:szCs w:val="24"/>
        </w:rPr>
      </w:pPr>
    </w:p>
    <w:p w14:paraId="74AF1CC4" w14:textId="402D651F" w:rsidR="007142AF" w:rsidRPr="009856C1" w:rsidRDefault="009856C1" w:rsidP="009856C1">
      <w:pPr>
        <w:tabs>
          <w:tab w:val="left" w:pos="5387"/>
        </w:tabs>
        <w:autoSpaceDE w:val="0"/>
        <w:autoSpaceDN w:val="0"/>
        <w:adjustRightInd w:val="0"/>
        <w:ind w:left="709" w:hanging="709"/>
        <w:rPr>
          <w:rFonts w:ascii="Myriad Pro" w:hAnsi="Myriad Pro" w:cs="MyriadPro-Bold"/>
          <w:b/>
          <w:bCs/>
          <w:szCs w:val="24"/>
        </w:rPr>
      </w:pPr>
      <w:r w:rsidRPr="009856C1">
        <w:rPr>
          <w:rFonts w:ascii="MyriadPro-Bold" w:hAnsi="MyriadPro-Bold" w:cs="MyriadPro-Bold"/>
          <w:b/>
          <w:bCs/>
          <w:szCs w:val="24"/>
        </w:rPr>
        <w:t>Answer ONE question from your chosen theme. Write your answer in the space provided.</w:t>
      </w:r>
    </w:p>
    <w:p w14:paraId="37468FC5" w14:textId="2E106577" w:rsidR="007142AF" w:rsidRPr="009856C1" w:rsidRDefault="007142AF" w:rsidP="009856C1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</w:p>
    <w:p w14:paraId="2BBE94DA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Cs w:val="18"/>
        </w:rPr>
      </w:pPr>
      <w:r w:rsidRPr="009856C1">
        <w:rPr>
          <w:rFonts w:ascii="Myriad Pro" w:hAnsi="Myriad Pro"/>
          <w:b/>
          <w:bCs/>
          <w:szCs w:val="18"/>
        </w:rPr>
        <w:t>Science and Society</w:t>
      </w:r>
    </w:p>
    <w:p w14:paraId="56FC74A7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Cs w:val="18"/>
        </w:rPr>
      </w:pPr>
    </w:p>
    <w:p w14:paraId="496127B1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9856C1">
        <w:rPr>
          <w:rFonts w:ascii="Myriad Pro" w:hAnsi="Myriad Pro"/>
          <w:b/>
          <w:bCs/>
          <w:sz w:val="24"/>
          <w:szCs w:val="18"/>
        </w:rPr>
        <w:t>Texts</w:t>
      </w:r>
    </w:p>
    <w:p w14:paraId="2F3C897E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9856C1">
        <w:rPr>
          <w:rFonts w:ascii="Myriad Pro" w:hAnsi="Myriad Pro"/>
          <w:sz w:val="24"/>
          <w:szCs w:val="18"/>
        </w:rPr>
        <w:t xml:space="preserve">Pre-1900: </w:t>
      </w:r>
      <w:r w:rsidRPr="009856C1">
        <w:rPr>
          <w:rFonts w:ascii="Myriad Pro" w:hAnsi="Myriad Pro"/>
          <w:i/>
          <w:iCs/>
          <w:sz w:val="24"/>
          <w:szCs w:val="18"/>
        </w:rPr>
        <w:t>Frankenstein</w:t>
      </w:r>
      <w:r w:rsidRPr="009856C1">
        <w:rPr>
          <w:rFonts w:ascii="Myriad Pro" w:hAnsi="Myriad Pro"/>
          <w:sz w:val="24"/>
          <w:szCs w:val="18"/>
        </w:rPr>
        <w:t xml:space="preserve">, Mary Shelley; </w:t>
      </w:r>
      <w:r w:rsidRPr="009856C1">
        <w:rPr>
          <w:rFonts w:ascii="Myriad Pro" w:hAnsi="Myriad Pro"/>
          <w:i/>
          <w:iCs/>
          <w:sz w:val="24"/>
          <w:szCs w:val="18"/>
        </w:rPr>
        <w:t>The War of the Worlds</w:t>
      </w:r>
      <w:r w:rsidRPr="009856C1">
        <w:rPr>
          <w:rFonts w:ascii="Myriad Pro" w:hAnsi="Myriad Pro"/>
          <w:sz w:val="24"/>
          <w:szCs w:val="18"/>
        </w:rPr>
        <w:t>, H G Wells</w:t>
      </w:r>
    </w:p>
    <w:p w14:paraId="40737898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9856C1">
        <w:rPr>
          <w:rFonts w:ascii="Myriad Pro" w:hAnsi="Myriad Pro"/>
          <w:sz w:val="24"/>
          <w:szCs w:val="18"/>
        </w:rPr>
        <w:t xml:space="preserve">Post-1900: </w:t>
      </w:r>
      <w:r w:rsidRPr="009856C1">
        <w:rPr>
          <w:rFonts w:ascii="Myriad Pro" w:hAnsi="Myriad Pro"/>
          <w:i/>
          <w:iCs/>
          <w:sz w:val="24"/>
          <w:szCs w:val="18"/>
        </w:rPr>
        <w:t>Never Let Me Go</w:t>
      </w:r>
      <w:r w:rsidRPr="009856C1">
        <w:rPr>
          <w:rFonts w:ascii="Myriad Pro" w:hAnsi="Myriad Pro"/>
          <w:sz w:val="24"/>
          <w:szCs w:val="18"/>
        </w:rPr>
        <w:t xml:space="preserve">, Kazuo Ishiguro; </w:t>
      </w:r>
      <w:r w:rsidRPr="009856C1">
        <w:rPr>
          <w:rFonts w:ascii="Myriad Pro" w:hAnsi="Myriad Pro"/>
          <w:i/>
          <w:iCs/>
          <w:sz w:val="24"/>
          <w:szCs w:val="18"/>
        </w:rPr>
        <w:t>The Handmaid’s Tale</w:t>
      </w:r>
      <w:r w:rsidRPr="009856C1">
        <w:rPr>
          <w:rFonts w:ascii="Myriad Pro" w:hAnsi="Myriad Pro"/>
          <w:sz w:val="24"/>
          <w:szCs w:val="18"/>
        </w:rPr>
        <w:t>, Margaret Atwood</w:t>
      </w:r>
    </w:p>
    <w:p w14:paraId="40FAE42F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252D2ED8" w14:textId="7144C20C" w:rsidR="009856C1" w:rsidRPr="009856C1" w:rsidRDefault="009856C1" w:rsidP="009856C1">
      <w:pPr>
        <w:tabs>
          <w:tab w:val="left" w:pos="5387"/>
          <w:tab w:val="left" w:pos="5670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9856C1">
        <w:rPr>
          <w:rFonts w:ascii="Myriad Pro" w:hAnsi="Myriad Pro"/>
          <w:b/>
          <w:bCs/>
          <w:sz w:val="24"/>
          <w:szCs w:val="18"/>
        </w:rPr>
        <w:t>1</w:t>
      </w:r>
      <w:r w:rsidRPr="009856C1">
        <w:rPr>
          <w:rFonts w:ascii="Myriad Pro" w:hAnsi="Myriad Pro"/>
          <w:b/>
          <w:bCs/>
          <w:sz w:val="24"/>
          <w:szCs w:val="18"/>
        </w:rPr>
        <w:tab/>
      </w:r>
      <w:r w:rsidRPr="009856C1">
        <w:rPr>
          <w:rFonts w:ascii="Myriad Pro" w:hAnsi="Myriad Pro"/>
          <w:sz w:val="24"/>
          <w:szCs w:val="18"/>
        </w:rPr>
        <w:t xml:space="preserve">Compare the ways in which the writers of your </w:t>
      </w:r>
      <w:r w:rsidRPr="009856C1">
        <w:rPr>
          <w:rFonts w:ascii="Myriad Pro" w:hAnsi="Myriad Pro"/>
          <w:b/>
          <w:bCs/>
          <w:sz w:val="24"/>
          <w:szCs w:val="18"/>
        </w:rPr>
        <w:t xml:space="preserve">two </w:t>
      </w:r>
      <w:r w:rsidRPr="009856C1">
        <w:rPr>
          <w:rFonts w:ascii="Myriad Pro" w:hAnsi="Myriad Pro"/>
          <w:sz w:val="24"/>
          <w:szCs w:val="18"/>
        </w:rPr>
        <w:t>chosen texts use different voices in</w:t>
      </w:r>
      <w:r>
        <w:rPr>
          <w:rFonts w:ascii="Myriad Pro" w:hAnsi="Myriad Pro"/>
          <w:sz w:val="24"/>
          <w:szCs w:val="18"/>
        </w:rPr>
        <w:t xml:space="preserve"> </w:t>
      </w:r>
      <w:r w:rsidRPr="009856C1">
        <w:rPr>
          <w:rFonts w:ascii="Myriad Pro" w:hAnsi="Myriad Pro"/>
          <w:sz w:val="24"/>
          <w:szCs w:val="18"/>
        </w:rPr>
        <w:t>their works. You must relate your discussion to relevant contextual factors.</w:t>
      </w:r>
    </w:p>
    <w:p w14:paraId="557C8F73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516AE0F8" w14:textId="7DAF5D40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9856C1">
        <w:rPr>
          <w:rFonts w:ascii="Myriad Pro" w:hAnsi="Myriad Pro"/>
          <w:b/>
          <w:bCs/>
          <w:sz w:val="24"/>
          <w:szCs w:val="18"/>
        </w:rPr>
        <w:tab/>
      </w:r>
      <w:r w:rsidRPr="009856C1">
        <w:rPr>
          <w:rFonts w:ascii="Myriad Pro" w:hAnsi="Myriad Pro"/>
          <w:b/>
          <w:bCs/>
          <w:sz w:val="24"/>
          <w:szCs w:val="18"/>
        </w:rPr>
        <w:tab/>
      </w:r>
      <w:r w:rsidR="0082170F">
        <w:rPr>
          <w:rFonts w:ascii="Myriad Pro" w:hAnsi="Myriad Pro"/>
          <w:b/>
          <w:bCs/>
          <w:sz w:val="24"/>
          <w:szCs w:val="18"/>
        </w:rPr>
        <w:t>(Total for Question 1</w:t>
      </w:r>
      <w:r w:rsidRPr="009856C1">
        <w:rPr>
          <w:rFonts w:ascii="Myriad Pro" w:hAnsi="Myriad Pro"/>
          <w:b/>
          <w:bCs/>
          <w:sz w:val="24"/>
          <w:szCs w:val="18"/>
        </w:rPr>
        <w:t xml:space="preserve"> = 40 marks)</w:t>
      </w:r>
    </w:p>
    <w:p w14:paraId="0C457565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9856C1">
        <w:rPr>
          <w:rFonts w:ascii="Myriad Pro" w:hAnsi="Myriad Pro"/>
          <w:b/>
          <w:bCs/>
          <w:sz w:val="24"/>
          <w:szCs w:val="18"/>
        </w:rPr>
        <w:t>OR</w:t>
      </w:r>
    </w:p>
    <w:p w14:paraId="4423E8FD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79529F2B" w14:textId="4BD43EE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9856C1">
        <w:rPr>
          <w:rFonts w:ascii="Myriad Pro" w:hAnsi="Myriad Pro"/>
          <w:b/>
          <w:bCs/>
          <w:sz w:val="24"/>
          <w:szCs w:val="18"/>
        </w:rPr>
        <w:t>2</w:t>
      </w:r>
      <w:r w:rsidRPr="009856C1">
        <w:rPr>
          <w:rFonts w:ascii="Myriad Pro" w:hAnsi="Myriad Pro"/>
          <w:b/>
          <w:bCs/>
          <w:sz w:val="24"/>
          <w:szCs w:val="18"/>
        </w:rPr>
        <w:tab/>
      </w:r>
      <w:r w:rsidRPr="009856C1">
        <w:rPr>
          <w:rFonts w:ascii="Myriad Pro" w:hAnsi="Myriad Pro"/>
          <w:sz w:val="24"/>
          <w:szCs w:val="18"/>
        </w:rPr>
        <w:t xml:space="preserve">Compare the ways in which the writers of your </w:t>
      </w:r>
      <w:r w:rsidRPr="009856C1">
        <w:rPr>
          <w:rFonts w:ascii="Myriad Pro" w:hAnsi="Myriad Pro"/>
          <w:b/>
          <w:bCs/>
          <w:sz w:val="24"/>
          <w:szCs w:val="18"/>
        </w:rPr>
        <w:t xml:space="preserve">two </w:t>
      </w:r>
      <w:r w:rsidRPr="009856C1">
        <w:rPr>
          <w:rFonts w:ascii="Myriad Pro" w:hAnsi="Myriad Pro"/>
          <w:sz w:val="24"/>
          <w:szCs w:val="18"/>
        </w:rPr>
        <w:t>chosen texts present the effects of scientific progress on the individual in their works.</w:t>
      </w:r>
      <w:r w:rsidRPr="009856C1">
        <w:rPr>
          <w:rFonts w:ascii="Myriad Pro" w:hAnsi="Myriad Pro"/>
          <w:sz w:val="24"/>
          <w:szCs w:val="18"/>
        </w:rPr>
        <w:t xml:space="preserve"> </w:t>
      </w:r>
      <w:r w:rsidRPr="009856C1">
        <w:rPr>
          <w:rFonts w:ascii="Myriad Pro" w:hAnsi="Myriad Pro"/>
          <w:sz w:val="24"/>
          <w:szCs w:val="18"/>
        </w:rPr>
        <w:t>You must relate your discussion to relevant contextual factors.</w:t>
      </w:r>
    </w:p>
    <w:p w14:paraId="7A88D113" w14:textId="77777777" w:rsidR="009856C1" w:rsidRPr="009856C1" w:rsidRDefault="009856C1" w:rsidP="009856C1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71B12D67" w14:textId="7D3AF41A" w:rsidR="009856C1" w:rsidRPr="009856C1" w:rsidRDefault="009856C1" w:rsidP="009856C1">
      <w:pPr>
        <w:tabs>
          <w:tab w:val="left" w:pos="5387"/>
        </w:tabs>
        <w:ind w:left="709" w:hanging="709"/>
        <w:rPr>
          <w:rFonts w:ascii="Myriad Pro" w:hAnsi="Myriad Pro"/>
          <w:sz w:val="14"/>
          <w:szCs w:val="8"/>
        </w:rPr>
      </w:pPr>
      <w:r w:rsidRPr="009856C1">
        <w:rPr>
          <w:rFonts w:ascii="Myriad Pro" w:hAnsi="Myriad Pro"/>
          <w:b/>
          <w:bCs/>
          <w:sz w:val="24"/>
          <w:szCs w:val="18"/>
        </w:rPr>
        <w:tab/>
      </w:r>
      <w:r w:rsidRPr="009856C1">
        <w:rPr>
          <w:rFonts w:ascii="Myriad Pro" w:hAnsi="Myriad Pro"/>
          <w:b/>
          <w:bCs/>
          <w:sz w:val="24"/>
          <w:szCs w:val="18"/>
        </w:rPr>
        <w:tab/>
      </w:r>
      <w:r w:rsidR="0082170F">
        <w:rPr>
          <w:rFonts w:ascii="Myriad Pro" w:hAnsi="Myriad Pro"/>
          <w:b/>
          <w:bCs/>
          <w:sz w:val="24"/>
          <w:szCs w:val="18"/>
        </w:rPr>
        <w:t>(Total for Question 2</w:t>
      </w:r>
      <w:bookmarkStart w:id="0" w:name="_GoBack"/>
      <w:bookmarkEnd w:id="0"/>
      <w:r w:rsidRPr="009856C1">
        <w:rPr>
          <w:rFonts w:ascii="Myriad Pro" w:hAnsi="Myriad Pro"/>
          <w:b/>
          <w:bCs/>
          <w:sz w:val="24"/>
          <w:szCs w:val="18"/>
        </w:rPr>
        <w:t xml:space="preserve"> = 40 marks)</w:t>
      </w:r>
    </w:p>
    <w:p w14:paraId="3527C121" w14:textId="77777777" w:rsidR="009856C1" w:rsidRPr="009856C1" w:rsidRDefault="009856C1" w:rsidP="009856C1">
      <w:pPr>
        <w:tabs>
          <w:tab w:val="left" w:pos="5387"/>
        </w:tabs>
        <w:ind w:left="709" w:hanging="709"/>
        <w:rPr>
          <w:rFonts w:ascii="Myriad Pro" w:hAnsi="Myriad Pro"/>
          <w:sz w:val="28"/>
        </w:rPr>
      </w:pPr>
    </w:p>
    <w:p w14:paraId="385EE3B4" w14:textId="00115178" w:rsidR="0056026B" w:rsidRPr="007142AF" w:rsidRDefault="0056026B" w:rsidP="009856C1">
      <w:pPr>
        <w:tabs>
          <w:tab w:val="left" w:pos="5387"/>
        </w:tabs>
        <w:spacing w:after="160" w:line="259" w:lineRule="auto"/>
        <w:ind w:left="709" w:hanging="709"/>
        <w:rPr>
          <w:rFonts w:ascii="Myriad Pro" w:hAnsi="Myriad Pro"/>
          <w:b/>
          <w:bCs/>
          <w:i/>
          <w:iCs/>
          <w:sz w:val="24"/>
          <w:szCs w:val="24"/>
        </w:rPr>
      </w:pPr>
    </w:p>
    <w:p w14:paraId="789CEAD8" w14:textId="77777777" w:rsidR="0056026B" w:rsidRPr="00BB4F5F" w:rsidRDefault="0056026B" w:rsidP="009856C1">
      <w:pPr>
        <w:tabs>
          <w:tab w:val="left" w:pos="5387"/>
        </w:tabs>
        <w:ind w:left="709" w:hanging="709"/>
        <w:rPr>
          <w:rFonts w:ascii="Myriad Pro" w:hAnsi="Myriad Pro"/>
          <w:sz w:val="26"/>
          <w:szCs w:val="24"/>
        </w:rPr>
      </w:pPr>
    </w:p>
    <w:sectPr w:rsidR="0056026B" w:rsidRPr="00BB4F5F" w:rsidSect="00027E5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20B0703030403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4"/>
    <w:rsid w:val="00027E54"/>
    <w:rsid w:val="0004741D"/>
    <w:rsid w:val="00382A43"/>
    <w:rsid w:val="004305E0"/>
    <w:rsid w:val="0056026B"/>
    <w:rsid w:val="00573C1C"/>
    <w:rsid w:val="007142AF"/>
    <w:rsid w:val="0082170F"/>
    <w:rsid w:val="009856C1"/>
    <w:rsid w:val="00BB4F5F"/>
    <w:rsid w:val="00C352FC"/>
    <w:rsid w:val="00E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5A4F"/>
  <w15:chartTrackingRefBased/>
  <w15:docId w15:val="{1B6995B5-E413-4CEC-AD76-4E240B21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5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42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027E54"/>
    <w:rPr>
      <w:rFonts w:ascii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42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dg">
    <w:name w:val="hdg"/>
    <w:basedOn w:val="DefaultParagraphFont"/>
    <w:rsid w:val="007142AF"/>
  </w:style>
  <w:style w:type="character" w:customStyle="1" w:styleId="apple-converted-space">
    <w:name w:val="apple-converted-space"/>
    <w:basedOn w:val="DefaultParagraphFont"/>
    <w:rsid w:val="007142AF"/>
  </w:style>
  <w:style w:type="character" w:styleId="Hyperlink">
    <w:name w:val="Hyperlink"/>
    <w:basedOn w:val="DefaultParagraphFont"/>
    <w:uiPriority w:val="99"/>
    <w:semiHidden/>
    <w:unhideWhenUsed/>
    <w:rsid w:val="00714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6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2AF55A-B291-426B-BAB2-A5A0F610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A0010-7AEB-4C5A-B8A4-14FEC99DD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E1281-C08A-4455-AAD2-9DC66BA336F2}">
  <ds:schemaRefs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B9794C16</Template>
  <TotalTime>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4</cp:revision>
  <cp:lastPrinted>2017-03-14T14:21:00Z</cp:lastPrinted>
  <dcterms:created xsi:type="dcterms:W3CDTF">2017-03-14T14:11:00Z</dcterms:created>
  <dcterms:modified xsi:type="dcterms:W3CDTF">2017-03-14T14:22:00Z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