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5B0497C6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AEB">
        <w:rPr>
          <w:b/>
        </w:rPr>
        <w:t>Poem: ‘Ode to a Grecian Urn’</w:t>
      </w:r>
    </w:p>
    <w:p w14:paraId="1CDC2056" w14:textId="5A3F6CD5" w:rsidR="00E104D2" w:rsidRDefault="00E104D2" w:rsidP="00E104D2">
      <w:pPr>
        <w:tabs>
          <w:tab w:val="left" w:pos="6237"/>
        </w:tabs>
        <w:ind w:left="-851"/>
      </w:pPr>
      <w:r>
        <w:t>Poet</w:t>
      </w:r>
      <w:r w:rsidR="00E21AEB">
        <w:t>: John Keats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7647"/>
      </w:tblGrid>
      <w:tr w:rsidR="00E104D2" w14:paraId="7124B90D" w14:textId="77777777" w:rsidTr="00E104D2">
        <w:tc>
          <w:tcPr>
            <w:tcW w:w="2127" w:type="dxa"/>
          </w:tcPr>
          <w:p w14:paraId="43D14D6C" w14:textId="77777777" w:rsidR="00F82FE3" w:rsidRPr="00893463" w:rsidRDefault="00F82FE3" w:rsidP="00E21AEB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5527853C" w14:textId="3B49BF09" w:rsidR="00F82FE3" w:rsidRDefault="00250CE0" w:rsidP="00E21AEB">
            <w:r>
              <w:t>Inspired by the Sosibos Urn as well as the Elgin marbles and other artefacts</w:t>
            </w:r>
          </w:p>
          <w:p w14:paraId="6456CDDE" w14:textId="17328541" w:rsidR="001F25C9" w:rsidRPr="001F25C9" w:rsidRDefault="00C31E80" w:rsidP="00E21AEB">
            <w:r>
              <w:t>The themes of immortality could reflect his experience with death and illness in his family.</w:t>
            </w:r>
          </w:p>
        </w:tc>
      </w:tr>
      <w:tr w:rsidR="00E104D2" w14:paraId="1C6B5107" w14:textId="77777777" w:rsidTr="00E104D2">
        <w:tc>
          <w:tcPr>
            <w:tcW w:w="2127" w:type="dxa"/>
          </w:tcPr>
          <w:p w14:paraId="28DC2E25" w14:textId="682F312D" w:rsidR="00F82FE3" w:rsidRDefault="00F82FE3" w:rsidP="00E21AEB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21E31630" w14:textId="77777777" w:rsidR="00F82FE3" w:rsidRDefault="001C1825" w:rsidP="00E21AEB">
            <w:r>
              <w:t>Themes:</w:t>
            </w:r>
          </w:p>
          <w:p w14:paraId="68FFB637" w14:textId="78B8B354" w:rsidR="00F82FE3" w:rsidRDefault="001C1825" w:rsidP="00E21AEB">
            <w:r>
              <w:t xml:space="preserve">History, Mythology, Art, Music, Poetry, Love, Memory, Sublime, Truth, </w:t>
            </w:r>
            <w:r w:rsidRPr="001C1825">
              <w:rPr>
                <w:b/>
              </w:rPr>
              <w:t>Mortality</w:t>
            </w:r>
            <w:r>
              <w:t xml:space="preserve">, </w:t>
            </w:r>
            <w:r w:rsidRPr="001C1825">
              <w:rPr>
                <w:b/>
              </w:rPr>
              <w:t>Time</w:t>
            </w:r>
            <w:r>
              <w:t>, Nature</w:t>
            </w:r>
          </w:p>
          <w:p w14:paraId="34FE5763" w14:textId="43132E02" w:rsidR="00F82FE3" w:rsidRPr="001C1825" w:rsidRDefault="001C1825" w:rsidP="00E21AEB">
            <w:r>
              <w:t xml:space="preserve">The key theme of the poem is </w:t>
            </w:r>
            <w:r>
              <w:rPr>
                <w:b/>
              </w:rPr>
              <w:t>Mortality</w:t>
            </w:r>
            <w:r>
              <w:t xml:space="preserve"> as the </w:t>
            </w:r>
            <w:r w:rsidR="00250CE0">
              <w:t>urn lives in ‘slow time’ and it ‘shall remain’</w:t>
            </w:r>
          </w:p>
        </w:tc>
      </w:tr>
      <w:tr w:rsidR="00F82FE3" w14:paraId="09344321" w14:textId="77777777" w:rsidTr="00E104D2">
        <w:tc>
          <w:tcPr>
            <w:tcW w:w="2127" w:type="dxa"/>
          </w:tcPr>
          <w:p w14:paraId="5C1027C6" w14:textId="598B416D" w:rsidR="00F82FE3" w:rsidRDefault="00F82FE3" w:rsidP="00E21AEB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7A1B6D12" w14:textId="5A3DDA5A" w:rsidR="009D6FB4" w:rsidRDefault="009D6FB4" w:rsidP="009D6FB4">
            <w:r>
              <w:t>The speaker is talking directly to the Urn and the people depicted on the urn such as the “Bold Lover”, “happy melodist”.</w:t>
            </w:r>
          </w:p>
        </w:tc>
      </w:tr>
      <w:tr w:rsidR="00E104D2" w14:paraId="538F57FC" w14:textId="77777777" w:rsidTr="00E104D2">
        <w:tc>
          <w:tcPr>
            <w:tcW w:w="2127" w:type="dxa"/>
          </w:tcPr>
          <w:p w14:paraId="34FFF892" w14:textId="3744820C" w:rsidR="00F82FE3" w:rsidRDefault="00F82FE3" w:rsidP="00E21AEB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1F452E1A" w14:textId="77777777" w:rsidR="00F82FE3" w:rsidRDefault="009D6FB4" w:rsidP="00E21AEB">
            <w:r>
              <w:t>The poem is written in Ode form</w:t>
            </w:r>
          </w:p>
          <w:p w14:paraId="46D0BE9F" w14:textId="512DB4E0" w:rsidR="00B95514" w:rsidRDefault="00B95514" w:rsidP="00E21AEB">
            <w:r>
              <w:t>5 stanzas of 10 lines each</w:t>
            </w:r>
          </w:p>
          <w:p w14:paraId="6AD532B2" w14:textId="6A567E70" w:rsidR="00351640" w:rsidRDefault="00B95514" w:rsidP="00B95514">
            <w:r>
              <w:t xml:space="preserve">Each </w:t>
            </w:r>
            <w:r w:rsidR="00250CE0">
              <w:t>verse</w:t>
            </w:r>
            <w:r>
              <w:t xml:space="preserve"> begins with an ABAB rhyme scheme and the last three lines have a variation of CDECDE</w:t>
            </w:r>
            <w:r w:rsidR="00977D92">
              <w:t xml:space="preserve"> </w:t>
            </w:r>
            <w:r w:rsidR="006E5764">
              <w:t>–</w:t>
            </w:r>
            <w:r w:rsidR="00977D92">
              <w:t xml:space="preserve"> </w:t>
            </w:r>
            <w:r w:rsidR="006E5764">
              <w:t>beginning of stanzas</w:t>
            </w:r>
            <w:r w:rsidR="00250CE0">
              <w:t xml:space="preserve"> reflect a </w:t>
            </w:r>
            <w:r w:rsidR="002F3E8E">
              <w:t>classical literature structure but the remaining lines ch</w:t>
            </w:r>
            <w:r w:rsidR="00250CE0">
              <w:t>allenge the classical structure – Ode therefore quite a maleable form</w:t>
            </w:r>
          </w:p>
          <w:p w14:paraId="06DC7C0B" w14:textId="2DBD535D" w:rsidR="001A40E3" w:rsidRDefault="00B95514" w:rsidP="00C057F5">
            <w:r>
              <w:t xml:space="preserve">First lines are partly iambic </w:t>
            </w:r>
            <w:r w:rsidR="00250CE0">
              <w:t>(</w:t>
            </w:r>
            <w:r w:rsidR="00250CE0">
              <w:t>stress, unstress</w:t>
            </w:r>
            <w:r w:rsidR="00250CE0">
              <w:t xml:space="preserve">) </w:t>
            </w:r>
            <w:r>
              <w:t xml:space="preserve">and end with a spondee </w:t>
            </w:r>
            <w:r w:rsidR="001A40E3">
              <w:t xml:space="preserve">with a double stress on “slow time” – slows down the rhythm conforming to the theme of immortality and the frozen time of the Urn </w:t>
            </w:r>
          </w:p>
        </w:tc>
      </w:tr>
      <w:tr w:rsidR="00F82FE3" w14:paraId="39C4AB10" w14:textId="77777777" w:rsidTr="00E104D2">
        <w:tc>
          <w:tcPr>
            <w:tcW w:w="2127" w:type="dxa"/>
          </w:tcPr>
          <w:p w14:paraId="3D2F3BE8" w14:textId="77777777" w:rsidR="00F82FE3" w:rsidRPr="00F10B16" w:rsidRDefault="00F82FE3" w:rsidP="00E21AEB">
            <w:pPr>
              <w:rPr>
                <w:sz w:val="16"/>
              </w:rPr>
            </w:pPr>
            <w:r>
              <w:t>Overall structure (</w:t>
            </w:r>
            <w:r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31EBC87F" w14:textId="77777777" w:rsidR="00F82FE3" w:rsidRDefault="009D6FB4" w:rsidP="00E21AEB">
            <w:r>
              <w:t>The poem is organized into 5 ten line stanzas.</w:t>
            </w:r>
          </w:p>
          <w:p w14:paraId="41F65F2E" w14:textId="43B1126B" w:rsidR="009D6FB4" w:rsidRDefault="009D6FB4" w:rsidP="00E21AEB">
            <w:r>
              <w:t>Begins by admiring the urn’s eternal beauty as it is frozen in time.</w:t>
            </w:r>
          </w:p>
          <w:p w14:paraId="143F9205" w14:textId="77777777" w:rsidR="009D6FB4" w:rsidRDefault="009D6FB4" w:rsidP="00E21AEB">
            <w:r>
              <w:t>Lots of questions are used throughout, especially at the end of the first stanza.  However, the speaker will not re</w:t>
            </w:r>
            <w:r w:rsidR="001C1825">
              <w:t>ceive any answer as the urn cannot reply.</w:t>
            </w:r>
          </w:p>
          <w:p w14:paraId="111D9F80" w14:textId="77777777" w:rsidR="001A40E3" w:rsidRDefault="001A40E3" w:rsidP="00E21AEB">
            <w:r>
              <w:t>The speaker seemingly addre</w:t>
            </w:r>
            <w:r w:rsidR="00B80C06">
              <w:t>sses the characters on the urn.</w:t>
            </w:r>
          </w:p>
          <w:p w14:paraId="708F0521" w14:textId="66CB308E" w:rsidR="00C057F5" w:rsidRDefault="00C057F5" w:rsidP="00E21AEB">
            <w:r>
              <w:t>Poem moves through phases – e.g. the excitement and passion of stanza three, the contemplative ending</w:t>
            </w:r>
          </w:p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E21AEB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209AF9D7" w14:textId="77777777" w:rsidR="00F82FE3" w:rsidRDefault="001A40E3" w:rsidP="00E21AEB">
            <w:r>
              <w:t>Rhetorical questions – the speaker qu</w:t>
            </w:r>
            <w:bookmarkStart w:id="0" w:name="_GoBack"/>
            <w:bookmarkEnd w:id="0"/>
            <w:r>
              <w:t>estions mortality and immortality – “what men or gods are these?”</w:t>
            </w:r>
          </w:p>
          <w:p w14:paraId="73BCD8EF" w14:textId="69F104AE" w:rsidR="00B80C06" w:rsidRDefault="00B80C06" w:rsidP="00B80C06">
            <w:pPr>
              <w:pStyle w:val="ListParagraph"/>
              <w:numPr>
                <w:ilvl w:val="0"/>
                <w:numId w:val="1"/>
              </w:numPr>
            </w:pPr>
            <w:r>
              <w:t xml:space="preserve">“unravished” – furthers the idea of immortality and eternal beauty as she is </w:t>
            </w:r>
            <w:r w:rsidR="00C057F5">
              <w:t xml:space="preserve">unspoilt </w:t>
            </w:r>
            <w:r>
              <w:t>by time and age</w:t>
            </w:r>
            <w:r w:rsidR="00C057F5">
              <w:t>. Also has sexual overtones – idea that the urn is pure (which is therefore open to a feminist critique)</w:t>
            </w:r>
          </w:p>
          <w:p w14:paraId="67DD7CD6" w14:textId="77777777" w:rsidR="00B80C06" w:rsidRDefault="00C31E80" w:rsidP="00C31E80">
            <w:r>
              <w:t>“Beauty is truth, truth beauty” – truth is associated with innocence and this can be recognised through the “unravish’d bride” and “Bold lover, never can thou kiss”.</w:t>
            </w:r>
          </w:p>
          <w:p w14:paraId="1B637934" w14:textId="5E4D755B" w:rsidR="00572662" w:rsidRDefault="00572662" w:rsidP="00C31E80">
            <w:r>
              <w:lastRenderedPageBreak/>
              <w:t xml:space="preserve">“Beauty os truth, truth beauty” – The final lines of the poem, the urn talks to the speaker of the beauty of time and of the </w:t>
            </w:r>
            <w:r w:rsidR="00C057F5">
              <w:t>in</w:t>
            </w:r>
            <w:r>
              <w:t>finite, as the characters on the urn will never be together truly as their world is frozen forever. The quote itself is cyclical, suggesting the world of the urn being paused.</w:t>
            </w:r>
          </w:p>
        </w:tc>
      </w:tr>
      <w:tr w:rsidR="00F82FE3" w14:paraId="694FD26F" w14:textId="77777777" w:rsidTr="00E104D2">
        <w:tc>
          <w:tcPr>
            <w:tcW w:w="2127" w:type="dxa"/>
          </w:tcPr>
          <w:p w14:paraId="38BA8044" w14:textId="77777777" w:rsidR="00F82FE3" w:rsidRDefault="00F82FE3" w:rsidP="00E21AEB">
            <w:r>
              <w:lastRenderedPageBreak/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0D03E409" w14:textId="67797173" w:rsidR="002F3E8E" w:rsidRDefault="002F3E8E" w:rsidP="002A69EF">
            <w:r>
              <w:t>Lots of assonance throughout – “ou</w:t>
            </w:r>
            <w:r w:rsidR="002A69EF">
              <w:t>t of thought as doth eternity”, and sibilance “</w:t>
            </w:r>
            <w:r>
              <w:t xml:space="preserve">foster child of silence and slow </w:t>
            </w:r>
            <w:r w:rsidR="00C057F5">
              <w:t>time” – slows down lines, soft, whispering quality</w:t>
            </w:r>
          </w:p>
        </w:tc>
      </w:tr>
      <w:tr w:rsidR="00E104D2" w14:paraId="19A689C4" w14:textId="77777777" w:rsidTr="00E104D2">
        <w:tc>
          <w:tcPr>
            <w:tcW w:w="2127" w:type="dxa"/>
          </w:tcPr>
          <w:p w14:paraId="3648C9C3" w14:textId="74300882" w:rsidR="00F82FE3" w:rsidRPr="00893463" w:rsidRDefault="00F82FE3" w:rsidP="00E21AEB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74D989B9" w14:textId="2C98EB42" w:rsidR="00F82FE3" w:rsidRDefault="00C31E80" w:rsidP="00E21AEB">
            <w:r>
              <w:t>“Foster child” – personification of urn seen as a child. It is so old its creator has died but it has remained immortal.</w:t>
            </w:r>
          </w:p>
          <w:p w14:paraId="73D4C49F" w14:textId="77777777" w:rsidR="00C31E80" w:rsidRDefault="00C31E80" w:rsidP="00C31E80">
            <w:r>
              <w:t xml:space="preserve">The urn is frozen in time – “cold pastoral” – which depicts a frozen idyllic paradise untouched by time. – “Arcady” represents the unattainable rustic paradise in literature. </w:t>
            </w:r>
          </w:p>
          <w:p w14:paraId="05E652CE" w14:textId="77777777" w:rsidR="00C31E80" w:rsidRDefault="00C31E80" w:rsidP="00C31E80">
            <w:r>
              <w:t>Sacrificing of the cow – “who are these coming to the sacrifice? / To the Green Alter” – ‘green’ = life and vitality and ‘alter’ contrasts this with imagery of sacrificing a cow.</w:t>
            </w:r>
          </w:p>
          <w:p w14:paraId="5959D6F4" w14:textId="77777777" w:rsidR="00350A9E" w:rsidRDefault="00350A9E" w:rsidP="00C31E80">
            <w:r>
              <w:t>Lots of mythological imagery; “Sylvan Historian”, “spirit ditties”, “Tempe or the dales of Arcady”</w:t>
            </w:r>
          </w:p>
          <w:p w14:paraId="7DFACD65" w14:textId="23F0C250" w:rsidR="00350A9E" w:rsidRDefault="00350A9E" w:rsidP="00C057F5">
            <w:pPr>
              <w:pStyle w:val="ListParagraph"/>
              <w:numPr>
                <w:ilvl w:val="0"/>
                <w:numId w:val="1"/>
              </w:numPr>
            </w:pPr>
            <w:r>
              <w:t xml:space="preserve">The people depicted have left the “peaceful citadel” empty and silent – this can have a slightly </w:t>
            </w:r>
            <w:r w:rsidR="00C057F5">
              <w:t>melancholic</w:t>
            </w:r>
            <w:r>
              <w:t xml:space="preserve"> tone.</w:t>
            </w:r>
          </w:p>
        </w:tc>
      </w:tr>
      <w:tr w:rsidR="00E104D2" w14:paraId="0479EAF5" w14:textId="77777777" w:rsidTr="00E104D2">
        <w:tc>
          <w:tcPr>
            <w:tcW w:w="2127" w:type="dxa"/>
          </w:tcPr>
          <w:p w14:paraId="24FFD13D" w14:textId="3C55298D" w:rsidR="00F82FE3" w:rsidRDefault="00F82FE3" w:rsidP="00E21AEB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30DEB919" w14:textId="77777777" w:rsidR="00F82FE3" w:rsidRDefault="002A69EF" w:rsidP="00E21AEB">
            <w:r>
              <w:t>Myth/legend: ; “Sylvan Historian”, “spirit ditties”, “Tempe or the dales of Arcady” – sense of timelessness of the tales, don’t age.</w:t>
            </w:r>
          </w:p>
          <w:p w14:paraId="595DB842" w14:textId="7B82E4DB" w:rsidR="003569CB" w:rsidRDefault="003569CB" w:rsidP="00E21AEB">
            <w:r>
              <w:t>Stanza 3: “happy”, “love” repeated frequently connoting strong excitement that the urn h</w:t>
            </w:r>
            <w:r w:rsidR="00C057F5">
              <w:t>as given people over many years and the speaker’s passionate response in middle stanzas</w:t>
            </w:r>
          </w:p>
          <w:p w14:paraId="7483EF22" w14:textId="0063D637" w:rsidR="00572662" w:rsidRDefault="003569CB" w:rsidP="00E21AEB">
            <w:r>
              <w:t>Nature: “</w:t>
            </w:r>
            <w:r w:rsidR="00572662">
              <w:t>flowery-tale”, “leaf fring’d”, “fair youth, beneath the trees”, “happy, happy boughs!That cannot shed Your leaves”, “green alter”, “river or shore, Or mountain-built” – connotes a link between youth and immortality and nature, possibly a sense of immort</w:t>
            </w:r>
            <w:r w:rsidR="00C057F5">
              <w:t>ality in nature and not mankind (compare to nightingale?)</w:t>
            </w:r>
          </w:p>
        </w:tc>
      </w:tr>
      <w:tr w:rsidR="00F82FE3" w14:paraId="0284FB1B" w14:textId="77777777" w:rsidTr="00E104D2">
        <w:tc>
          <w:tcPr>
            <w:tcW w:w="2127" w:type="dxa"/>
          </w:tcPr>
          <w:p w14:paraId="5437795E" w14:textId="2C291605" w:rsidR="00F82FE3" w:rsidRPr="003A248F" w:rsidRDefault="00F82FE3" w:rsidP="00E21AEB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 xml:space="preserve">sentence length, end-stopping, caesura, verb mood </w:t>
            </w:r>
            <w:r w:rsidR="00C31E80">
              <w:rPr>
                <w:sz w:val="16"/>
              </w:rPr>
              <w:t>–</w:t>
            </w:r>
            <w:r>
              <w:rPr>
                <w:sz w:val="16"/>
              </w:rPr>
              <w:t xml:space="preserve"> imperative, declarative, interrogative, exclamatory)</w:t>
            </w:r>
          </w:p>
        </w:tc>
        <w:tc>
          <w:tcPr>
            <w:tcW w:w="7745" w:type="dxa"/>
          </w:tcPr>
          <w:p w14:paraId="11EB14AD" w14:textId="44F783DE" w:rsidR="00F82FE3" w:rsidRPr="00F82FE3" w:rsidRDefault="00B80C06" w:rsidP="00E21AEB">
            <w:r>
              <w:t xml:space="preserve">Lots of end stopping with colons, semi-colons, question marks, exclamation marks, commas and full stops – slows down the pace of the time, imitating the frozen state of the poem. </w:t>
            </w:r>
          </w:p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E21AEB">
            <w:r>
              <w:t>Links to other poems</w:t>
            </w:r>
          </w:p>
        </w:tc>
        <w:tc>
          <w:tcPr>
            <w:tcW w:w="7745" w:type="dxa"/>
          </w:tcPr>
          <w:p w14:paraId="5C5E9B75" w14:textId="77777777" w:rsidR="00E104D2" w:rsidRDefault="00572662" w:rsidP="00E21AEB">
            <w:r>
              <w:t>Other Keats Odes, especially Ode on a nightingale as it uses similar themes of mortality/immortality.</w:t>
            </w:r>
          </w:p>
          <w:p w14:paraId="455AB9D6" w14:textId="7B8BACF5" w:rsidR="00572662" w:rsidRDefault="00572662" w:rsidP="00E21AEB">
            <w:r>
              <w:t>Nature poems.</w:t>
            </w:r>
          </w:p>
        </w:tc>
      </w:tr>
    </w:tbl>
    <w:p w14:paraId="1B4C241F" w14:textId="347EB251" w:rsidR="00F82FE3" w:rsidRDefault="00F82FE3" w:rsidP="00E21AEB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2236"/>
    <w:multiLevelType w:val="hybridMultilevel"/>
    <w:tmpl w:val="8BF48778"/>
    <w:lvl w:ilvl="0" w:tplc="0FD47A4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1A40E3"/>
    <w:rsid w:val="001C1825"/>
    <w:rsid w:val="001F25C9"/>
    <w:rsid w:val="00250CE0"/>
    <w:rsid w:val="002A69EF"/>
    <w:rsid w:val="002F3E8E"/>
    <w:rsid w:val="00350A9E"/>
    <w:rsid w:val="00351640"/>
    <w:rsid w:val="003569CB"/>
    <w:rsid w:val="003A248F"/>
    <w:rsid w:val="003E624B"/>
    <w:rsid w:val="00496440"/>
    <w:rsid w:val="00572662"/>
    <w:rsid w:val="006047D9"/>
    <w:rsid w:val="006760BB"/>
    <w:rsid w:val="006E5764"/>
    <w:rsid w:val="00893463"/>
    <w:rsid w:val="00977D92"/>
    <w:rsid w:val="009D6FB4"/>
    <w:rsid w:val="00B80C06"/>
    <w:rsid w:val="00B95514"/>
    <w:rsid w:val="00C057F5"/>
    <w:rsid w:val="00C31E80"/>
    <w:rsid w:val="00E104D2"/>
    <w:rsid w:val="00E21AEB"/>
    <w:rsid w:val="00E45B39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2D79F-0BA0-4A4E-B9F4-F4E0D0315041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299D3779</Template>
  <TotalTime>0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2017-06-05T09:00:00Z</dcterms:created>
  <dcterms:modified xsi:type="dcterms:W3CDTF">2017-06-05T09:00:00Z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