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E5B91" w14:textId="77777777" w:rsidR="00286C85" w:rsidRDefault="003811A0">
      <w:pPr>
        <w:rPr>
          <w:b/>
          <w:u w:val="single"/>
        </w:rPr>
      </w:pPr>
      <w:r>
        <w:rPr>
          <w:b/>
          <w:u w:val="single"/>
        </w:rPr>
        <w:t>Ode to the West Wind:</w:t>
      </w:r>
    </w:p>
    <w:p w14:paraId="639B738F" w14:textId="77777777" w:rsidR="003811A0" w:rsidRDefault="003811A0">
      <w:pPr>
        <w:rPr>
          <w:b/>
          <w:u w:val="single"/>
        </w:rPr>
      </w:pPr>
    </w:p>
    <w:tbl>
      <w:tblPr>
        <w:tblStyle w:val="TableGrid"/>
        <w:tblW w:w="0" w:type="auto"/>
        <w:tblLook w:val="04A0" w:firstRow="1" w:lastRow="0" w:firstColumn="1" w:lastColumn="0" w:noHBand="0" w:noVBand="1"/>
      </w:tblPr>
      <w:tblGrid>
        <w:gridCol w:w="4258"/>
        <w:gridCol w:w="4258"/>
      </w:tblGrid>
      <w:tr w:rsidR="003811A0" w14:paraId="16FA0B69" w14:textId="77777777" w:rsidTr="003811A0">
        <w:tc>
          <w:tcPr>
            <w:tcW w:w="4258" w:type="dxa"/>
          </w:tcPr>
          <w:p w14:paraId="5DAD2364" w14:textId="77777777" w:rsidR="003811A0" w:rsidRPr="003811A0" w:rsidRDefault="003811A0">
            <w:r w:rsidRPr="003811A0">
              <w:t>Context</w:t>
            </w:r>
          </w:p>
        </w:tc>
        <w:tc>
          <w:tcPr>
            <w:tcW w:w="4258" w:type="dxa"/>
          </w:tcPr>
          <w:p w14:paraId="5633A97D" w14:textId="77777777" w:rsidR="003811A0" w:rsidRPr="004603BA" w:rsidRDefault="00EA4205">
            <w:pPr>
              <w:rPr>
                <w:sz w:val="22"/>
                <w:szCs w:val="22"/>
              </w:rPr>
            </w:pPr>
            <w:r w:rsidRPr="004603BA">
              <w:rPr>
                <w:sz w:val="22"/>
                <w:szCs w:val="22"/>
              </w:rPr>
              <w:t>Written in 1819 while Shelley lived in Italy, a year prior to him producing Prometheus Unbound. He claims to have written it in October on a windy day.</w:t>
            </w:r>
          </w:p>
        </w:tc>
      </w:tr>
      <w:tr w:rsidR="003811A0" w14:paraId="4A94DD49" w14:textId="77777777" w:rsidTr="003811A0">
        <w:tc>
          <w:tcPr>
            <w:tcW w:w="4258" w:type="dxa"/>
          </w:tcPr>
          <w:p w14:paraId="11947D4F" w14:textId="77777777" w:rsidR="003811A0" w:rsidRPr="003811A0" w:rsidRDefault="003811A0">
            <w:r w:rsidRPr="003811A0">
              <w:t>A poem about…</w:t>
            </w:r>
          </w:p>
        </w:tc>
        <w:tc>
          <w:tcPr>
            <w:tcW w:w="4258" w:type="dxa"/>
          </w:tcPr>
          <w:p w14:paraId="08980217" w14:textId="77777777" w:rsidR="003811A0" w:rsidRPr="00EA4205" w:rsidRDefault="00EA4205" w:rsidP="00EA4205">
            <w:r>
              <w:t>Nature and</w:t>
            </w:r>
            <w:r w:rsidRPr="00EA4205">
              <w:t xml:space="preserve"> the seasons and how they are destructive</w:t>
            </w:r>
            <w:r>
              <w:t xml:space="preserve">. </w:t>
            </w:r>
            <w:r w:rsidR="004603BA">
              <w:t xml:space="preserve">Shows the power of the wind by listing all the destructive things that is has done such as the seeds “that lie cold and low, each like a corpse within its bed. </w:t>
            </w:r>
          </w:p>
        </w:tc>
      </w:tr>
      <w:tr w:rsidR="003811A0" w14:paraId="22605BDE" w14:textId="77777777" w:rsidTr="003811A0">
        <w:tc>
          <w:tcPr>
            <w:tcW w:w="4258" w:type="dxa"/>
          </w:tcPr>
          <w:p w14:paraId="4BFA0473" w14:textId="77777777" w:rsidR="003811A0" w:rsidRPr="003811A0" w:rsidRDefault="003811A0">
            <w:r w:rsidRPr="003811A0">
              <w:t>Speaker</w:t>
            </w:r>
          </w:p>
        </w:tc>
        <w:tc>
          <w:tcPr>
            <w:tcW w:w="4258" w:type="dxa"/>
          </w:tcPr>
          <w:p w14:paraId="70C19F0B" w14:textId="4275FD1B" w:rsidR="00C33BBF" w:rsidRDefault="00C33BBF" w:rsidP="001D46C7">
            <w:pPr>
              <w:rPr>
                <w:sz w:val="22"/>
                <w:szCs w:val="22"/>
              </w:rPr>
            </w:pPr>
            <w:r>
              <w:rPr>
                <w:sz w:val="22"/>
                <w:szCs w:val="22"/>
              </w:rPr>
              <w:t>-The speaker is talking to the “west wind” directly and appears to be a strong speaker who toils with the strengths of its nature by demonstrating how destructive it is but still wants to be taken away by it.</w:t>
            </w:r>
          </w:p>
          <w:p w14:paraId="17433FFF" w14:textId="7860EEC8" w:rsidR="00C33BBF" w:rsidRDefault="00C33BBF" w:rsidP="001D46C7">
            <w:pPr>
              <w:rPr>
                <w:sz w:val="22"/>
                <w:szCs w:val="22"/>
              </w:rPr>
            </w:pPr>
            <w:r>
              <w:rPr>
                <w:sz w:val="22"/>
                <w:szCs w:val="22"/>
              </w:rPr>
              <w:t>-</w:t>
            </w:r>
            <w:r w:rsidR="004603BA" w:rsidRPr="004603BA">
              <w:rPr>
                <w:sz w:val="22"/>
                <w:szCs w:val="22"/>
              </w:rPr>
              <w:t>The speaker appears to want to be one with nature and says to the wind“ Oh lift me as a wav</w:t>
            </w:r>
            <w:r w:rsidR="001D46C7">
              <w:rPr>
                <w:sz w:val="22"/>
                <w:szCs w:val="22"/>
              </w:rPr>
              <w:t xml:space="preserve">e, a leaf a cloud”! </w:t>
            </w:r>
          </w:p>
          <w:p w14:paraId="7E0F1AD3" w14:textId="77777777" w:rsidR="003811A0" w:rsidRDefault="00C33BBF" w:rsidP="00C33BBF">
            <w:pPr>
              <w:rPr>
                <w:sz w:val="22"/>
                <w:szCs w:val="22"/>
              </w:rPr>
            </w:pPr>
            <w:r>
              <w:rPr>
                <w:sz w:val="22"/>
                <w:szCs w:val="22"/>
              </w:rPr>
              <w:t>-</w:t>
            </w:r>
            <w:r w:rsidR="001D46C7">
              <w:rPr>
                <w:sz w:val="22"/>
                <w:szCs w:val="22"/>
              </w:rPr>
              <w:t xml:space="preserve">The speaker may be a writer or a poet as he directly </w:t>
            </w:r>
            <w:r>
              <w:rPr>
                <w:sz w:val="22"/>
                <w:szCs w:val="22"/>
              </w:rPr>
              <w:t>refers</w:t>
            </w:r>
            <w:r w:rsidR="001D46C7">
              <w:rPr>
                <w:sz w:val="22"/>
                <w:szCs w:val="22"/>
              </w:rPr>
              <w:t xml:space="preserve"> </w:t>
            </w:r>
            <w:r>
              <w:rPr>
                <w:sz w:val="22"/>
                <w:szCs w:val="22"/>
              </w:rPr>
              <w:t>to</w:t>
            </w:r>
            <w:r w:rsidR="001D46C7">
              <w:rPr>
                <w:sz w:val="22"/>
                <w:szCs w:val="22"/>
              </w:rPr>
              <w:t xml:space="preserve"> </w:t>
            </w:r>
            <w:r>
              <w:rPr>
                <w:sz w:val="22"/>
                <w:szCs w:val="22"/>
              </w:rPr>
              <w:t>the</w:t>
            </w:r>
            <w:r w:rsidR="001D46C7">
              <w:rPr>
                <w:sz w:val="22"/>
                <w:szCs w:val="22"/>
              </w:rPr>
              <w:t xml:space="preserve"> poem and says “</w:t>
            </w:r>
            <w:r>
              <w:rPr>
                <w:sz w:val="22"/>
                <w:szCs w:val="22"/>
              </w:rPr>
              <w:t>by the incantation of this verse”.</w:t>
            </w:r>
          </w:p>
          <w:p w14:paraId="414A1DAF" w14:textId="437BC3DC" w:rsidR="00C33BBF" w:rsidRDefault="00C33BBF" w:rsidP="00C33BBF">
            <w:pPr>
              <w:rPr>
                <w:sz w:val="22"/>
                <w:szCs w:val="22"/>
              </w:rPr>
            </w:pPr>
            <w:r>
              <w:rPr>
                <w:sz w:val="22"/>
                <w:szCs w:val="22"/>
              </w:rPr>
              <w:t xml:space="preserve">-The speaker seems negative until the very end of the poem and shows melancholy in talking about summer. At the end of the poem the speakers talks about spring, ending the poem on a positive note, perhaps he is going through a hard time personally but knows this will at some point end just like the winter. </w:t>
            </w:r>
          </w:p>
          <w:p w14:paraId="51897BD4" w14:textId="030DBE4C" w:rsidR="00C33BBF" w:rsidRPr="004603BA" w:rsidRDefault="00C33BBF" w:rsidP="00C33BBF">
            <w:pPr>
              <w:rPr>
                <w:sz w:val="22"/>
                <w:szCs w:val="22"/>
              </w:rPr>
            </w:pPr>
            <w:r>
              <w:rPr>
                <w:sz w:val="22"/>
                <w:szCs w:val="22"/>
              </w:rPr>
              <w:t xml:space="preserve"> </w:t>
            </w:r>
          </w:p>
        </w:tc>
      </w:tr>
      <w:tr w:rsidR="003811A0" w:rsidRPr="003811A0" w14:paraId="256BEF98" w14:textId="77777777" w:rsidTr="003811A0">
        <w:tc>
          <w:tcPr>
            <w:tcW w:w="4258" w:type="dxa"/>
          </w:tcPr>
          <w:p w14:paraId="65B1240B" w14:textId="5361A5A2" w:rsidR="003811A0" w:rsidRPr="003811A0" w:rsidRDefault="003811A0">
            <w:pPr>
              <w:rPr>
                <w:u w:val="single"/>
              </w:rPr>
            </w:pPr>
            <w:r w:rsidRPr="003811A0">
              <w:rPr>
                <w:u w:val="single"/>
              </w:rPr>
              <w:t>Form</w:t>
            </w:r>
          </w:p>
        </w:tc>
        <w:tc>
          <w:tcPr>
            <w:tcW w:w="4258" w:type="dxa"/>
          </w:tcPr>
          <w:p w14:paraId="57C0B660" w14:textId="33AF85B0" w:rsidR="003811A0" w:rsidRDefault="00141DD8">
            <w:pPr>
              <w:rPr>
                <w:sz w:val="22"/>
                <w:szCs w:val="22"/>
              </w:rPr>
            </w:pPr>
            <w:r>
              <w:rPr>
                <w:sz w:val="22"/>
                <w:szCs w:val="22"/>
              </w:rPr>
              <w:t>-</w:t>
            </w:r>
            <w:r w:rsidR="003811A0" w:rsidRPr="003811A0">
              <w:rPr>
                <w:sz w:val="22"/>
                <w:szCs w:val="22"/>
              </w:rPr>
              <w:t>Terza Rhyma rhyme scheme-</w:t>
            </w:r>
            <w:r w:rsidR="009F65C8">
              <w:rPr>
                <w:sz w:val="22"/>
                <w:szCs w:val="22"/>
              </w:rPr>
              <w:t xml:space="preserve"> aba-bcb-cdc-ded, gives it a sense of movement, fluency, but also of change</w:t>
            </w:r>
          </w:p>
          <w:p w14:paraId="641AA2ED" w14:textId="6FA88A2D" w:rsidR="00141DD8" w:rsidRDefault="00141DD8">
            <w:pPr>
              <w:rPr>
                <w:sz w:val="22"/>
                <w:szCs w:val="22"/>
              </w:rPr>
            </w:pPr>
            <w:r>
              <w:rPr>
                <w:sz w:val="22"/>
                <w:szCs w:val="22"/>
              </w:rPr>
              <w:t>-If the poem is split into five which is appears to be when the reader looks at it, it can be said to be a sonnet as t</w:t>
            </w:r>
            <w:bookmarkStart w:id="0" w:name="_GoBack"/>
            <w:bookmarkEnd w:id="0"/>
            <w:r>
              <w:rPr>
                <w:sz w:val="22"/>
                <w:szCs w:val="22"/>
              </w:rPr>
              <w:t>here are fourteen</w:t>
            </w:r>
            <w:r w:rsidR="009F65C8">
              <w:rPr>
                <w:sz w:val="22"/>
                <w:szCs w:val="22"/>
              </w:rPr>
              <w:t xml:space="preserve"> lines in each part of the poem, so tension between fragmentation and cohesion </w:t>
            </w:r>
          </w:p>
          <w:p w14:paraId="2FC9C700" w14:textId="38EF9F77" w:rsidR="009F65C8" w:rsidRDefault="009F65C8">
            <w:pPr>
              <w:rPr>
                <w:sz w:val="22"/>
                <w:szCs w:val="22"/>
              </w:rPr>
            </w:pPr>
            <w:r>
              <w:rPr>
                <w:sz w:val="22"/>
                <w:szCs w:val="22"/>
              </w:rPr>
              <w:t>- the sonnet-like stanzas each have a theme within the overarching theme/idea of the poem</w:t>
            </w:r>
          </w:p>
          <w:p w14:paraId="17216ECC" w14:textId="397563FB" w:rsidR="003811A0" w:rsidRDefault="00141DD8">
            <w:pPr>
              <w:rPr>
                <w:sz w:val="22"/>
                <w:szCs w:val="22"/>
              </w:rPr>
            </w:pPr>
            <w:r>
              <w:rPr>
                <w:sz w:val="22"/>
                <w:szCs w:val="22"/>
              </w:rPr>
              <w:t>-Iambic pentameter is also present- “the wing’ed seeds where they lie cold and low, each like a corpse within its grave”</w:t>
            </w:r>
          </w:p>
          <w:p w14:paraId="523DBC41" w14:textId="77777777" w:rsidR="003811A0" w:rsidRPr="003811A0" w:rsidRDefault="003811A0">
            <w:pPr>
              <w:rPr>
                <w:sz w:val="22"/>
                <w:szCs w:val="22"/>
              </w:rPr>
            </w:pPr>
          </w:p>
        </w:tc>
      </w:tr>
      <w:tr w:rsidR="003811A0" w:rsidRPr="003811A0" w14:paraId="59E20DB6" w14:textId="77777777" w:rsidTr="003811A0">
        <w:tc>
          <w:tcPr>
            <w:tcW w:w="4258" w:type="dxa"/>
          </w:tcPr>
          <w:p w14:paraId="38D355DD" w14:textId="6AE41F24" w:rsidR="003811A0" w:rsidRPr="003811A0" w:rsidRDefault="003811A0">
            <w:pPr>
              <w:rPr>
                <w:u w:val="single"/>
              </w:rPr>
            </w:pPr>
            <w:r w:rsidRPr="003811A0">
              <w:rPr>
                <w:u w:val="single"/>
              </w:rPr>
              <w:t>Overall structure</w:t>
            </w:r>
          </w:p>
        </w:tc>
        <w:tc>
          <w:tcPr>
            <w:tcW w:w="4258" w:type="dxa"/>
          </w:tcPr>
          <w:p w14:paraId="1E91C93E" w14:textId="71E3769D" w:rsidR="00174878" w:rsidRPr="00EA4205" w:rsidRDefault="00EA4205" w:rsidP="00EA4205">
            <w:pPr>
              <w:rPr>
                <w:sz w:val="22"/>
                <w:szCs w:val="22"/>
              </w:rPr>
            </w:pPr>
            <w:r>
              <w:rPr>
                <w:sz w:val="22"/>
                <w:szCs w:val="22"/>
              </w:rPr>
              <w:t>F</w:t>
            </w:r>
            <w:r w:rsidR="003811A0" w:rsidRPr="00EA4205">
              <w:rPr>
                <w:sz w:val="22"/>
                <w:szCs w:val="22"/>
              </w:rPr>
              <w:t xml:space="preserve">our stanzas </w:t>
            </w:r>
            <w:r>
              <w:rPr>
                <w:sz w:val="22"/>
                <w:szCs w:val="22"/>
              </w:rPr>
              <w:t>that</w:t>
            </w:r>
            <w:r w:rsidR="003811A0" w:rsidRPr="00EA4205">
              <w:rPr>
                <w:sz w:val="22"/>
                <w:szCs w:val="22"/>
              </w:rPr>
              <w:t xml:space="preserve"> each have 3 lines in them and then one stanza with 2 lines. </w:t>
            </w:r>
            <w:r>
              <w:rPr>
                <w:sz w:val="22"/>
                <w:szCs w:val="22"/>
              </w:rPr>
              <w:t xml:space="preserve">This structure is repeated throughout the poem until the very end. </w:t>
            </w:r>
          </w:p>
        </w:tc>
      </w:tr>
      <w:tr w:rsidR="003811A0" w:rsidRPr="003811A0" w14:paraId="7A901798" w14:textId="77777777" w:rsidTr="003811A0">
        <w:tc>
          <w:tcPr>
            <w:tcW w:w="4258" w:type="dxa"/>
          </w:tcPr>
          <w:p w14:paraId="5034F62D" w14:textId="77777777" w:rsidR="003811A0" w:rsidRPr="003811A0" w:rsidRDefault="003811A0">
            <w:pPr>
              <w:rPr>
                <w:u w:val="single"/>
              </w:rPr>
            </w:pPr>
            <w:r w:rsidRPr="003811A0">
              <w:rPr>
                <w:u w:val="single"/>
              </w:rPr>
              <w:t>Language</w:t>
            </w:r>
          </w:p>
        </w:tc>
        <w:tc>
          <w:tcPr>
            <w:tcW w:w="4258" w:type="dxa"/>
          </w:tcPr>
          <w:p w14:paraId="1AD50E3E" w14:textId="098543AC" w:rsidR="003811A0" w:rsidRPr="004943D8" w:rsidRDefault="004943D8">
            <w:pPr>
              <w:rPr>
                <w:sz w:val="22"/>
                <w:szCs w:val="22"/>
              </w:rPr>
            </w:pPr>
            <w:r w:rsidRPr="004943D8">
              <w:rPr>
                <w:sz w:val="22"/>
                <w:szCs w:val="22"/>
              </w:rPr>
              <w:t xml:space="preserve">Places in Italy are spoken about such as “Baeias’s bay” this appears to fit in well with the poem and provides it with a more mysterious quality. Language can also be negative and frightening with words such as “tremble” and “ghosts” this is emotive language. </w:t>
            </w:r>
          </w:p>
        </w:tc>
      </w:tr>
      <w:tr w:rsidR="003811A0" w:rsidRPr="003811A0" w14:paraId="64F26913" w14:textId="77777777" w:rsidTr="003811A0">
        <w:tc>
          <w:tcPr>
            <w:tcW w:w="4258" w:type="dxa"/>
          </w:tcPr>
          <w:p w14:paraId="04E60F78" w14:textId="77777777" w:rsidR="003811A0" w:rsidRPr="008A2419" w:rsidRDefault="003811A0">
            <w:pPr>
              <w:rPr>
                <w:sz w:val="22"/>
                <w:szCs w:val="22"/>
              </w:rPr>
            </w:pPr>
            <w:r w:rsidRPr="008A2419">
              <w:rPr>
                <w:sz w:val="22"/>
                <w:szCs w:val="22"/>
              </w:rPr>
              <w:lastRenderedPageBreak/>
              <w:t>Sound effects</w:t>
            </w:r>
          </w:p>
        </w:tc>
        <w:tc>
          <w:tcPr>
            <w:tcW w:w="4258" w:type="dxa"/>
          </w:tcPr>
          <w:p w14:paraId="08EC1BC7" w14:textId="37AC38FE" w:rsidR="003811A0" w:rsidRPr="008A2419" w:rsidRDefault="00F463CA" w:rsidP="009F65C8">
            <w:pPr>
              <w:rPr>
                <w:sz w:val="22"/>
                <w:szCs w:val="22"/>
              </w:rPr>
            </w:pPr>
            <w:r w:rsidRPr="008A2419">
              <w:rPr>
                <w:sz w:val="22"/>
                <w:szCs w:val="22"/>
              </w:rPr>
              <w:t xml:space="preserve">In the second part of the poem when talking about the “dying year” </w:t>
            </w:r>
            <w:r w:rsidR="009F65C8">
              <w:rPr>
                <w:sz w:val="22"/>
                <w:szCs w:val="22"/>
              </w:rPr>
              <w:t xml:space="preserve">the language accentuates this sense of mortality </w:t>
            </w:r>
            <w:r w:rsidRPr="008A2419">
              <w:rPr>
                <w:sz w:val="22"/>
                <w:szCs w:val="22"/>
              </w:rPr>
              <w:t xml:space="preserve">accentuated here to show anger perhaps, “sepulchre”, “congregated”. Assonance of “ashes” and “sparks” shows a more positive and softer ending to the poem. </w:t>
            </w:r>
          </w:p>
        </w:tc>
      </w:tr>
      <w:tr w:rsidR="003811A0" w:rsidRPr="003811A0" w14:paraId="4F1211BB" w14:textId="77777777" w:rsidTr="00181AD4">
        <w:trPr>
          <w:trHeight w:val="4186"/>
        </w:trPr>
        <w:tc>
          <w:tcPr>
            <w:tcW w:w="4258" w:type="dxa"/>
          </w:tcPr>
          <w:p w14:paraId="42B5D831" w14:textId="77777777" w:rsidR="003811A0" w:rsidRPr="003811A0" w:rsidRDefault="003811A0">
            <w:pPr>
              <w:rPr>
                <w:u w:val="single"/>
              </w:rPr>
            </w:pPr>
            <w:r w:rsidRPr="003811A0">
              <w:rPr>
                <w:u w:val="single"/>
              </w:rPr>
              <w:t xml:space="preserve">Imagery </w:t>
            </w:r>
          </w:p>
        </w:tc>
        <w:tc>
          <w:tcPr>
            <w:tcW w:w="4258" w:type="dxa"/>
          </w:tcPr>
          <w:p w14:paraId="5533A4EB" w14:textId="55E1979B" w:rsidR="003811A0" w:rsidRDefault="00181AD4">
            <w:pPr>
              <w:rPr>
                <w:sz w:val="22"/>
                <w:szCs w:val="22"/>
              </w:rPr>
            </w:pPr>
            <w:r>
              <w:rPr>
                <w:sz w:val="22"/>
                <w:szCs w:val="22"/>
              </w:rPr>
              <w:t>-</w:t>
            </w:r>
            <w:r w:rsidR="004E2FC7" w:rsidRPr="00E61615">
              <w:rPr>
                <w:sz w:val="22"/>
                <w:szCs w:val="22"/>
              </w:rPr>
              <w:t xml:space="preserve">The colour “blue” is talked about extensively in the poem and is placed with positive images such as the summer days in the Mediterranean. </w:t>
            </w:r>
          </w:p>
          <w:p w14:paraId="394AB266" w14:textId="6863AB04" w:rsidR="00E61615" w:rsidRDefault="00181AD4">
            <w:pPr>
              <w:rPr>
                <w:rFonts w:ascii="Roboto-Regular" w:hAnsi="Roboto-Regular" w:cs="Roboto-Regular"/>
                <w:color w:val="1A1A1A"/>
                <w:sz w:val="22"/>
                <w:szCs w:val="22"/>
                <w:lang w:val="en-US"/>
              </w:rPr>
            </w:pPr>
            <w:r>
              <w:rPr>
                <w:sz w:val="22"/>
                <w:szCs w:val="22"/>
              </w:rPr>
              <w:t>-</w:t>
            </w:r>
            <w:r w:rsidR="00E61615">
              <w:rPr>
                <w:sz w:val="22"/>
                <w:szCs w:val="22"/>
              </w:rPr>
              <w:t xml:space="preserve">“Dead leaves” are referred to four times in the poem </w:t>
            </w:r>
            <w:r>
              <w:rPr>
                <w:sz w:val="22"/>
                <w:szCs w:val="22"/>
              </w:rPr>
              <w:t xml:space="preserve">they symbolise the end of a season or more importantly perhaps the end of something in the speakers life. They have negative </w:t>
            </w:r>
            <w:r w:rsidRPr="00181AD4">
              <w:rPr>
                <w:sz w:val="22"/>
                <w:szCs w:val="22"/>
              </w:rPr>
              <w:t>connotations</w:t>
            </w:r>
            <w:r>
              <w:rPr>
                <w:sz w:val="22"/>
                <w:szCs w:val="22"/>
              </w:rPr>
              <w:t xml:space="preserve"> when he compares his thoughts to</w:t>
            </w:r>
            <w:r w:rsidRPr="00181AD4">
              <w:rPr>
                <w:sz w:val="22"/>
                <w:szCs w:val="22"/>
              </w:rPr>
              <w:t xml:space="preserve"> </w:t>
            </w:r>
            <w:r w:rsidRPr="00181AD4">
              <w:rPr>
                <w:rFonts w:ascii="Roboto-Regular" w:hAnsi="Roboto-Regular" w:cs="Roboto-Regular"/>
                <w:color w:val="1A1A1A"/>
                <w:sz w:val="22"/>
                <w:szCs w:val="22"/>
                <w:lang w:val="en-US"/>
              </w:rPr>
              <w:t>"withered leaves,"</w:t>
            </w:r>
            <w:r>
              <w:rPr>
                <w:rFonts w:ascii="Roboto-Regular" w:hAnsi="Roboto-Regular" w:cs="Roboto-Regular"/>
                <w:color w:val="1A1A1A"/>
                <w:sz w:val="22"/>
                <w:szCs w:val="22"/>
                <w:lang w:val="en-US"/>
              </w:rPr>
              <w:t xml:space="preserve">. </w:t>
            </w:r>
          </w:p>
          <w:p w14:paraId="3DADC958" w14:textId="30299535" w:rsidR="004E2FC7" w:rsidRPr="00181AD4" w:rsidRDefault="00181AD4">
            <w:pPr>
              <w:rPr>
                <w:sz w:val="22"/>
                <w:szCs w:val="22"/>
              </w:rPr>
            </w:pPr>
            <w:r>
              <w:rPr>
                <w:rFonts w:ascii="Roboto-Regular" w:hAnsi="Roboto-Regular" w:cs="Roboto-Regular"/>
                <w:color w:val="1A1A1A"/>
                <w:sz w:val="22"/>
                <w:szCs w:val="22"/>
                <w:lang w:val="en-US"/>
              </w:rPr>
              <w:t>-Another element of nature is explored through water which is</w:t>
            </w:r>
            <w:r w:rsidR="009F65C8">
              <w:rPr>
                <w:rFonts w:ascii="Roboto-Regular" w:hAnsi="Roboto-Regular" w:cs="Roboto-Regular"/>
                <w:color w:val="1A1A1A"/>
                <w:sz w:val="22"/>
                <w:szCs w:val="22"/>
                <w:lang w:val="en-US"/>
              </w:rPr>
              <w:t xml:space="preserve"> presented in the middle of the</w:t>
            </w:r>
            <w:r>
              <w:rPr>
                <w:rFonts w:ascii="Roboto-Regular" w:hAnsi="Roboto-Regular" w:cs="Roboto-Regular"/>
                <w:color w:val="1A1A1A"/>
                <w:sz w:val="22"/>
                <w:szCs w:val="22"/>
                <w:lang w:val="en-US"/>
              </w:rPr>
              <w:t xml:space="preserve"> poem, this reflects Romantics view of the importance of nature. </w:t>
            </w:r>
          </w:p>
        </w:tc>
      </w:tr>
      <w:tr w:rsidR="003811A0" w:rsidRPr="003811A0" w14:paraId="6656758D" w14:textId="77777777" w:rsidTr="003811A0">
        <w:tc>
          <w:tcPr>
            <w:tcW w:w="4258" w:type="dxa"/>
          </w:tcPr>
          <w:p w14:paraId="033F07D5" w14:textId="13D13C44" w:rsidR="003811A0" w:rsidRPr="003811A0" w:rsidRDefault="003811A0">
            <w:pPr>
              <w:rPr>
                <w:u w:val="single"/>
              </w:rPr>
            </w:pPr>
            <w:r w:rsidRPr="003811A0">
              <w:rPr>
                <w:u w:val="single"/>
              </w:rPr>
              <w:t>Patterns of language</w:t>
            </w:r>
          </w:p>
        </w:tc>
        <w:tc>
          <w:tcPr>
            <w:tcW w:w="4258" w:type="dxa"/>
          </w:tcPr>
          <w:p w14:paraId="241C2224" w14:textId="61552E4F" w:rsidR="004943D8" w:rsidRPr="003811A0" w:rsidRDefault="001D46C7">
            <w:pPr>
              <w:rPr>
                <w:u w:val="single"/>
              </w:rPr>
            </w:pPr>
            <w:r w:rsidRPr="004943D8">
              <w:t>“</w:t>
            </w:r>
            <w:r w:rsidRPr="004943D8">
              <w:rPr>
                <w:sz w:val="22"/>
                <w:szCs w:val="22"/>
              </w:rPr>
              <w:t>Oh hear</w:t>
            </w:r>
            <w:r w:rsidR="004943D8">
              <w:rPr>
                <w:sz w:val="22"/>
                <w:szCs w:val="22"/>
              </w:rPr>
              <w:t xml:space="preserve">” </w:t>
            </w:r>
            <w:r w:rsidRPr="004943D8">
              <w:rPr>
                <w:sz w:val="22"/>
                <w:szCs w:val="22"/>
              </w:rPr>
              <w:t>repeated in first three stanzas</w:t>
            </w:r>
            <w:r w:rsidR="004943D8" w:rsidRPr="004943D8">
              <w:rPr>
                <w:sz w:val="22"/>
                <w:szCs w:val="22"/>
              </w:rPr>
              <w:t>. Gives the reader of the poem a real feel to the nature of the wind and emphasises that it is there.</w:t>
            </w:r>
            <w:r w:rsidR="004943D8" w:rsidRPr="004943D8">
              <w:t xml:space="preserve"> This gives it less of a surreal quality.</w:t>
            </w:r>
            <w:r w:rsidR="004943D8">
              <w:rPr>
                <w:u w:val="single"/>
              </w:rPr>
              <w:t xml:space="preserve"> </w:t>
            </w:r>
          </w:p>
        </w:tc>
      </w:tr>
      <w:tr w:rsidR="003811A0" w:rsidRPr="003811A0" w14:paraId="34C3ECEB" w14:textId="77777777" w:rsidTr="003811A0">
        <w:tc>
          <w:tcPr>
            <w:tcW w:w="4258" w:type="dxa"/>
          </w:tcPr>
          <w:p w14:paraId="1DE89517" w14:textId="77777777" w:rsidR="003811A0" w:rsidRPr="003811A0" w:rsidRDefault="003811A0">
            <w:pPr>
              <w:rPr>
                <w:u w:val="single"/>
              </w:rPr>
            </w:pPr>
            <w:r w:rsidRPr="003811A0">
              <w:rPr>
                <w:u w:val="single"/>
              </w:rPr>
              <w:t xml:space="preserve">Punctuation and grammar </w:t>
            </w:r>
          </w:p>
        </w:tc>
        <w:tc>
          <w:tcPr>
            <w:tcW w:w="4258" w:type="dxa"/>
          </w:tcPr>
          <w:p w14:paraId="6F3C3BFF" w14:textId="775A5457" w:rsidR="001D46C7" w:rsidRDefault="001D46C7">
            <w:pPr>
              <w:rPr>
                <w:u w:val="single"/>
              </w:rPr>
            </w:pPr>
            <w:r>
              <w:rPr>
                <w:sz w:val="22"/>
                <w:szCs w:val="22"/>
              </w:rPr>
              <w:t>-</w:t>
            </w:r>
            <w:r w:rsidR="00181AD4" w:rsidRPr="00181AD4">
              <w:rPr>
                <w:sz w:val="22"/>
                <w:szCs w:val="22"/>
              </w:rPr>
              <w:t>A lot of commas</w:t>
            </w:r>
            <w:r>
              <w:rPr>
                <w:sz w:val="22"/>
                <w:szCs w:val="22"/>
              </w:rPr>
              <w:t xml:space="preserve"> and caesuras</w:t>
            </w:r>
            <w:r w:rsidR="00181AD4" w:rsidRPr="00181AD4">
              <w:rPr>
                <w:sz w:val="22"/>
                <w:szCs w:val="22"/>
              </w:rPr>
              <w:t xml:space="preserve"> throughout the poem which may represent the different gales of wind as the reader has to naturally stop and start reading again just like the wind would stop and recommence.</w:t>
            </w:r>
            <w:r w:rsidR="00181AD4">
              <w:rPr>
                <w:u w:val="single"/>
              </w:rPr>
              <w:t xml:space="preserve"> </w:t>
            </w:r>
          </w:p>
          <w:p w14:paraId="7EAC5849" w14:textId="3063021F" w:rsidR="001D46C7" w:rsidRPr="004943D8" w:rsidRDefault="001D46C7">
            <w:pPr>
              <w:rPr>
                <w:sz w:val="22"/>
                <w:szCs w:val="22"/>
              </w:rPr>
            </w:pPr>
            <w:r w:rsidRPr="001D46C7">
              <w:rPr>
                <w:sz w:val="22"/>
                <w:szCs w:val="22"/>
              </w:rPr>
              <w:t>-</w:t>
            </w:r>
            <w:r>
              <w:rPr>
                <w:sz w:val="22"/>
                <w:szCs w:val="22"/>
              </w:rPr>
              <w:t xml:space="preserve">A question mark at the end of the poem “ if winter comes, Can spring be far behind?” this has a rhetorical effect. </w:t>
            </w:r>
          </w:p>
        </w:tc>
      </w:tr>
      <w:tr w:rsidR="003811A0" w:rsidRPr="003811A0" w14:paraId="0F444476" w14:textId="77777777" w:rsidTr="003811A0">
        <w:tc>
          <w:tcPr>
            <w:tcW w:w="4258" w:type="dxa"/>
          </w:tcPr>
          <w:p w14:paraId="5B64CBB6" w14:textId="43BE9A2D" w:rsidR="003811A0" w:rsidRPr="003811A0" w:rsidRDefault="003811A0">
            <w:pPr>
              <w:rPr>
                <w:u w:val="single"/>
              </w:rPr>
            </w:pPr>
            <w:r w:rsidRPr="003811A0">
              <w:rPr>
                <w:u w:val="single"/>
              </w:rPr>
              <w:t>Links to other poems</w:t>
            </w:r>
          </w:p>
        </w:tc>
        <w:tc>
          <w:tcPr>
            <w:tcW w:w="4258" w:type="dxa"/>
          </w:tcPr>
          <w:p w14:paraId="44E7E4E0" w14:textId="55741AE1" w:rsidR="003811A0" w:rsidRPr="008A2419" w:rsidRDefault="008A2419">
            <w:pPr>
              <w:rPr>
                <w:sz w:val="22"/>
                <w:szCs w:val="22"/>
              </w:rPr>
            </w:pPr>
            <w:r w:rsidRPr="008A2419">
              <w:rPr>
                <w:sz w:val="22"/>
                <w:szCs w:val="22"/>
              </w:rPr>
              <w:t>Tintern Abbey, poem is around nature and shows how powerful nature truly is.</w:t>
            </w:r>
          </w:p>
        </w:tc>
      </w:tr>
    </w:tbl>
    <w:p w14:paraId="49032999" w14:textId="77777777" w:rsidR="003811A0" w:rsidRPr="003811A0" w:rsidRDefault="003811A0">
      <w:pPr>
        <w:rPr>
          <w:u w:val="single"/>
        </w:rPr>
      </w:pPr>
    </w:p>
    <w:sectPr w:rsidR="003811A0" w:rsidRPr="003811A0" w:rsidSect="00286C8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Roboto-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A0"/>
    <w:rsid w:val="00141DD8"/>
    <w:rsid w:val="00174878"/>
    <w:rsid w:val="00181AD4"/>
    <w:rsid w:val="001D46C7"/>
    <w:rsid w:val="00286C85"/>
    <w:rsid w:val="003811A0"/>
    <w:rsid w:val="004603BA"/>
    <w:rsid w:val="004943D8"/>
    <w:rsid w:val="004E2FC7"/>
    <w:rsid w:val="008A2419"/>
    <w:rsid w:val="009F65C8"/>
    <w:rsid w:val="00C33BBF"/>
    <w:rsid w:val="00E61615"/>
    <w:rsid w:val="00EA4205"/>
    <w:rsid w:val="00F46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85DDF"/>
  <w14:defaultImageDpi w14:val="300"/>
  <w15:docId w15:val="{EEFBE33D-DCB4-4D7F-AD07-5752A1E7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63C11B-10C2-4D41-A3A9-FF944274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77089-162C-4705-8180-5FE5817511E9}">
  <ds:schemaRefs>
    <ds:schemaRef ds:uri="http://schemas.microsoft.com/sharepoint/v3/contenttype/forms"/>
  </ds:schemaRefs>
</ds:datastoreItem>
</file>

<file path=customXml/itemProps3.xml><?xml version="1.0" encoding="utf-8"?>
<ds:datastoreItem xmlns:ds="http://schemas.openxmlformats.org/officeDocument/2006/customXml" ds:itemID="{05CC4A66-2D61-419A-B18B-307A09C5F8E7}">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sharepoint/v3"/>
    <ds:schemaRef ds:uri="http://purl.org/dc/dcmitype/"/>
    <ds:schemaRef ds:uri="http://purl.org/dc/elements/1.1/"/>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7FC3EDA0</Template>
  <TotalTime>1</TotalTime>
  <Pages>2</Pages>
  <Words>543</Words>
  <Characters>3098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Collins</dc:creator>
  <cp:keywords/>
  <dc:description/>
  <cp:lastModifiedBy>David Kinder</cp:lastModifiedBy>
  <cp:revision>2</cp:revision>
  <dcterms:created xsi:type="dcterms:W3CDTF">2017-06-08T15:21:00Z</dcterms:created>
  <dcterms:modified xsi:type="dcterms:W3CDTF">2017-06-08T15:21:00Z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