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1A3D6" w14:textId="1430937E" w:rsidR="00E104D2" w:rsidRPr="00E104D2" w:rsidRDefault="00E104D2" w:rsidP="00B15360">
      <w:pPr>
        <w:shd w:val="clear" w:color="auto" w:fill="000000" w:themeFill="text1"/>
        <w:tabs>
          <w:tab w:val="left" w:pos="6237"/>
        </w:tabs>
        <w:ind w:left="-851" w:right="-1017"/>
        <w:rPr>
          <w:color w:val="FFFFFF" w:themeColor="background1"/>
          <w:sz w:val="28"/>
        </w:rPr>
      </w:pPr>
      <w:r w:rsidRPr="00E104D2">
        <w:rPr>
          <w:rFonts w:ascii="Times New Roman" w:hAnsi="Times New Roman" w:cs="Times New Roman"/>
          <w:b/>
          <w:color w:val="FFFFFF" w:themeColor="background1"/>
          <w:sz w:val="28"/>
        </w:rPr>
        <w:t>English Romantic Verse</w:t>
      </w:r>
      <w:r w:rsidRPr="00E104D2">
        <w:rPr>
          <w:color w:val="FFFFFF" w:themeColor="background1"/>
          <w:sz w:val="28"/>
        </w:rPr>
        <w:t xml:space="preserve">                                               </w:t>
      </w:r>
      <w:r w:rsidR="00B15360">
        <w:rPr>
          <w:color w:val="FFFFFF" w:themeColor="background1"/>
          <w:sz w:val="28"/>
        </w:rPr>
        <w:t xml:space="preserve">                           </w:t>
      </w:r>
      <w:r w:rsidRPr="00E104D2">
        <w:rPr>
          <w:color w:val="FFFFFF" w:themeColor="background1"/>
          <w:sz w:val="28"/>
        </w:rPr>
        <w:t>One-Page Guides</w:t>
      </w:r>
    </w:p>
    <w:p w14:paraId="1176FD32" w14:textId="133B6AB1" w:rsidR="00E104D2" w:rsidRDefault="00E104D2" w:rsidP="00E104D2">
      <w:pPr>
        <w:tabs>
          <w:tab w:val="left" w:pos="6237"/>
        </w:tabs>
        <w:ind w:left="-851"/>
      </w:pPr>
      <w:r>
        <w:rPr>
          <w:noProof/>
          <w:lang w:eastAsia="en-GB"/>
        </w:rPr>
        <w:drawing>
          <wp:anchor distT="0" distB="0" distL="114300" distR="114300" simplePos="0" relativeHeight="251661312" behindDoc="0" locked="0" layoutInCell="1" allowOverlap="1" wp14:anchorId="0FB4A373" wp14:editId="1FEF1CE4">
            <wp:simplePos x="0" y="0"/>
            <wp:positionH relativeFrom="rightMargin">
              <wp:align>left</wp:align>
            </wp:positionH>
            <wp:positionV relativeFrom="paragraph">
              <wp:posOffset>193335</wp:posOffset>
            </wp:positionV>
            <wp:extent cx="571500" cy="9379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500" cy="937967"/>
                    </a:xfrm>
                    <a:prstGeom prst="rect">
                      <a:avLst/>
                    </a:prstGeom>
                  </pic:spPr>
                </pic:pic>
              </a:graphicData>
            </a:graphic>
            <wp14:sizeRelH relativeFrom="margin">
              <wp14:pctWidth>0</wp14:pctWidth>
            </wp14:sizeRelH>
            <wp14:sizeRelV relativeFrom="margin">
              <wp14:pctHeight>0</wp14:pctHeight>
            </wp14:sizeRelV>
          </wp:anchor>
        </w:drawing>
      </w:r>
      <w:r>
        <w:rPr>
          <w:b/>
        </w:rPr>
        <w:t>Poet</w:t>
      </w:r>
      <w:r w:rsidR="0087331B">
        <w:rPr>
          <w:b/>
        </w:rPr>
        <w:t>: Keats</w:t>
      </w:r>
    </w:p>
    <w:p w14:paraId="1CDC2056" w14:textId="34DCA03D" w:rsidR="00E104D2" w:rsidRDefault="00E104D2" w:rsidP="00E104D2">
      <w:pPr>
        <w:tabs>
          <w:tab w:val="left" w:pos="6237"/>
        </w:tabs>
        <w:ind w:left="-851"/>
      </w:pPr>
      <w:r>
        <w:t>Poet</w:t>
      </w:r>
      <w:r w:rsidR="0087331B">
        <w:t>: Sonnet on the Sea</w:t>
      </w:r>
    </w:p>
    <w:tbl>
      <w:tblPr>
        <w:tblStyle w:val="TableGrid"/>
        <w:tblW w:w="0" w:type="auto"/>
        <w:tblInd w:w="-8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16"/>
        <w:gridCol w:w="7646"/>
      </w:tblGrid>
      <w:tr w:rsidR="00E104D2" w14:paraId="7124B90D" w14:textId="77777777" w:rsidTr="00E104D2">
        <w:tc>
          <w:tcPr>
            <w:tcW w:w="2127" w:type="dxa"/>
          </w:tcPr>
          <w:p w14:paraId="43D14D6C" w14:textId="77777777" w:rsidR="00F82FE3" w:rsidRPr="00893463" w:rsidRDefault="00F82FE3" w:rsidP="00801896">
            <w:pPr>
              <w:rPr>
                <w:sz w:val="16"/>
              </w:rPr>
            </w:pPr>
            <w:r>
              <w:t>Context (</w:t>
            </w:r>
            <w:r>
              <w:rPr>
                <w:sz w:val="16"/>
              </w:rPr>
              <w:t xml:space="preserve">biographical, Romantic attitudes, social/historical </w:t>
            </w:r>
            <w:proofErr w:type="spellStart"/>
            <w:r>
              <w:rPr>
                <w:sz w:val="16"/>
              </w:rPr>
              <w:t>etc</w:t>
            </w:r>
            <w:proofErr w:type="spellEnd"/>
            <w:r>
              <w:rPr>
                <w:sz w:val="16"/>
              </w:rPr>
              <w:t>)</w:t>
            </w:r>
            <w:r w:rsidR="00E104D2">
              <w:rPr>
                <w:noProof/>
                <w:lang w:eastAsia="en-GB"/>
              </w:rPr>
              <w:t xml:space="preserve"> </w:t>
            </w:r>
          </w:p>
        </w:tc>
        <w:tc>
          <w:tcPr>
            <w:tcW w:w="7745" w:type="dxa"/>
          </w:tcPr>
          <w:p w14:paraId="3CFDFAA2" w14:textId="4D780977" w:rsidR="00F82FE3" w:rsidRDefault="00801896" w:rsidP="00801896">
            <w:r w:rsidRPr="00D466D0">
              <w:rPr>
                <w:color w:val="70AD47" w:themeColor="accent6"/>
              </w:rPr>
              <w:t>Written in 1817 whi</w:t>
            </w:r>
            <w:r w:rsidR="0046769B">
              <w:rPr>
                <w:color w:val="70AD47" w:themeColor="accent6"/>
              </w:rPr>
              <w:t>le staying on the Isle of Wight, a year before he produced the great Odes.</w:t>
            </w:r>
          </w:p>
          <w:p w14:paraId="6456CDDE" w14:textId="77777777" w:rsidR="00F82FE3" w:rsidRDefault="00F82FE3" w:rsidP="00801896"/>
        </w:tc>
      </w:tr>
      <w:tr w:rsidR="00E104D2" w14:paraId="1C6B5107" w14:textId="77777777" w:rsidTr="00E104D2">
        <w:tc>
          <w:tcPr>
            <w:tcW w:w="2127" w:type="dxa"/>
          </w:tcPr>
          <w:p w14:paraId="28DC2E25" w14:textId="77777777" w:rsidR="00F82FE3" w:rsidRDefault="00F82FE3" w:rsidP="00801896">
            <w:r>
              <w:t>A poem about… (</w:t>
            </w:r>
            <w:r>
              <w:rPr>
                <w:sz w:val="18"/>
              </w:rPr>
              <w:t>Interpretations, k</w:t>
            </w:r>
            <w:r w:rsidRPr="00893463">
              <w:rPr>
                <w:sz w:val="18"/>
              </w:rPr>
              <w:t xml:space="preserve">ey </w:t>
            </w:r>
            <w:r>
              <w:rPr>
                <w:sz w:val="18"/>
              </w:rPr>
              <w:t>Romantic</w:t>
            </w:r>
            <w:r w:rsidRPr="00893463">
              <w:rPr>
                <w:sz w:val="18"/>
              </w:rPr>
              <w:t xml:space="preserve"> theme</w:t>
            </w:r>
            <w:r>
              <w:rPr>
                <w:sz w:val="18"/>
              </w:rPr>
              <w:t>s, nature, mortality)</w:t>
            </w:r>
          </w:p>
        </w:tc>
        <w:tc>
          <w:tcPr>
            <w:tcW w:w="7745" w:type="dxa"/>
          </w:tcPr>
          <w:p w14:paraId="1FD6F3A0" w14:textId="79D92EC4" w:rsidR="00F82FE3" w:rsidRDefault="00D466D0" w:rsidP="00801896">
            <w:r>
              <w:t xml:space="preserve">Nature’s power to heal; to act as a counterpoint to the ‘uproar’ of life; </w:t>
            </w:r>
            <w:r w:rsidR="001F3284">
              <w:t xml:space="preserve">speaker </w:t>
            </w:r>
            <w:r>
              <w:t>invests nature with hum</w:t>
            </w:r>
            <w:r w:rsidR="0046769B">
              <w:t>an, emotive qualities (‘temper’)</w:t>
            </w:r>
          </w:p>
          <w:p w14:paraId="144CFFD8" w14:textId="77777777" w:rsidR="00F82FE3" w:rsidRDefault="00F82FE3" w:rsidP="00801896"/>
          <w:p w14:paraId="34FE5763" w14:textId="77777777" w:rsidR="00F82FE3" w:rsidRDefault="00F82FE3" w:rsidP="00801896"/>
        </w:tc>
      </w:tr>
      <w:tr w:rsidR="00F82FE3" w14:paraId="09344321" w14:textId="77777777" w:rsidTr="00E104D2">
        <w:tc>
          <w:tcPr>
            <w:tcW w:w="2127" w:type="dxa"/>
          </w:tcPr>
          <w:p w14:paraId="5C1027C6" w14:textId="77777777" w:rsidR="00F82FE3" w:rsidRDefault="00F82FE3" w:rsidP="00801896">
            <w:r>
              <w:t>Speaker (</w:t>
            </w:r>
            <w:r w:rsidRPr="00893463">
              <w:rPr>
                <w:sz w:val="16"/>
              </w:rPr>
              <w:t xml:space="preserve">who? talking to whom? attitude to subject- ironic, reverent </w:t>
            </w:r>
            <w:proofErr w:type="spellStart"/>
            <w:r w:rsidRPr="00893463">
              <w:rPr>
                <w:sz w:val="16"/>
              </w:rPr>
              <w:t>etc</w:t>
            </w:r>
            <w:proofErr w:type="spellEnd"/>
            <w:r>
              <w:t>)</w:t>
            </w:r>
          </w:p>
        </w:tc>
        <w:tc>
          <w:tcPr>
            <w:tcW w:w="7745" w:type="dxa"/>
          </w:tcPr>
          <w:p w14:paraId="72D2B38A" w14:textId="1B92B852" w:rsidR="00F82FE3" w:rsidRDefault="001F3284" w:rsidP="00801896">
            <w:r>
              <w:t>Someone with strong opinions, but not identified. N</w:t>
            </w:r>
            <w:r w:rsidR="00D466D0">
              <w:t>o use of first pers</w:t>
            </w:r>
            <w:r>
              <w:t>on in the poem so perhaps not important. Same as Ode on Melancholy, but different to Nightingale where we know plenty about the speaker.</w:t>
            </w:r>
          </w:p>
          <w:p w14:paraId="59BA56E3" w14:textId="135D4F26" w:rsidR="00D466D0" w:rsidRDefault="00D466D0" w:rsidP="00801896"/>
          <w:p w14:paraId="7A1B6D12" w14:textId="47129565" w:rsidR="00F82FE3" w:rsidRDefault="00D466D0" w:rsidP="001F3284">
            <w:r>
              <w:t xml:space="preserve">Strong sense of speaker advising the implied reader (‘Oh </w:t>
            </w:r>
            <w:proofErr w:type="spellStart"/>
            <w:r>
              <w:t>ye</w:t>
            </w:r>
            <w:proofErr w:type="spellEnd"/>
            <w:r>
              <w:t xml:space="preserve">!... Feast them… </w:t>
            </w:r>
            <w:proofErr w:type="spellStart"/>
            <w:r>
              <w:t>etc</w:t>
            </w:r>
            <w:proofErr w:type="spellEnd"/>
            <w:r>
              <w:t>)</w:t>
            </w:r>
            <w:r w:rsidR="001F3284">
              <w:t xml:space="preserve">. Dramatic (‘Oh </w:t>
            </w:r>
            <w:proofErr w:type="spellStart"/>
            <w:r w:rsidR="001F3284">
              <w:t>ye</w:t>
            </w:r>
            <w:proofErr w:type="spellEnd"/>
            <w:r w:rsidR="001F3284">
              <w:t>!’)</w:t>
            </w:r>
          </w:p>
        </w:tc>
      </w:tr>
      <w:tr w:rsidR="00E104D2" w14:paraId="538F57FC" w14:textId="77777777" w:rsidTr="00E104D2">
        <w:tc>
          <w:tcPr>
            <w:tcW w:w="2127" w:type="dxa"/>
          </w:tcPr>
          <w:p w14:paraId="34FFF892" w14:textId="5CA43195" w:rsidR="00F82FE3" w:rsidRDefault="00F82FE3" w:rsidP="00801896">
            <w:r>
              <w:t>Form (</w:t>
            </w:r>
            <w:r>
              <w:rPr>
                <w:sz w:val="16"/>
              </w:rPr>
              <w:t>sonnet, ballad, verse form, rhyme and rhythm</w:t>
            </w:r>
            <w:r>
              <w:t>)</w:t>
            </w:r>
          </w:p>
        </w:tc>
        <w:tc>
          <w:tcPr>
            <w:tcW w:w="7745" w:type="dxa"/>
          </w:tcPr>
          <w:p w14:paraId="5AEFB9A0" w14:textId="6C87FE19" w:rsidR="00F82FE3" w:rsidRDefault="001F3284" w:rsidP="00801896">
            <w:r>
              <w:t xml:space="preserve">Petrarchan sonnet, with ABBA </w:t>
            </w:r>
            <w:proofErr w:type="spellStart"/>
            <w:r>
              <w:t>ABBA</w:t>
            </w:r>
            <w:proofErr w:type="spellEnd"/>
            <w:r>
              <w:t xml:space="preserve"> CDCDCD. </w:t>
            </w:r>
            <w:r w:rsidR="000C08F7">
              <w:t>The first two quatrains go together, but are distinct, perhaps both moving in and out, like the sea, from soft ‘whisperings’ to ‘mighty swell’ back to ‘old shadowy sound’ in the first; in the second from ‘gentle temper’ back to ‘winds of heaven’.</w:t>
            </w:r>
          </w:p>
          <w:p w14:paraId="382C007D" w14:textId="6F47EA9D" w:rsidR="000C08F7" w:rsidRDefault="0087331B" w:rsidP="00801896">
            <w:r>
              <w:t>The expected iambic rhythm broken (e.g. ‘gluts’ -  which is violent sounding and designed to show sudden violence of sea is a stressed first syllable; or the urgency of the commands ‘feast’ and ‘sit’ later in the poem).</w:t>
            </w:r>
          </w:p>
          <w:p w14:paraId="35008771" w14:textId="1D15A912" w:rsidR="0087331B" w:rsidRDefault="0087331B" w:rsidP="00801896">
            <w:r>
              <w:t>Iambic in lines when sea is presented as gentle (e.g. ‘That scarcely…. fell’)</w:t>
            </w:r>
          </w:p>
          <w:p w14:paraId="06DC7C0B" w14:textId="41013D84" w:rsidR="00F82FE3" w:rsidRDefault="0087331B" w:rsidP="0087331B">
            <w:r>
              <w:t xml:space="preserve">Last three syllables all stressed? </w:t>
            </w:r>
          </w:p>
        </w:tc>
      </w:tr>
      <w:tr w:rsidR="00F82FE3" w14:paraId="39C4AB10" w14:textId="77777777" w:rsidTr="00E104D2">
        <w:tc>
          <w:tcPr>
            <w:tcW w:w="2127" w:type="dxa"/>
          </w:tcPr>
          <w:p w14:paraId="3D2F3BE8" w14:textId="77777777" w:rsidR="00F82FE3" w:rsidRPr="00F10B16" w:rsidRDefault="00F82FE3" w:rsidP="00801896">
            <w:pPr>
              <w:rPr>
                <w:sz w:val="16"/>
              </w:rPr>
            </w:pPr>
            <w:r>
              <w:t>Overall structure (</w:t>
            </w:r>
            <w:r>
              <w:rPr>
                <w:sz w:val="16"/>
              </w:rPr>
              <w:t xml:space="preserve">shifts, changes, climax of narrative </w:t>
            </w:r>
            <w:proofErr w:type="spellStart"/>
            <w:r>
              <w:rPr>
                <w:sz w:val="16"/>
              </w:rPr>
              <w:t>etc</w:t>
            </w:r>
            <w:proofErr w:type="spellEnd"/>
            <w:r>
              <w:rPr>
                <w:sz w:val="16"/>
              </w:rPr>
              <w:t>)</w:t>
            </w:r>
          </w:p>
        </w:tc>
        <w:tc>
          <w:tcPr>
            <w:tcW w:w="7745" w:type="dxa"/>
          </w:tcPr>
          <w:p w14:paraId="581A198F" w14:textId="6EB7FCEF" w:rsidR="00F82FE3" w:rsidRDefault="001F3284" w:rsidP="00801896">
            <w:r>
              <w:t>Octave (1</w:t>
            </w:r>
            <w:r w:rsidRPr="001F3284">
              <w:rPr>
                <w:vertAlign w:val="superscript"/>
              </w:rPr>
              <w:t>st</w:t>
            </w:r>
            <w:r>
              <w:t xml:space="preserve"> 8 lines) describes the states and moods of the sea. Sense of wonder and mystery/magic (with allusion to Hecate) at sea’s majesty, power and gentleness.</w:t>
            </w:r>
          </w:p>
          <w:p w14:paraId="236F5A7B" w14:textId="05EABF2C" w:rsidR="001F3284" w:rsidRDefault="001F3284" w:rsidP="00801896">
            <w:r>
              <w:t xml:space="preserve">Sestet (last 6 lines) answers these statements with a series of commands – nature can act as a solace and release from modern life. </w:t>
            </w:r>
          </w:p>
          <w:p w14:paraId="708F0521" w14:textId="51AA7BA1" w:rsidR="00F82FE3" w:rsidRDefault="001F3284" w:rsidP="001F3284">
            <w:r>
              <w:t>It may allow deep thought (‘brood’) and may even enchant you (‘sea-nymphs’)</w:t>
            </w:r>
          </w:p>
        </w:tc>
      </w:tr>
      <w:tr w:rsidR="00F82FE3" w14:paraId="522D8E57" w14:textId="77777777" w:rsidTr="00E104D2">
        <w:tc>
          <w:tcPr>
            <w:tcW w:w="2127" w:type="dxa"/>
          </w:tcPr>
          <w:p w14:paraId="48E36A31" w14:textId="77777777" w:rsidR="00F82FE3" w:rsidRDefault="00F82FE3" w:rsidP="00801896">
            <w:r>
              <w:t>Language  (</w:t>
            </w:r>
            <w:r>
              <w:rPr>
                <w:sz w:val="16"/>
              </w:rPr>
              <w:t>vocabulary - h</w:t>
            </w:r>
            <w:r w:rsidRPr="00893463">
              <w:rPr>
                <w:sz w:val="16"/>
              </w:rPr>
              <w:t>eightened or demotic</w:t>
            </w:r>
            <w:r>
              <w:rPr>
                <w:sz w:val="16"/>
              </w:rPr>
              <w:t>; rhetorical features</w:t>
            </w:r>
            <w:r w:rsidRPr="00893463">
              <w:rPr>
                <w:sz w:val="16"/>
              </w:rPr>
              <w:t xml:space="preserve"> </w:t>
            </w:r>
            <w:proofErr w:type="spellStart"/>
            <w:r w:rsidRPr="00893463">
              <w:rPr>
                <w:sz w:val="16"/>
              </w:rPr>
              <w:t>etc</w:t>
            </w:r>
            <w:proofErr w:type="spellEnd"/>
            <w:r>
              <w:t>)</w:t>
            </w:r>
          </w:p>
        </w:tc>
        <w:tc>
          <w:tcPr>
            <w:tcW w:w="7745" w:type="dxa"/>
          </w:tcPr>
          <w:p w14:paraId="576DAA6C" w14:textId="31EB85D0" w:rsidR="00F82FE3" w:rsidRDefault="001F3284" w:rsidP="00801896">
            <w:r>
              <w:t>Some unusual language, such as the classical allusion (‘Hecate’, ‘sea nymphs’) and some of the verbs ‘</w:t>
            </w:r>
            <w:proofErr w:type="spellStart"/>
            <w:r>
              <w:t>vex’d</w:t>
            </w:r>
            <w:proofErr w:type="spellEnd"/>
            <w:r>
              <w:t>’</w:t>
            </w:r>
            <w:r w:rsidR="000C08F7">
              <w:t>, ‘</w:t>
            </w:r>
            <w:proofErr w:type="spellStart"/>
            <w:r w:rsidR="000C08F7">
              <w:t>dinn’d</w:t>
            </w:r>
            <w:proofErr w:type="spellEnd"/>
            <w:r w:rsidR="000C08F7">
              <w:t>’, ‘</w:t>
            </w:r>
            <w:proofErr w:type="spellStart"/>
            <w:r w:rsidR="000C08F7">
              <w:t>quir’d</w:t>
            </w:r>
            <w:proofErr w:type="spellEnd"/>
            <w:r w:rsidR="000C08F7">
              <w:t xml:space="preserve">’, ‘gluts’ (an archaic form of ‘choir’) </w:t>
            </w:r>
          </w:p>
          <w:p w14:paraId="68CDF19F" w14:textId="77777777" w:rsidR="000C08F7" w:rsidRDefault="000C08F7" w:rsidP="000C08F7"/>
          <w:p w14:paraId="2D442F64" w14:textId="177B1B2B" w:rsidR="00F82FE3" w:rsidRDefault="000C08F7" w:rsidP="000C08F7">
            <w:r>
              <w:t>At times language is simple, to fit the simple emotion of the sea at its most gentle.</w:t>
            </w:r>
          </w:p>
          <w:p w14:paraId="1B637934" w14:textId="2BDAE353" w:rsidR="000C08F7" w:rsidRDefault="000C08F7" w:rsidP="000C08F7"/>
        </w:tc>
      </w:tr>
      <w:tr w:rsidR="00F82FE3" w14:paraId="694FD26F" w14:textId="77777777" w:rsidTr="00E104D2">
        <w:tc>
          <w:tcPr>
            <w:tcW w:w="2127" w:type="dxa"/>
          </w:tcPr>
          <w:p w14:paraId="38BA8044" w14:textId="77777777" w:rsidR="00F82FE3" w:rsidRDefault="00F82FE3" w:rsidP="00801896">
            <w:r>
              <w:t>Sound effects (</w:t>
            </w:r>
            <w:r>
              <w:rPr>
                <w:sz w:val="16"/>
              </w:rPr>
              <w:t xml:space="preserve">harsh and soft, onomatopoeia </w:t>
            </w:r>
            <w:proofErr w:type="spellStart"/>
            <w:r>
              <w:rPr>
                <w:sz w:val="16"/>
              </w:rPr>
              <w:t>etc</w:t>
            </w:r>
            <w:proofErr w:type="spellEnd"/>
            <w:r>
              <w:rPr>
                <w:sz w:val="16"/>
              </w:rPr>
              <w:t>)</w:t>
            </w:r>
          </w:p>
        </w:tc>
        <w:tc>
          <w:tcPr>
            <w:tcW w:w="7745" w:type="dxa"/>
          </w:tcPr>
          <w:p w14:paraId="3DC92D47" w14:textId="5E9C3BC6" w:rsidR="00F82FE3" w:rsidRDefault="000C08F7" w:rsidP="00801896">
            <w:r>
              <w:t>Soft sounds mimic the sea’s sounds (sibilant ‘whisperings’, for example). ‘Glut’ perhaps mimicking the sucking sound of a sea in a hollow or cave.</w:t>
            </w:r>
          </w:p>
          <w:p w14:paraId="0D03E409" w14:textId="0CF32CF0" w:rsidR="00F82FE3" w:rsidRDefault="0087331B" w:rsidP="0087331B">
            <w:r>
              <w:t>‘Uproar rude’ probably all syllables stressed, to match force of the speaker’s criticism of modern life.</w:t>
            </w:r>
          </w:p>
        </w:tc>
      </w:tr>
      <w:tr w:rsidR="00E104D2" w14:paraId="19A689C4" w14:textId="77777777" w:rsidTr="00E104D2">
        <w:tc>
          <w:tcPr>
            <w:tcW w:w="2127" w:type="dxa"/>
          </w:tcPr>
          <w:p w14:paraId="3648C9C3" w14:textId="77777777" w:rsidR="00F82FE3" w:rsidRPr="00893463" w:rsidRDefault="00F82FE3" w:rsidP="00801896">
            <w:pPr>
              <w:rPr>
                <w:sz w:val="16"/>
              </w:rPr>
            </w:pPr>
            <w:r>
              <w:t>Imagery (</w:t>
            </w:r>
            <w:r>
              <w:rPr>
                <w:sz w:val="16"/>
              </w:rPr>
              <w:t xml:space="preserve">metaphor, simile, images </w:t>
            </w:r>
            <w:proofErr w:type="spellStart"/>
            <w:r>
              <w:rPr>
                <w:sz w:val="16"/>
              </w:rPr>
              <w:t>etc</w:t>
            </w:r>
            <w:proofErr w:type="spellEnd"/>
            <w:r>
              <w:rPr>
                <w:sz w:val="16"/>
              </w:rPr>
              <w:t>)</w:t>
            </w:r>
          </w:p>
        </w:tc>
        <w:tc>
          <w:tcPr>
            <w:tcW w:w="7745" w:type="dxa"/>
          </w:tcPr>
          <w:p w14:paraId="217104B9" w14:textId="5AE90BDE" w:rsidR="00F82FE3" w:rsidRDefault="000C08F7" w:rsidP="00801896">
            <w:r>
              <w:t>Sea is personified throughout – typical of Romantics to invest human emotion in natural world.</w:t>
            </w:r>
          </w:p>
          <w:p w14:paraId="41E15EB3" w14:textId="743FC771" w:rsidR="00F82FE3" w:rsidRDefault="000C08F7" w:rsidP="00801896">
            <w:r>
              <w:t>It ‘keeps eternal whisperings’, ‘gluts’, is in ‘gentle temper’.</w:t>
            </w:r>
          </w:p>
          <w:p w14:paraId="7DFACD65" w14:textId="77777777" w:rsidR="00F82FE3" w:rsidRDefault="00F82FE3" w:rsidP="00801896"/>
        </w:tc>
      </w:tr>
      <w:tr w:rsidR="00E104D2" w14:paraId="0479EAF5" w14:textId="77777777" w:rsidTr="00E104D2">
        <w:tc>
          <w:tcPr>
            <w:tcW w:w="2127" w:type="dxa"/>
          </w:tcPr>
          <w:p w14:paraId="24FFD13D" w14:textId="77777777" w:rsidR="00F82FE3" w:rsidRDefault="00F82FE3" w:rsidP="00801896">
            <w:r>
              <w:t>Patterns of language (</w:t>
            </w:r>
            <w:r w:rsidRPr="00F10B16">
              <w:rPr>
                <w:sz w:val="16"/>
              </w:rPr>
              <w:t>semantic fields, repetitions</w:t>
            </w:r>
            <w:r>
              <w:rPr>
                <w:sz w:val="16"/>
              </w:rPr>
              <w:t>, oppositions</w:t>
            </w:r>
            <w:r>
              <w:t>)</w:t>
            </w:r>
          </w:p>
        </w:tc>
        <w:tc>
          <w:tcPr>
            <w:tcW w:w="7745" w:type="dxa"/>
          </w:tcPr>
          <w:p w14:paraId="27B20C05" w14:textId="1046449B" w:rsidR="00F82FE3" w:rsidRDefault="0087331B" w:rsidP="00801896">
            <w:r>
              <w:t>Words related to sound (‘whisperings’, ‘sound’ of the sea, mostly positive, and ‘</w:t>
            </w:r>
            <w:proofErr w:type="spellStart"/>
            <w:r>
              <w:t>dinn’d</w:t>
            </w:r>
            <w:proofErr w:type="spellEnd"/>
            <w:r>
              <w:t>’, ‘uproar rude’,  ‘cloying melody’</w:t>
            </w:r>
            <w:r w:rsidR="002D5A4A">
              <w:t xml:space="preserve"> negative. Ends on positive ‘</w:t>
            </w:r>
            <w:proofErr w:type="spellStart"/>
            <w:r w:rsidR="002D5A4A">
              <w:t>quir’d</w:t>
            </w:r>
            <w:proofErr w:type="spellEnd"/>
            <w:r w:rsidR="002D5A4A">
              <w:t>’, giving sea magical quality?)</w:t>
            </w:r>
          </w:p>
          <w:p w14:paraId="7483EF22" w14:textId="77777777" w:rsidR="00F82FE3" w:rsidRDefault="00F82FE3" w:rsidP="00801896"/>
        </w:tc>
      </w:tr>
      <w:tr w:rsidR="00F82FE3" w14:paraId="0284FB1B" w14:textId="77777777" w:rsidTr="00E104D2">
        <w:tc>
          <w:tcPr>
            <w:tcW w:w="2127" w:type="dxa"/>
          </w:tcPr>
          <w:p w14:paraId="5437795E" w14:textId="77777777" w:rsidR="00F82FE3" w:rsidRPr="003A248F" w:rsidRDefault="00F82FE3" w:rsidP="00801896">
            <w:pPr>
              <w:rPr>
                <w:sz w:val="16"/>
              </w:rPr>
            </w:pPr>
            <w:r>
              <w:t>Punctuation and grammar (</w:t>
            </w:r>
            <w:r>
              <w:rPr>
                <w:sz w:val="16"/>
              </w:rPr>
              <w:t>sentence length, end-stopping, caesura, verb mood - imperative, declarative, interrogative, exclamatory)</w:t>
            </w:r>
          </w:p>
        </w:tc>
        <w:tc>
          <w:tcPr>
            <w:tcW w:w="7745" w:type="dxa"/>
          </w:tcPr>
          <w:p w14:paraId="6F37E61C" w14:textId="2AEFBF69" w:rsidR="00F82FE3" w:rsidRDefault="002D5A4A" w:rsidP="00801896">
            <w:r>
              <w:t xml:space="preserve">No caesura (except comma, fittingly after ‘start’) and lots of run-on lines – to give fluid, liquid quality of the sea – to convey its freedom perhaps. </w:t>
            </w:r>
          </w:p>
          <w:p w14:paraId="772CEF73" w14:textId="5E69499C" w:rsidR="00F82FE3" w:rsidRDefault="002D5A4A" w:rsidP="00801896">
            <w:r>
              <w:t>Statements at first, turn to urgent commands and exclamations – highly emotive sestet.</w:t>
            </w:r>
          </w:p>
          <w:p w14:paraId="11EB14AD" w14:textId="77777777" w:rsidR="00F82FE3" w:rsidRPr="00F82FE3" w:rsidRDefault="00F82FE3" w:rsidP="00801896"/>
        </w:tc>
      </w:tr>
      <w:tr w:rsidR="00F82FE3" w14:paraId="4498218E" w14:textId="77777777" w:rsidTr="00E104D2">
        <w:tc>
          <w:tcPr>
            <w:tcW w:w="2127" w:type="dxa"/>
          </w:tcPr>
          <w:p w14:paraId="42A1EE82" w14:textId="77777777" w:rsidR="00F82FE3" w:rsidRDefault="00F82FE3" w:rsidP="00801896">
            <w:r>
              <w:t>Links to other poems</w:t>
            </w:r>
          </w:p>
        </w:tc>
        <w:tc>
          <w:tcPr>
            <w:tcW w:w="7745" w:type="dxa"/>
          </w:tcPr>
          <w:p w14:paraId="050253EF" w14:textId="074967F6" w:rsidR="00F82FE3" w:rsidRDefault="002D5A4A" w:rsidP="00801896">
            <w:r>
              <w:rPr>
                <w:i/>
              </w:rPr>
              <w:t xml:space="preserve">Lines Written in Early Spring </w:t>
            </w:r>
            <w:r>
              <w:t xml:space="preserve">– nature and mankind contrasted; </w:t>
            </w:r>
            <w:proofErr w:type="spellStart"/>
            <w:r>
              <w:rPr>
                <w:i/>
              </w:rPr>
              <w:t>Tintern</w:t>
            </w:r>
            <w:proofErr w:type="spellEnd"/>
            <w:r>
              <w:rPr>
                <w:i/>
              </w:rPr>
              <w:t xml:space="preserve"> Abbey </w:t>
            </w:r>
            <w:r>
              <w:t>– nature as teacher and guide</w:t>
            </w:r>
            <w:bookmarkStart w:id="0" w:name="_GoBack"/>
            <w:bookmarkEnd w:id="0"/>
          </w:p>
          <w:p w14:paraId="455AB9D6" w14:textId="77777777" w:rsidR="00E104D2" w:rsidRDefault="00E104D2" w:rsidP="00801896"/>
        </w:tc>
      </w:tr>
    </w:tbl>
    <w:p w14:paraId="1B4C241F" w14:textId="77777777" w:rsidR="00F82FE3" w:rsidRDefault="00F82FE3"/>
    <w:sectPr w:rsidR="00F82FE3" w:rsidSect="00E104D2">
      <w:pgSz w:w="11906" w:h="16838"/>
      <w:pgMar w:top="426" w:right="1440"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BB"/>
    <w:rsid w:val="00083355"/>
    <w:rsid w:val="000C08F7"/>
    <w:rsid w:val="001F3284"/>
    <w:rsid w:val="002D5A4A"/>
    <w:rsid w:val="003A248F"/>
    <w:rsid w:val="0046769B"/>
    <w:rsid w:val="00496440"/>
    <w:rsid w:val="006760BB"/>
    <w:rsid w:val="00801896"/>
    <w:rsid w:val="00827621"/>
    <w:rsid w:val="0087331B"/>
    <w:rsid w:val="00893463"/>
    <w:rsid w:val="00B15360"/>
    <w:rsid w:val="00D466D0"/>
    <w:rsid w:val="00E104D2"/>
    <w:rsid w:val="00F10B16"/>
    <w:rsid w:val="00F82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DE93"/>
  <w15:chartTrackingRefBased/>
  <w15:docId w15:val="{F6CAEB23-F3D2-4E94-9A36-BBA00BD8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2D79F-0BA0-4A4E-B9F4-F4E0D031504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E35C216-5BF6-46C7-AD91-D9539E31D839}">
  <ds:schemaRefs>
    <ds:schemaRef ds:uri="http://schemas.microsoft.com/sharepoint/v3/contenttype/forms"/>
  </ds:schemaRefs>
</ds:datastoreItem>
</file>

<file path=customXml/itemProps3.xml><?xml version="1.0" encoding="utf-8"?>
<ds:datastoreItem xmlns:ds="http://schemas.openxmlformats.org/officeDocument/2006/customXml" ds:itemID="{86ED6E2A-35C6-432F-B377-FD75EDA29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Kinder</dc:creator>
  <cp:keywords/>
  <dc:description/>
  <cp:lastModifiedBy>David Kinder</cp:lastModifiedBy>
  <cp:revision>6</cp:revision>
  <dcterms:created xsi:type="dcterms:W3CDTF">2017-04-05T10:17:00Z</dcterms:created>
  <dcterms:modified xsi:type="dcterms:W3CDTF">2017-04-05T21:02:00Z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