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7C" w:rsidRDefault="00436F63">
      <w:pPr>
        <w:rPr>
          <w:b/>
        </w:rPr>
      </w:pPr>
      <w:r>
        <w:rPr>
          <w:b/>
        </w:rPr>
        <w:t>Poetry Movement: The Romantics – Sample Essay Tasks</w:t>
      </w:r>
    </w:p>
    <w:p w:rsidR="00436F63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nature is presented in </w:t>
      </w:r>
      <w:r>
        <w:rPr>
          <w:i/>
        </w:rPr>
        <w:t xml:space="preserve">Lines Written A Few Miles Above </w:t>
      </w:r>
      <w:proofErr w:type="spellStart"/>
      <w:r>
        <w:rPr>
          <w:i/>
        </w:rPr>
        <w:t>Tintern</w:t>
      </w:r>
      <w:proofErr w:type="spellEnd"/>
      <w:r>
        <w:rPr>
          <w:i/>
        </w:rPr>
        <w:t xml:space="preserve"> Abbey</w:t>
      </w:r>
      <w:r>
        <w:t xml:space="preserve"> by William Wordsworth and </w:t>
      </w:r>
      <w:r>
        <w:rPr>
          <w:b/>
        </w:rPr>
        <w:t>one</w:t>
      </w:r>
      <w:r>
        <w:t xml:space="preserve"> other poem.</w:t>
      </w:r>
    </w:p>
    <w:p w:rsidR="00436F63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attitudes towards death are presented in </w:t>
      </w:r>
      <w:r>
        <w:rPr>
          <w:i/>
        </w:rPr>
        <w:t>On This Day I Complete My Thirty-Sixth Year</w:t>
      </w:r>
      <w:r>
        <w:t xml:space="preserve"> by Lord Byron and </w:t>
      </w:r>
      <w:r>
        <w:rPr>
          <w:b/>
        </w:rPr>
        <w:t>one</w:t>
      </w:r>
      <w:r>
        <w:t xml:space="preserve"> other poem.</w:t>
      </w:r>
    </w:p>
    <w:p w:rsidR="00436F63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ideas about immortality are presented in </w:t>
      </w:r>
      <w:r>
        <w:rPr>
          <w:i/>
        </w:rPr>
        <w:t>Ode to a Nightingale</w:t>
      </w:r>
      <w:r>
        <w:t xml:space="preserve"> by John Keats and </w:t>
      </w:r>
      <w:r>
        <w:rPr>
          <w:b/>
        </w:rPr>
        <w:t xml:space="preserve">one </w:t>
      </w:r>
      <w:r>
        <w:t>other poem.</w:t>
      </w:r>
    </w:p>
    <w:p w:rsidR="00436F63" w:rsidRPr="00436F63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Explor</w:t>
      </w:r>
      <w:r w:rsidR="00F51866">
        <w:t xml:space="preserve">e the ways in which power and powerlessness </w:t>
      </w:r>
      <w:r>
        <w:t xml:space="preserve">are presented in </w:t>
      </w:r>
      <w:r w:rsidR="00F51866">
        <w:rPr>
          <w:i/>
        </w:rPr>
        <w:t xml:space="preserve">London </w:t>
      </w:r>
      <w:r w:rsidR="005D2FBC">
        <w:t xml:space="preserve">by </w:t>
      </w:r>
      <w:r w:rsidR="00F51866">
        <w:t>William Blake</w:t>
      </w:r>
      <w:bookmarkStart w:id="0" w:name="_GoBack"/>
      <w:bookmarkEnd w:id="0"/>
      <w:r w:rsidR="005D2FBC">
        <w:t xml:space="preserve"> and </w:t>
      </w:r>
      <w:r w:rsidR="005D2FBC">
        <w:rPr>
          <w:b/>
        </w:rPr>
        <w:t>one</w:t>
      </w:r>
      <w:r w:rsidR="005D2FBC">
        <w:t xml:space="preserve"> other poem.</w:t>
      </w:r>
    </w:p>
    <w:p w:rsidR="00436F63" w:rsidRPr="005D2FBC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436F63">
        <w:rPr>
          <w:lang w:val="en-US"/>
        </w:rPr>
        <w:t xml:space="preserve">Explore the ways in which religion and/or religious experience is presented in </w:t>
      </w:r>
      <w:r w:rsidRPr="00436F63">
        <w:rPr>
          <w:i/>
          <w:iCs/>
          <w:lang w:val="en-US"/>
        </w:rPr>
        <w:t xml:space="preserve">The Rime of the Ancient Mariner </w:t>
      </w:r>
      <w:r w:rsidRPr="00436F63">
        <w:rPr>
          <w:lang w:val="en-US"/>
        </w:rPr>
        <w:t xml:space="preserve">by Samuel Taylor Coleridge and </w:t>
      </w:r>
      <w:r w:rsidRPr="00436F63">
        <w:rPr>
          <w:b/>
          <w:bCs/>
          <w:lang w:val="en-US"/>
        </w:rPr>
        <w:t>one</w:t>
      </w:r>
      <w:r w:rsidRPr="00436F63">
        <w:rPr>
          <w:lang w:val="en-US"/>
        </w:rPr>
        <w:t xml:space="preserve"> other poem.</w:t>
      </w:r>
    </w:p>
    <w:p w:rsidR="005D2FBC" w:rsidRPr="00436F63" w:rsidRDefault="005D2FBC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rPr>
          <w:lang w:val="en-US"/>
        </w:rPr>
        <w:t xml:space="preserve">Explore the ways in which childhood is presented in </w:t>
      </w:r>
      <w:r>
        <w:rPr>
          <w:i/>
          <w:lang w:val="en-US"/>
        </w:rPr>
        <w:t>Ode: Intimations of Immortality</w:t>
      </w:r>
      <w:r>
        <w:rPr>
          <w:lang w:val="en-US"/>
        </w:rPr>
        <w:t xml:space="preserve"> by William Wordsworth and </w:t>
      </w:r>
      <w:r>
        <w:rPr>
          <w:b/>
          <w:lang w:val="en-US"/>
        </w:rPr>
        <w:t>one</w:t>
      </w:r>
      <w:r>
        <w:rPr>
          <w:lang w:val="en-US"/>
        </w:rPr>
        <w:t xml:space="preserve"> other poem.</w:t>
      </w:r>
    </w:p>
    <w:p w:rsidR="00436F63" w:rsidRDefault="00436F63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outcasts are portrayed in </w:t>
      </w:r>
      <w:r w:rsidRPr="00436F63">
        <w:rPr>
          <w:i/>
        </w:rPr>
        <w:t>Holy Thursday (</w:t>
      </w:r>
      <w:r>
        <w:rPr>
          <w:i/>
        </w:rPr>
        <w:t xml:space="preserve">Songs of </w:t>
      </w:r>
      <w:r w:rsidRPr="00436F63">
        <w:rPr>
          <w:i/>
        </w:rPr>
        <w:t>Experience)</w:t>
      </w:r>
      <w:r>
        <w:t xml:space="preserve"> by William Blake and </w:t>
      </w:r>
      <w:r>
        <w:rPr>
          <w:b/>
        </w:rPr>
        <w:t>one</w:t>
      </w:r>
      <w:r>
        <w:t xml:space="preserve"> other poem.</w:t>
      </w:r>
    </w:p>
    <w:p w:rsidR="005D2FBC" w:rsidRDefault="005D2FBC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loss is presented in </w:t>
      </w:r>
      <w:r w:rsidRPr="005D2FBC">
        <w:rPr>
          <w:i/>
        </w:rPr>
        <w:t xml:space="preserve">R. Alcona to J. </w:t>
      </w:r>
      <w:proofErr w:type="spellStart"/>
      <w:r w:rsidRPr="005D2FBC">
        <w:rPr>
          <w:i/>
        </w:rPr>
        <w:t>Brenzaida</w:t>
      </w:r>
      <w:proofErr w:type="spellEnd"/>
      <w:r>
        <w:t xml:space="preserve"> by Emily Bronte and </w:t>
      </w:r>
      <w:r>
        <w:rPr>
          <w:b/>
        </w:rPr>
        <w:t>one</w:t>
      </w:r>
      <w:r>
        <w:t xml:space="preserve"> other poem.</w:t>
      </w:r>
    </w:p>
    <w:p w:rsidR="005D2FBC" w:rsidRDefault="005D2FBC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a sense of awe and wonder is created in </w:t>
      </w:r>
      <w:r>
        <w:rPr>
          <w:i/>
        </w:rPr>
        <w:t>To Autumn</w:t>
      </w:r>
      <w:r>
        <w:t xml:space="preserve"> by John Keats and </w:t>
      </w:r>
      <w:r>
        <w:rPr>
          <w:b/>
        </w:rPr>
        <w:t>one</w:t>
      </w:r>
      <w:r>
        <w:t xml:space="preserve"> other poem.</w:t>
      </w:r>
    </w:p>
    <w:p w:rsidR="005D2FBC" w:rsidRPr="00436F63" w:rsidRDefault="005D2FBC" w:rsidP="005D2FBC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Explore the ways in which ideas about the poet as a visionary figure are presented in </w:t>
      </w:r>
      <w:r>
        <w:rPr>
          <w:i/>
        </w:rPr>
        <w:t>Ode to the West Wind</w:t>
      </w:r>
      <w:r>
        <w:t xml:space="preserve"> by Percy Bysshe Shelley and </w:t>
      </w:r>
      <w:r>
        <w:rPr>
          <w:b/>
        </w:rPr>
        <w:t>one</w:t>
      </w:r>
      <w:r>
        <w:t xml:space="preserve"> other poem.</w:t>
      </w:r>
    </w:p>
    <w:sectPr w:rsidR="005D2FBC" w:rsidRPr="0043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9E6"/>
    <w:multiLevelType w:val="hybridMultilevel"/>
    <w:tmpl w:val="6534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63"/>
    <w:rsid w:val="0039127C"/>
    <w:rsid w:val="00436F63"/>
    <w:rsid w:val="005D2FBC"/>
    <w:rsid w:val="00C20319"/>
    <w:rsid w:val="00F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4EF1"/>
  <w15:chartTrackingRefBased/>
  <w15:docId w15:val="{93DA4843-ABA9-41D2-A777-B5681CD1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56736-897F-4C98-963D-C2BAE92F40C2}"/>
</file>

<file path=customXml/itemProps2.xml><?xml version="1.0" encoding="utf-8"?>
<ds:datastoreItem xmlns:ds="http://schemas.openxmlformats.org/officeDocument/2006/customXml" ds:itemID="{B504602A-997E-4276-A824-989030BBF299}"/>
</file>

<file path=customXml/itemProps3.xml><?xml version="1.0" encoding="utf-8"?>
<ds:datastoreItem xmlns:ds="http://schemas.openxmlformats.org/officeDocument/2006/customXml" ds:itemID="{745F1D5D-1126-47E0-AD0F-361F08397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2</cp:revision>
  <dcterms:created xsi:type="dcterms:W3CDTF">2017-04-27T14:20:00Z</dcterms:created>
  <dcterms:modified xsi:type="dcterms:W3CDTF">2017-04-27T17:56:00Z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