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68" w:rsidRDefault="004D069E" w:rsidP="004D0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Critical Quotations on Modernism</w:t>
      </w:r>
    </w:p>
    <w:p w:rsidR="003C2FFD" w:rsidRPr="002041B5" w:rsidRDefault="003C2FFD" w:rsidP="003C2F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1B5">
        <w:rPr>
          <w:rFonts w:ascii="Times New Roman" w:hAnsi="Times New Roman" w:cs="Times New Roman"/>
          <w:i/>
          <w:sz w:val="24"/>
          <w:szCs w:val="24"/>
        </w:rPr>
        <w:t xml:space="preserve">You should not approach these quotations from the point of view that they </w:t>
      </w:r>
      <w:r w:rsidR="002041B5" w:rsidRPr="002041B5">
        <w:rPr>
          <w:rFonts w:ascii="Times New Roman" w:hAnsi="Times New Roman" w:cs="Times New Roman"/>
          <w:i/>
          <w:sz w:val="24"/>
          <w:szCs w:val="24"/>
        </w:rPr>
        <w:t xml:space="preserve">only </w:t>
      </w:r>
      <w:r w:rsidRPr="002041B5">
        <w:rPr>
          <w:rFonts w:ascii="Times New Roman" w:hAnsi="Times New Roman" w:cs="Times New Roman"/>
          <w:i/>
          <w:sz w:val="24"/>
          <w:szCs w:val="24"/>
        </w:rPr>
        <w:t>have to be proved by your reading of texts</w:t>
      </w:r>
      <w:r w:rsidR="002041B5" w:rsidRPr="002041B5">
        <w:rPr>
          <w:rFonts w:ascii="Times New Roman" w:hAnsi="Times New Roman" w:cs="Times New Roman"/>
          <w:i/>
          <w:sz w:val="24"/>
          <w:szCs w:val="24"/>
        </w:rPr>
        <w:t xml:space="preserve">; they can also be questioned by your reading of the texts. </w:t>
      </w:r>
    </w:p>
    <w:p w:rsidR="004D069E" w:rsidRDefault="004D069E" w:rsidP="004D0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9E" w:rsidRDefault="004D069E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“…the dichotomy between the Victorians and the moderns is constructed around… the ‘false stability’ of the nineteenth century versus the ‘true instability’ of the modernists.”</w:t>
      </w:r>
    </w:p>
    <w:p w:rsidR="004D069E" w:rsidRDefault="004D069E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Malamud, </w:t>
      </w:r>
      <w:proofErr w:type="gramStart"/>
      <w:r w:rsidRPr="004D069E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4D069E">
        <w:rPr>
          <w:rFonts w:ascii="Times New Roman" w:hAnsi="Times New Roman" w:cs="Times New Roman"/>
          <w:i/>
          <w:sz w:val="24"/>
          <w:szCs w:val="24"/>
        </w:rPr>
        <w:t xml:space="preserve"> Language of Modernism</w:t>
      </w:r>
      <w:r>
        <w:rPr>
          <w:rFonts w:ascii="Times New Roman" w:hAnsi="Times New Roman" w:cs="Times New Roman"/>
          <w:sz w:val="24"/>
          <w:szCs w:val="24"/>
        </w:rPr>
        <w:t xml:space="preserve"> (1989)</w:t>
      </w:r>
    </w:p>
    <w:p w:rsidR="004D069E" w:rsidRDefault="00062048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[Relates to Q1 in terms of ‘modern’ human behaviour being false; r</w:t>
      </w:r>
      <w:r w:rsidR="0073078F">
        <w:rPr>
          <w:rFonts w:ascii="Times New Roman" w:hAnsi="Times New Roman" w:cs="Times New Roman"/>
          <w:sz w:val="24"/>
          <w:szCs w:val="24"/>
        </w:rPr>
        <w:t>elates</w:t>
      </w:r>
      <w:r>
        <w:rPr>
          <w:rFonts w:ascii="Times New Roman" w:hAnsi="Times New Roman" w:cs="Times New Roman"/>
          <w:sz w:val="24"/>
          <w:szCs w:val="24"/>
        </w:rPr>
        <w:t xml:space="preserve"> very directly to Q2 and the idea of</w:t>
      </w:r>
      <w:r w:rsidR="0073078F">
        <w:rPr>
          <w:rFonts w:ascii="Times New Roman" w:hAnsi="Times New Roman" w:cs="Times New Roman"/>
          <w:sz w:val="24"/>
          <w:szCs w:val="24"/>
        </w:rPr>
        <w:t xml:space="preserve"> modernist fragmentation; to Q3 on the “instability” of language; to Q4 in the sense that modernist writers use other, deeper structural patterns to impose an ‘artistic’ truth as a response to the falsity and complexity of society</w:t>
      </w:r>
      <w:r>
        <w:rPr>
          <w:rFonts w:ascii="Times New Roman" w:hAnsi="Times New Roman" w:cs="Times New Roman"/>
          <w:sz w:val="24"/>
          <w:szCs w:val="24"/>
        </w:rPr>
        <w:t>; relates to Q6 in the sense that continual journeying in trains, boats and cars could be seen as destabilising; relates to Q7</w:t>
      </w:r>
      <w:r w:rsidR="00B7743A">
        <w:rPr>
          <w:rFonts w:ascii="Times New Roman" w:hAnsi="Times New Roman" w:cs="Times New Roman"/>
          <w:sz w:val="24"/>
          <w:szCs w:val="24"/>
        </w:rPr>
        <w:t xml:space="preserve"> and the idea of cities being unstable, fast-moving and chaotic</w:t>
      </w:r>
      <w:r w:rsidR="0073078F">
        <w:rPr>
          <w:rFonts w:ascii="Times New Roman" w:hAnsi="Times New Roman" w:cs="Times New Roman"/>
          <w:sz w:val="24"/>
          <w:szCs w:val="24"/>
        </w:rPr>
        <w:t>]</w:t>
      </w:r>
      <w:r w:rsidR="00B7743A">
        <w:rPr>
          <w:rFonts w:ascii="Times New Roman" w:hAnsi="Times New Roman" w:cs="Times New Roman"/>
          <w:sz w:val="24"/>
          <w:szCs w:val="24"/>
        </w:rPr>
        <w:t>.</w:t>
      </w:r>
    </w:p>
    <w:p w:rsidR="0073078F" w:rsidRDefault="0073078F" w:rsidP="004D069E">
      <w:pPr>
        <w:rPr>
          <w:rFonts w:ascii="Times New Roman" w:hAnsi="Times New Roman" w:cs="Times New Roman"/>
          <w:sz w:val="24"/>
          <w:szCs w:val="24"/>
        </w:rPr>
      </w:pPr>
    </w:p>
    <w:p w:rsidR="000C4C94" w:rsidRDefault="004D069E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“…not only did the modernist see himself [sic] confronted by the infinite complexity of reality, he also saw his medium itself as part of the problem… [</w:t>
      </w:r>
      <w:proofErr w:type="gramStart"/>
      <w:r>
        <w:rPr>
          <w:rFonts w:ascii="Times New Roman" w:hAnsi="Times New Roman" w:cs="Times New Roman"/>
          <w:sz w:val="24"/>
          <w:szCs w:val="24"/>
        </w:rPr>
        <w:t>hence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modernist art’s] unremitting self-consciousness.” </w:t>
      </w:r>
    </w:p>
    <w:p w:rsidR="004D069E" w:rsidRDefault="004D069E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Faulkener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C4C94">
        <w:rPr>
          <w:rFonts w:ascii="Times New Roman" w:hAnsi="Times New Roman" w:cs="Times New Roman"/>
          <w:sz w:val="24"/>
          <w:szCs w:val="24"/>
        </w:rPr>
        <w:t xml:space="preserve"> </w:t>
      </w:r>
      <w:r w:rsidR="000C4C94" w:rsidRPr="000C4C94">
        <w:rPr>
          <w:rFonts w:ascii="Times New Roman" w:hAnsi="Times New Roman" w:cs="Times New Roman"/>
          <w:i/>
          <w:sz w:val="24"/>
          <w:szCs w:val="24"/>
        </w:rPr>
        <w:t>M</w:t>
      </w:r>
      <w:r w:rsidRPr="000C4C94">
        <w:rPr>
          <w:rFonts w:ascii="Times New Roman" w:hAnsi="Times New Roman" w:cs="Times New Roman"/>
          <w:i/>
          <w:sz w:val="24"/>
          <w:szCs w:val="24"/>
        </w:rPr>
        <w:t>odernism</w:t>
      </w:r>
      <w:r w:rsidR="000C4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C94">
        <w:rPr>
          <w:rFonts w:ascii="Times New Roman" w:hAnsi="Times New Roman" w:cs="Times New Roman"/>
          <w:sz w:val="24"/>
          <w:szCs w:val="24"/>
        </w:rPr>
        <w:t>(1977)</w:t>
      </w:r>
    </w:p>
    <w:p w:rsidR="0073078F" w:rsidRDefault="0073078F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[Relates to Q2 and Q3 </w:t>
      </w:r>
      <w:r w:rsidR="00062048">
        <w:rPr>
          <w:rFonts w:ascii="Times New Roman" w:hAnsi="Times New Roman" w:cs="Times New Roman"/>
          <w:sz w:val="24"/>
          <w:szCs w:val="24"/>
        </w:rPr>
        <w:t>in the sense that modernist art presents problems with stability and meaning in life and language; relates very well to Q4 in the way it focusses on the way modernist art draws attention to its own form and structure more self-consciously;</w:t>
      </w:r>
      <w:r w:rsidR="00B7743A">
        <w:rPr>
          <w:rFonts w:ascii="Times New Roman" w:hAnsi="Times New Roman" w:cs="Times New Roman"/>
          <w:sz w:val="24"/>
          <w:szCs w:val="24"/>
        </w:rPr>
        <w:t xml:space="preserve"> relates to </w:t>
      </w:r>
      <w:r w:rsidR="003B79E3">
        <w:rPr>
          <w:rFonts w:ascii="Times New Roman" w:hAnsi="Times New Roman" w:cs="Times New Roman"/>
          <w:sz w:val="24"/>
          <w:szCs w:val="24"/>
        </w:rPr>
        <w:t>Q6 in respect of frequent, rapid and sometimes very long journeys as part of modern complexity; obviously relates to Q7 in terms of modern cities being increasingly complex].</w:t>
      </w:r>
    </w:p>
    <w:p w:rsidR="000C4C94" w:rsidRDefault="000C4C94" w:rsidP="004D069E">
      <w:pPr>
        <w:rPr>
          <w:rFonts w:ascii="Times New Roman" w:hAnsi="Times New Roman" w:cs="Times New Roman"/>
          <w:sz w:val="24"/>
          <w:szCs w:val="24"/>
        </w:rPr>
      </w:pPr>
    </w:p>
    <w:p w:rsidR="000C4C94" w:rsidRDefault="000C4C94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many respects, the literature of experimental modernism… was an art of cities.”</w:t>
      </w:r>
    </w:p>
    <w:p w:rsidR="000C4C94" w:rsidRDefault="000C4C94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“…the modern artist… has been caught up in the spirit of the modern city, which is itself the spirit of a modern technological society.”</w:t>
      </w:r>
    </w:p>
    <w:p w:rsidR="000C4C94" w:rsidRDefault="000C4C94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Malcolm Bradbury, </w:t>
      </w:r>
      <w:proofErr w:type="gramStart"/>
      <w:r w:rsidRPr="000C4C9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0C4C94">
        <w:rPr>
          <w:rFonts w:ascii="Times New Roman" w:hAnsi="Times New Roman" w:cs="Times New Roman"/>
          <w:i/>
          <w:sz w:val="24"/>
          <w:szCs w:val="24"/>
        </w:rPr>
        <w:t xml:space="preserve"> Cities of Modernism</w:t>
      </w:r>
      <w:r>
        <w:rPr>
          <w:rFonts w:ascii="Times New Roman" w:hAnsi="Times New Roman" w:cs="Times New Roman"/>
          <w:sz w:val="24"/>
          <w:szCs w:val="24"/>
        </w:rPr>
        <w:t xml:space="preserve"> (1976)</w:t>
      </w:r>
    </w:p>
    <w:p w:rsidR="00587518" w:rsidRDefault="00587518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[Obviously, this relates most closely to </w:t>
      </w:r>
      <w:r w:rsidR="003C2FFD">
        <w:rPr>
          <w:rFonts w:ascii="Times New Roman" w:hAnsi="Times New Roman" w:cs="Times New Roman"/>
          <w:sz w:val="24"/>
          <w:szCs w:val="24"/>
        </w:rPr>
        <w:t xml:space="preserve">Q7 but also relates to Q6 in the sense that in modernist novels, journeys are </w:t>
      </w:r>
      <w:proofErr w:type="spellStart"/>
      <w:r w:rsidR="003C2FFD">
        <w:rPr>
          <w:rFonts w:ascii="Times New Roman" w:hAnsi="Times New Roman" w:cs="Times New Roman"/>
          <w:sz w:val="24"/>
          <w:szCs w:val="24"/>
        </w:rPr>
        <w:t>technologised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F8654D" w:rsidRDefault="00F8654D" w:rsidP="004D069E">
      <w:pPr>
        <w:rPr>
          <w:rFonts w:ascii="Times New Roman" w:hAnsi="Times New Roman" w:cs="Times New Roman"/>
          <w:sz w:val="24"/>
          <w:szCs w:val="24"/>
        </w:rPr>
      </w:pPr>
    </w:p>
    <w:p w:rsidR="00F8654D" w:rsidRDefault="003253FE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“Eliot’s </w:t>
      </w:r>
      <w:r w:rsidRPr="003253FE">
        <w:rPr>
          <w:rFonts w:ascii="Times New Roman" w:hAnsi="Times New Roman" w:cs="Times New Roman"/>
          <w:i/>
          <w:sz w:val="24"/>
          <w:szCs w:val="24"/>
        </w:rPr>
        <w:t>Waste Land</w:t>
      </w:r>
      <w:r>
        <w:rPr>
          <w:rFonts w:ascii="Times New Roman" w:hAnsi="Times New Roman" w:cs="Times New Roman"/>
          <w:sz w:val="24"/>
          <w:szCs w:val="24"/>
        </w:rPr>
        <w:t>… consists of a variety of lyric fragments… the larger unities are not visible on the surface…</w:t>
      </w:r>
      <w:proofErr w:type="gramStart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3253FE" w:rsidRDefault="003253FE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Graham Hough, </w:t>
      </w:r>
      <w:proofErr w:type="gramStart"/>
      <w:r w:rsidR="00CD2870" w:rsidRPr="00CD287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CD2870" w:rsidRPr="00CD2870">
        <w:rPr>
          <w:rFonts w:ascii="Times New Roman" w:hAnsi="Times New Roman" w:cs="Times New Roman"/>
          <w:i/>
          <w:sz w:val="24"/>
          <w:szCs w:val="24"/>
        </w:rPr>
        <w:t xml:space="preserve"> Modernist Lyric</w:t>
      </w:r>
      <w:r w:rsidR="00CD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870">
        <w:rPr>
          <w:rFonts w:ascii="Times New Roman" w:hAnsi="Times New Roman" w:cs="Times New Roman"/>
          <w:sz w:val="24"/>
          <w:szCs w:val="24"/>
        </w:rPr>
        <w:t>(1976)</w:t>
      </w:r>
    </w:p>
    <w:p w:rsidR="00587518" w:rsidRDefault="00587518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[Relates to Q2; relates to Q4 in the sense that we need to look for ‘deeper’ structural patterns </w:t>
      </w:r>
      <w:r w:rsidR="002041B5">
        <w:rPr>
          <w:rFonts w:ascii="Times New Roman" w:hAnsi="Times New Roman" w:cs="Times New Roman"/>
          <w:sz w:val="24"/>
          <w:szCs w:val="24"/>
        </w:rPr>
        <w:t xml:space="preserve">in modernist texts </w:t>
      </w:r>
      <w:r w:rsidR="00D21F2F">
        <w:rPr>
          <w:rFonts w:ascii="Times New Roman" w:hAnsi="Times New Roman" w:cs="Times New Roman"/>
          <w:sz w:val="24"/>
          <w:szCs w:val="24"/>
        </w:rPr>
        <w:t xml:space="preserve">such as repetition </w:t>
      </w:r>
      <w:r>
        <w:rPr>
          <w:rFonts w:ascii="Times New Roman" w:hAnsi="Times New Roman" w:cs="Times New Roman"/>
          <w:sz w:val="24"/>
          <w:szCs w:val="24"/>
        </w:rPr>
        <w:t xml:space="preserve">beneath </w:t>
      </w:r>
      <w:r w:rsidR="00D21F2F">
        <w:rPr>
          <w:rFonts w:ascii="Times New Roman" w:hAnsi="Times New Roman" w:cs="Times New Roman"/>
          <w:sz w:val="24"/>
          <w:szCs w:val="24"/>
        </w:rPr>
        <w:t>the ‘surface’ fragmentariness.</w:t>
      </w:r>
      <w:r w:rsidR="003C2FFD">
        <w:rPr>
          <w:rFonts w:ascii="Times New Roman" w:hAnsi="Times New Roman" w:cs="Times New Roman"/>
          <w:sz w:val="24"/>
          <w:szCs w:val="24"/>
        </w:rPr>
        <w:t>]</w:t>
      </w:r>
      <w:r w:rsidR="00D2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70" w:rsidRDefault="00CD2870" w:rsidP="004D069E">
      <w:pPr>
        <w:rPr>
          <w:rFonts w:ascii="Times New Roman" w:hAnsi="Times New Roman" w:cs="Times New Roman"/>
          <w:sz w:val="24"/>
          <w:szCs w:val="24"/>
        </w:rPr>
      </w:pPr>
    </w:p>
    <w:p w:rsidR="00CD2870" w:rsidRDefault="00E0451C" w:rsidP="00587518">
      <w:pPr>
        <w:shd w:val="clear" w:color="auto" w:fill="9CC2E5" w:themeFill="accent1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“…a Homeric return… The events are cyclic, the analogues mythic</w:t>
      </w:r>
      <w:r w:rsidR="0073078F">
        <w:rPr>
          <w:rFonts w:ascii="Times New Roman" w:hAnsi="Times New Roman" w:cs="Times New Roman"/>
          <w:sz w:val="24"/>
          <w:szCs w:val="24"/>
        </w:rPr>
        <w:t>: Bloom’s wanderings…”</w:t>
      </w:r>
    </w:p>
    <w:p w:rsidR="0073078F" w:rsidRDefault="0073078F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8F">
        <w:rPr>
          <w:rFonts w:ascii="Times New Roman" w:hAnsi="Times New Roman" w:cs="Times New Roman"/>
          <w:i/>
          <w:sz w:val="24"/>
          <w:szCs w:val="24"/>
        </w:rPr>
        <w:t>Svevo</w:t>
      </w:r>
      <w:proofErr w:type="spellEnd"/>
      <w:r w:rsidRPr="0073078F">
        <w:rPr>
          <w:rFonts w:ascii="Times New Roman" w:hAnsi="Times New Roman" w:cs="Times New Roman"/>
          <w:i/>
          <w:sz w:val="24"/>
          <w:szCs w:val="24"/>
        </w:rPr>
        <w:t>, Joyce and Modernist Time</w:t>
      </w:r>
      <w:r>
        <w:rPr>
          <w:rFonts w:ascii="Times New Roman" w:hAnsi="Times New Roman" w:cs="Times New Roman"/>
          <w:sz w:val="24"/>
          <w:szCs w:val="24"/>
        </w:rPr>
        <w:t xml:space="preserve"> (1976)</w:t>
      </w:r>
    </w:p>
    <w:p w:rsidR="003C2FFD" w:rsidRPr="002E0E47" w:rsidRDefault="003C2FFD" w:rsidP="004D0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E0E47">
        <w:rPr>
          <w:rFonts w:ascii="Times New Roman" w:hAnsi="Times New Roman" w:cs="Times New Roman"/>
          <w:sz w:val="24"/>
          <w:szCs w:val="24"/>
        </w:rPr>
        <w:t xml:space="preserve">Relates to James Joyce’s </w:t>
      </w:r>
      <w:r w:rsidR="002E0E47" w:rsidRPr="002E0E47">
        <w:rPr>
          <w:rFonts w:ascii="Times New Roman" w:hAnsi="Times New Roman" w:cs="Times New Roman"/>
          <w:i/>
          <w:sz w:val="24"/>
          <w:szCs w:val="24"/>
        </w:rPr>
        <w:t>Ulysses</w:t>
      </w:r>
      <w:r w:rsidR="002E0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E47">
        <w:rPr>
          <w:rFonts w:ascii="Times New Roman" w:hAnsi="Times New Roman" w:cs="Times New Roman"/>
          <w:sz w:val="24"/>
          <w:szCs w:val="24"/>
        </w:rPr>
        <w:t xml:space="preserve">which depict the </w:t>
      </w:r>
      <w:r w:rsidR="00BE01F0">
        <w:rPr>
          <w:rFonts w:ascii="Times New Roman" w:hAnsi="Times New Roman" w:cs="Times New Roman"/>
          <w:sz w:val="24"/>
          <w:szCs w:val="24"/>
        </w:rPr>
        <w:t>‘</w:t>
      </w:r>
      <w:r w:rsidR="002E0E47">
        <w:rPr>
          <w:rFonts w:ascii="Times New Roman" w:hAnsi="Times New Roman" w:cs="Times New Roman"/>
          <w:sz w:val="24"/>
          <w:szCs w:val="24"/>
        </w:rPr>
        <w:t>wandering</w:t>
      </w:r>
      <w:r w:rsidR="00BE01F0">
        <w:rPr>
          <w:rFonts w:ascii="Times New Roman" w:hAnsi="Times New Roman" w:cs="Times New Roman"/>
          <w:sz w:val="24"/>
          <w:szCs w:val="24"/>
        </w:rPr>
        <w:t>s’</w:t>
      </w:r>
      <w:r w:rsidR="002E0E47">
        <w:rPr>
          <w:rFonts w:ascii="Times New Roman" w:hAnsi="Times New Roman" w:cs="Times New Roman"/>
          <w:sz w:val="24"/>
          <w:szCs w:val="24"/>
        </w:rPr>
        <w:t xml:space="preserve"> of Leopold Bloom around </w:t>
      </w:r>
      <w:r w:rsidR="00BE01F0">
        <w:rPr>
          <w:rFonts w:ascii="Times New Roman" w:hAnsi="Times New Roman" w:cs="Times New Roman"/>
          <w:sz w:val="24"/>
          <w:szCs w:val="24"/>
        </w:rPr>
        <w:t xml:space="preserve">Dublin </w:t>
      </w:r>
      <w:r w:rsidR="002041B5">
        <w:rPr>
          <w:rFonts w:ascii="Times New Roman" w:hAnsi="Times New Roman" w:cs="Times New Roman"/>
          <w:sz w:val="24"/>
          <w:szCs w:val="24"/>
        </w:rPr>
        <w:t xml:space="preserve">during one day which is made analogous to the ‘wanderings’ of </w:t>
      </w:r>
      <w:r w:rsidR="00EC067E">
        <w:rPr>
          <w:rFonts w:ascii="Times New Roman" w:hAnsi="Times New Roman" w:cs="Times New Roman"/>
          <w:sz w:val="24"/>
          <w:szCs w:val="24"/>
        </w:rPr>
        <w:t xml:space="preserve">Odysseus (Ulysses) in Homer’s </w:t>
      </w:r>
      <w:r w:rsidR="00EC067E" w:rsidRPr="00EC067E">
        <w:rPr>
          <w:rFonts w:ascii="Times New Roman" w:hAnsi="Times New Roman" w:cs="Times New Roman"/>
          <w:i/>
          <w:sz w:val="24"/>
          <w:szCs w:val="24"/>
        </w:rPr>
        <w:t>Odyssey</w:t>
      </w:r>
      <w:r w:rsidR="00EC067E">
        <w:rPr>
          <w:rFonts w:ascii="Times New Roman" w:hAnsi="Times New Roman" w:cs="Times New Roman"/>
          <w:sz w:val="24"/>
          <w:szCs w:val="24"/>
        </w:rPr>
        <w:t xml:space="preserve">. Thus, in addressing Q6 you might consider the way that journeys can be read as </w:t>
      </w:r>
      <w:r w:rsidR="00235500">
        <w:rPr>
          <w:rFonts w:ascii="Times New Roman" w:hAnsi="Times New Roman" w:cs="Times New Roman"/>
          <w:sz w:val="24"/>
          <w:szCs w:val="24"/>
        </w:rPr>
        <w:t>giving symbolic structure to</w:t>
      </w:r>
      <w:r w:rsidR="00EC067E">
        <w:rPr>
          <w:rFonts w:ascii="Times New Roman" w:hAnsi="Times New Roman" w:cs="Times New Roman"/>
          <w:sz w:val="24"/>
          <w:szCs w:val="24"/>
        </w:rPr>
        <w:t xml:space="preserve"> modernist novels</w:t>
      </w:r>
      <w:r w:rsidR="00235500">
        <w:rPr>
          <w:rFonts w:ascii="Times New Roman" w:hAnsi="Times New Roman" w:cs="Times New Roman"/>
          <w:sz w:val="24"/>
          <w:szCs w:val="24"/>
        </w:rPr>
        <w:t>. You could also consider in relation to Q4 in the way that modernist texts are given a deeper patterning by including patterns like ‘cyclic’ events.]</w:t>
      </w:r>
      <w:bookmarkStart w:id="0" w:name="_GoBack"/>
      <w:bookmarkEnd w:id="0"/>
    </w:p>
    <w:p w:rsidR="00F8654D" w:rsidRDefault="00F8654D" w:rsidP="004D069E">
      <w:pPr>
        <w:rPr>
          <w:rFonts w:ascii="Times New Roman" w:hAnsi="Times New Roman" w:cs="Times New Roman"/>
          <w:sz w:val="24"/>
          <w:szCs w:val="24"/>
        </w:rPr>
      </w:pPr>
    </w:p>
    <w:p w:rsidR="00F8654D" w:rsidRDefault="00F8654D" w:rsidP="004D069E">
      <w:pPr>
        <w:rPr>
          <w:rFonts w:ascii="Times New Roman" w:hAnsi="Times New Roman" w:cs="Times New Roman"/>
          <w:sz w:val="24"/>
          <w:szCs w:val="24"/>
        </w:rPr>
      </w:pPr>
    </w:p>
    <w:p w:rsidR="000C4C94" w:rsidRDefault="000C4C94" w:rsidP="004D069E">
      <w:pPr>
        <w:rPr>
          <w:rFonts w:ascii="Times New Roman" w:hAnsi="Times New Roman" w:cs="Times New Roman"/>
          <w:sz w:val="24"/>
          <w:szCs w:val="24"/>
        </w:rPr>
      </w:pPr>
    </w:p>
    <w:p w:rsidR="000C4C94" w:rsidRPr="000C4C94" w:rsidRDefault="000C4C94" w:rsidP="004D069E">
      <w:pPr>
        <w:rPr>
          <w:rFonts w:ascii="Times New Roman" w:hAnsi="Times New Roman" w:cs="Times New Roman"/>
          <w:sz w:val="24"/>
          <w:szCs w:val="24"/>
        </w:rPr>
      </w:pPr>
    </w:p>
    <w:sectPr w:rsidR="000C4C94" w:rsidRPr="000C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E"/>
    <w:rsid w:val="00062048"/>
    <w:rsid w:val="000C4C94"/>
    <w:rsid w:val="002041B5"/>
    <w:rsid w:val="00235500"/>
    <w:rsid w:val="002E0E47"/>
    <w:rsid w:val="003253FE"/>
    <w:rsid w:val="003B79E3"/>
    <w:rsid w:val="003C2FFD"/>
    <w:rsid w:val="00402568"/>
    <w:rsid w:val="004D069E"/>
    <w:rsid w:val="00587518"/>
    <w:rsid w:val="005D6F43"/>
    <w:rsid w:val="0073078F"/>
    <w:rsid w:val="00B7743A"/>
    <w:rsid w:val="00BE01F0"/>
    <w:rsid w:val="00CD2870"/>
    <w:rsid w:val="00D21F2F"/>
    <w:rsid w:val="00E0451C"/>
    <w:rsid w:val="00EC067E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323B-3AE4-4349-98D7-191FD00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9B5BD522</Template>
  <TotalTime>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4</cp:revision>
  <dcterms:created xsi:type="dcterms:W3CDTF">2016-11-29T13:38:00Z</dcterms:created>
  <dcterms:modified xsi:type="dcterms:W3CDTF">2016-11-29T13:46:00Z</dcterms:modified>
</cp:coreProperties>
</file>