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01" w:type="dxa"/>
        <w:tblLook w:val="04A0" w:firstRow="1" w:lastRow="0" w:firstColumn="1" w:lastColumn="0" w:noHBand="0" w:noVBand="1"/>
      </w:tblPr>
      <w:tblGrid>
        <w:gridCol w:w="3100"/>
        <w:gridCol w:w="3100"/>
        <w:gridCol w:w="3101"/>
      </w:tblGrid>
      <w:tr w:rsidR="00713249" w:rsidTr="009E09A4">
        <w:trPr>
          <w:trHeight w:val="581"/>
        </w:trPr>
        <w:tc>
          <w:tcPr>
            <w:tcW w:w="3100" w:type="dxa"/>
          </w:tcPr>
          <w:p w:rsidR="00713249" w:rsidRDefault="00775F34" w:rsidP="00713249">
            <w:r>
              <w:t>Title of poem</w:t>
            </w:r>
          </w:p>
          <w:p w:rsidR="00EC1BDC" w:rsidRPr="005B20D7" w:rsidRDefault="00EC1BDC" w:rsidP="00713249">
            <w:pPr>
              <w:rPr>
                <w:b/>
              </w:rPr>
            </w:pPr>
            <w:r w:rsidRPr="005B20D7">
              <w:rPr>
                <w:b/>
              </w:rPr>
              <w:t>Up Hill</w:t>
            </w:r>
          </w:p>
        </w:tc>
        <w:tc>
          <w:tcPr>
            <w:tcW w:w="3100" w:type="dxa"/>
          </w:tcPr>
          <w:p w:rsidR="00713249" w:rsidRDefault="00775F34" w:rsidP="00713249">
            <w:r>
              <w:t xml:space="preserve">Date </w:t>
            </w:r>
          </w:p>
          <w:p w:rsidR="00F36B88" w:rsidRPr="00F36B88" w:rsidRDefault="00F36B88" w:rsidP="00713249">
            <w:pPr>
              <w:rPr>
                <w:b/>
              </w:rPr>
            </w:pPr>
            <w:r w:rsidRPr="00F36B88">
              <w:rPr>
                <w:b/>
              </w:rPr>
              <w:t>1861</w:t>
            </w:r>
          </w:p>
        </w:tc>
        <w:tc>
          <w:tcPr>
            <w:tcW w:w="3101" w:type="dxa"/>
          </w:tcPr>
          <w:p w:rsidR="00713249" w:rsidRDefault="00713249" w:rsidP="00713249"/>
        </w:tc>
      </w:tr>
      <w:tr w:rsidR="00713249" w:rsidTr="009E09A4">
        <w:trPr>
          <w:trHeight w:val="1329"/>
        </w:trPr>
        <w:tc>
          <w:tcPr>
            <w:tcW w:w="3100" w:type="dxa"/>
          </w:tcPr>
          <w:p w:rsidR="0019074B" w:rsidRDefault="00775F34" w:rsidP="00713249">
            <w:r>
              <w:t xml:space="preserve">Narrative </w:t>
            </w:r>
          </w:p>
          <w:p w:rsidR="004130C3" w:rsidRDefault="00775F34" w:rsidP="00713249">
            <w:r>
              <w:t xml:space="preserve">technique </w:t>
            </w:r>
          </w:p>
          <w:p w:rsidR="00713249" w:rsidRDefault="00775F34" w:rsidP="00713249">
            <w:r>
              <w:t>identified</w:t>
            </w:r>
          </w:p>
        </w:tc>
        <w:tc>
          <w:tcPr>
            <w:tcW w:w="3100" w:type="dxa"/>
          </w:tcPr>
          <w:p w:rsidR="00713249" w:rsidRDefault="004130C3" w:rsidP="00713249">
            <w:r>
              <w:t>Relevant quote/s</w:t>
            </w:r>
          </w:p>
        </w:tc>
        <w:tc>
          <w:tcPr>
            <w:tcW w:w="3101" w:type="dxa"/>
          </w:tcPr>
          <w:p w:rsidR="00713249" w:rsidRDefault="00EC0A45" w:rsidP="00713249">
            <w:r w:rsidRPr="00EC0A45">
              <w:t>Evaluation of technique, how it has been used, meaning and context/influence.</w:t>
            </w:r>
          </w:p>
        </w:tc>
      </w:tr>
      <w:tr w:rsidR="00713249" w:rsidTr="009E09A4">
        <w:trPr>
          <w:trHeight w:val="2612"/>
        </w:trPr>
        <w:tc>
          <w:tcPr>
            <w:tcW w:w="3100" w:type="dxa"/>
          </w:tcPr>
          <w:p w:rsidR="00F36B88" w:rsidRPr="004D47B9" w:rsidRDefault="00F36B88" w:rsidP="00F36B88">
            <w:pPr>
              <w:rPr>
                <w:i/>
              </w:rPr>
            </w:pPr>
            <w:r w:rsidRPr="004D47B9">
              <w:rPr>
                <w:i/>
              </w:rPr>
              <w:t>1</w:t>
            </w:r>
          </w:p>
          <w:p w:rsidR="00EC1BDC" w:rsidRPr="004D47B9" w:rsidRDefault="00296200" w:rsidP="00713249">
            <w:pPr>
              <w:rPr>
                <w:i/>
              </w:rPr>
            </w:pPr>
            <w:r w:rsidRPr="004D47B9">
              <w:rPr>
                <w:i/>
              </w:rPr>
              <w:t>S</w:t>
            </w:r>
            <w:r w:rsidR="006B7889" w:rsidRPr="004D47B9">
              <w:rPr>
                <w:i/>
              </w:rPr>
              <w:t>ymbolism</w:t>
            </w:r>
            <w:r w:rsidR="00094BD6" w:rsidRPr="004D47B9">
              <w:rPr>
                <w:i/>
              </w:rPr>
              <w:t xml:space="preserve"> -  Roads and Journeys</w:t>
            </w:r>
          </w:p>
          <w:p w:rsidR="00EC1BDC" w:rsidRPr="004D47B9" w:rsidRDefault="00EC1BDC" w:rsidP="00713249">
            <w:pPr>
              <w:rPr>
                <w:i/>
              </w:rPr>
            </w:pPr>
          </w:p>
          <w:p w:rsidR="00EC1BDC" w:rsidRPr="004D47B9" w:rsidRDefault="00EC1BDC" w:rsidP="00713249">
            <w:pPr>
              <w:rPr>
                <w:i/>
              </w:rPr>
            </w:pPr>
          </w:p>
          <w:p w:rsidR="00EC1BDC" w:rsidRPr="004D47B9" w:rsidRDefault="00EC1BDC" w:rsidP="00713249">
            <w:pPr>
              <w:rPr>
                <w:i/>
              </w:rPr>
            </w:pPr>
          </w:p>
          <w:p w:rsidR="00EC1BDC" w:rsidRPr="004D47B9" w:rsidRDefault="00EC1BDC" w:rsidP="00713249">
            <w:pPr>
              <w:rPr>
                <w:i/>
              </w:rPr>
            </w:pPr>
          </w:p>
          <w:p w:rsidR="00EC1BDC" w:rsidRPr="004D47B9" w:rsidRDefault="00EC1BDC" w:rsidP="00713249">
            <w:pPr>
              <w:rPr>
                <w:i/>
              </w:rPr>
            </w:pPr>
          </w:p>
          <w:p w:rsidR="00EC1BDC" w:rsidRPr="004D47B9" w:rsidRDefault="00EC1BDC" w:rsidP="00713249">
            <w:pPr>
              <w:rPr>
                <w:i/>
              </w:rPr>
            </w:pPr>
          </w:p>
          <w:p w:rsidR="00EC1BDC" w:rsidRPr="004D47B9" w:rsidRDefault="00EC1BDC" w:rsidP="00713249">
            <w:pPr>
              <w:rPr>
                <w:i/>
              </w:rPr>
            </w:pPr>
          </w:p>
          <w:p w:rsidR="00EC1BDC" w:rsidRPr="004D47B9" w:rsidRDefault="00EC1BDC" w:rsidP="00713249">
            <w:pPr>
              <w:rPr>
                <w:i/>
              </w:rPr>
            </w:pPr>
          </w:p>
        </w:tc>
        <w:tc>
          <w:tcPr>
            <w:tcW w:w="3100" w:type="dxa"/>
          </w:tcPr>
          <w:p w:rsidR="00713249" w:rsidRPr="004D47B9" w:rsidRDefault="00094BD6" w:rsidP="00713249">
            <w:pPr>
              <w:rPr>
                <w:i/>
              </w:rPr>
            </w:pPr>
            <w:r w:rsidRPr="004D47B9">
              <w:rPr>
                <w:i/>
              </w:rPr>
              <w:t>“</w:t>
            </w:r>
            <w:r w:rsidR="00DA57FA" w:rsidRPr="004D47B9">
              <w:rPr>
                <w:i/>
              </w:rPr>
              <w:t>Does the road wind up hill all the way?”</w:t>
            </w:r>
          </w:p>
          <w:p w:rsidR="008F5007" w:rsidRPr="004D47B9" w:rsidRDefault="008F5007" w:rsidP="00713249">
            <w:pPr>
              <w:rPr>
                <w:i/>
              </w:rPr>
            </w:pPr>
            <w:r w:rsidRPr="004D47B9">
              <w:rPr>
                <w:i/>
              </w:rPr>
              <w:t>“</w:t>
            </w:r>
            <w:r w:rsidR="00F511F4" w:rsidRPr="004D47B9">
              <w:rPr>
                <w:i/>
              </w:rPr>
              <w:t>Will the day’s journey take the whole long day?”</w:t>
            </w:r>
          </w:p>
          <w:p w:rsidR="00DA57FA" w:rsidRPr="004D47B9" w:rsidRDefault="00DA57FA" w:rsidP="00713249">
            <w:pPr>
              <w:rPr>
                <w:i/>
              </w:rPr>
            </w:pPr>
          </w:p>
        </w:tc>
        <w:tc>
          <w:tcPr>
            <w:tcW w:w="3101" w:type="dxa"/>
          </w:tcPr>
          <w:p w:rsidR="00713249" w:rsidRPr="004D47B9" w:rsidRDefault="00F9396E" w:rsidP="00713249">
            <w:pPr>
              <w:rPr>
                <w:i/>
              </w:rPr>
            </w:pPr>
            <w:r>
              <w:rPr>
                <w:i/>
              </w:rPr>
              <w:t>S</w:t>
            </w:r>
            <w:r w:rsidR="0093528E" w:rsidRPr="004D47B9">
              <w:rPr>
                <w:i/>
              </w:rPr>
              <w:t>ymbolises the journey the speaker</w:t>
            </w:r>
            <w:r w:rsidR="009A56A1" w:rsidRPr="004D47B9">
              <w:rPr>
                <w:i/>
              </w:rPr>
              <w:t xml:space="preserve"> takes,</w:t>
            </w:r>
            <w:r w:rsidR="0093528E" w:rsidRPr="004D47B9">
              <w:rPr>
                <w:i/>
              </w:rPr>
              <w:t xml:space="preserve"> the fact that it</w:t>
            </w:r>
            <w:r w:rsidR="009A56A1" w:rsidRPr="004D47B9">
              <w:rPr>
                <w:i/>
              </w:rPr>
              <w:t xml:space="preserve">’s </w:t>
            </w:r>
            <w:r w:rsidR="0093528E" w:rsidRPr="004D47B9">
              <w:rPr>
                <w:i/>
              </w:rPr>
              <w:t>‘winding' and ‘up-hill' suggests that the path is long and difficult</w:t>
            </w:r>
            <w:r w:rsidR="009A56A1" w:rsidRPr="004D47B9">
              <w:rPr>
                <w:i/>
              </w:rPr>
              <w:t xml:space="preserve"> compared to being straight and easy</w:t>
            </w:r>
            <w:r w:rsidR="0093528E" w:rsidRPr="004D47B9">
              <w:rPr>
                <w:i/>
              </w:rPr>
              <w:t>.</w:t>
            </w:r>
            <w:r w:rsidR="00EE4B7E" w:rsidRPr="004D47B9">
              <w:rPr>
                <w:i/>
              </w:rPr>
              <w:t xml:space="preserve"> As there is a</w:t>
            </w:r>
            <w:r w:rsidR="0093528E" w:rsidRPr="004D47B9">
              <w:rPr>
                <w:i/>
              </w:rPr>
              <w:t xml:space="preserve"> road leading up the hill indicates that </w:t>
            </w:r>
            <w:r w:rsidR="00540397" w:rsidRPr="004D47B9">
              <w:rPr>
                <w:i/>
              </w:rPr>
              <w:t>the route has already been taken</w:t>
            </w:r>
            <w:r w:rsidR="00CB6C6C" w:rsidRPr="004D47B9">
              <w:rPr>
                <w:i/>
              </w:rPr>
              <w:t xml:space="preserve"> meaning</w:t>
            </w:r>
            <w:r w:rsidR="0093528E" w:rsidRPr="004D47B9">
              <w:rPr>
                <w:i/>
              </w:rPr>
              <w:t xml:space="preserve"> </w:t>
            </w:r>
            <w:r w:rsidR="00CB6C6C" w:rsidRPr="004D47B9">
              <w:rPr>
                <w:i/>
              </w:rPr>
              <w:t>t</w:t>
            </w:r>
            <w:r w:rsidR="0093528E" w:rsidRPr="004D47B9">
              <w:rPr>
                <w:i/>
              </w:rPr>
              <w:t>he speaker will not have</w:t>
            </w:r>
            <w:r w:rsidR="00D56456" w:rsidRPr="004D47B9">
              <w:rPr>
                <w:i/>
              </w:rPr>
              <w:t xml:space="preserve"> to</w:t>
            </w:r>
            <w:r w:rsidR="0093528E" w:rsidRPr="004D47B9">
              <w:rPr>
                <w:i/>
              </w:rPr>
              <w:t xml:space="preserve"> find </w:t>
            </w:r>
            <w:r w:rsidR="00D56456" w:rsidRPr="004D47B9">
              <w:rPr>
                <w:i/>
              </w:rPr>
              <w:t>t</w:t>
            </w:r>
            <w:r w:rsidR="0093528E" w:rsidRPr="004D47B9">
              <w:rPr>
                <w:i/>
              </w:rPr>
              <w:t>her</w:t>
            </w:r>
            <w:r w:rsidR="00D56456" w:rsidRPr="004D47B9">
              <w:rPr>
                <w:i/>
              </w:rPr>
              <w:t>e</w:t>
            </w:r>
            <w:r w:rsidR="0093528E" w:rsidRPr="004D47B9">
              <w:rPr>
                <w:i/>
              </w:rPr>
              <w:t xml:space="preserve"> own path</w:t>
            </w:r>
            <w:r w:rsidR="00D56456" w:rsidRPr="004D47B9">
              <w:rPr>
                <w:i/>
              </w:rPr>
              <w:t>.</w:t>
            </w:r>
            <w:r w:rsidR="001B0878" w:rsidRPr="004D47B9">
              <w:rPr>
                <w:i/>
              </w:rPr>
              <w:t xml:space="preserve"> The path/road could be represented literally, </w:t>
            </w:r>
            <w:r w:rsidR="00D833FD" w:rsidRPr="004D47B9">
              <w:rPr>
                <w:i/>
              </w:rPr>
              <w:t xml:space="preserve">metaphorically – our life and the journey we take or </w:t>
            </w:r>
            <w:r w:rsidR="0084066B" w:rsidRPr="004D47B9">
              <w:rPr>
                <w:i/>
              </w:rPr>
              <w:t>religiously</w:t>
            </w:r>
            <w:r w:rsidR="00F97C46" w:rsidRPr="004D47B9">
              <w:rPr>
                <w:i/>
              </w:rPr>
              <w:t xml:space="preserve"> - </w:t>
            </w:r>
            <w:r w:rsidR="0084066B" w:rsidRPr="004D47B9">
              <w:rPr>
                <w:i/>
              </w:rPr>
              <w:t>wit</w:t>
            </w:r>
            <w:r w:rsidR="00F97C46" w:rsidRPr="004D47B9">
              <w:rPr>
                <w:i/>
              </w:rPr>
              <w:t>h</w:t>
            </w:r>
            <w:r w:rsidR="0009437A" w:rsidRPr="004D47B9">
              <w:rPr>
                <w:i/>
              </w:rPr>
              <w:t xml:space="preserve"> the journey to heaven </w:t>
            </w:r>
            <w:r w:rsidR="00EF0D97" w:rsidRPr="004D47B9">
              <w:rPr>
                <w:i/>
              </w:rPr>
              <w:t>or journey to faith.</w:t>
            </w:r>
          </w:p>
        </w:tc>
      </w:tr>
      <w:tr w:rsidR="00603B31" w:rsidTr="009E09A4">
        <w:trPr>
          <w:trHeight w:val="2612"/>
        </w:trPr>
        <w:tc>
          <w:tcPr>
            <w:tcW w:w="3100" w:type="dxa"/>
          </w:tcPr>
          <w:p w:rsidR="00603B31" w:rsidRDefault="00603B31" w:rsidP="00713249">
            <w:r>
              <w:t>2.</w:t>
            </w:r>
          </w:p>
          <w:p w:rsidR="00603B31" w:rsidRPr="004D47B9" w:rsidRDefault="00603B31" w:rsidP="00713249">
            <w:pPr>
              <w:rPr>
                <w:i/>
              </w:rPr>
            </w:pPr>
            <w:r w:rsidRPr="004D47B9">
              <w:rPr>
                <w:i/>
              </w:rPr>
              <w:t>Narrative voice</w:t>
            </w:r>
            <w:r w:rsidR="00285D1A">
              <w:rPr>
                <w:i/>
              </w:rPr>
              <w:t xml:space="preserve"> – perspective of two narrators</w:t>
            </w:r>
            <w:r w:rsidR="00CF69A2">
              <w:rPr>
                <w:i/>
              </w:rPr>
              <w:t xml:space="preserve"> – one asking questions the other answering.</w:t>
            </w:r>
          </w:p>
          <w:p w:rsidR="00603B31" w:rsidRDefault="00603B31" w:rsidP="00713249"/>
          <w:p w:rsidR="00603B31" w:rsidRDefault="00603B31" w:rsidP="00713249"/>
          <w:p w:rsidR="00603B31" w:rsidRDefault="00603B31" w:rsidP="00713249"/>
          <w:p w:rsidR="00603B31" w:rsidRDefault="00603B31" w:rsidP="00713249"/>
          <w:p w:rsidR="00603B31" w:rsidRDefault="00603B31" w:rsidP="00713249"/>
          <w:p w:rsidR="00603B31" w:rsidRDefault="00603B31" w:rsidP="00713249"/>
          <w:p w:rsidR="00603B31" w:rsidRDefault="00603B31" w:rsidP="00713249"/>
          <w:p w:rsidR="00603B31" w:rsidRDefault="00603B31" w:rsidP="00713249"/>
          <w:p w:rsidR="00603B31" w:rsidRDefault="00603B31" w:rsidP="00713249"/>
        </w:tc>
        <w:tc>
          <w:tcPr>
            <w:tcW w:w="3100" w:type="dxa"/>
          </w:tcPr>
          <w:p w:rsidR="00C35449" w:rsidRPr="00F71924" w:rsidRDefault="00352B82" w:rsidP="00C35449">
            <w:pPr>
              <w:rPr>
                <w:i/>
              </w:rPr>
            </w:pPr>
            <w:r w:rsidRPr="00F71924">
              <w:rPr>
                <w:i/>
              </w:rPr>
              <w:t>“</w:t>
            </w:r>
            <w:r w:rsidR="00C35449" w:rsidRPr="00F71924">
              <w:rPr>
                <w:i/>
              </w:rPr>
              <w:t>Will the day’s journey take the whole long day?</w:t>
            </w:r>
          </w:p>
          <w:p w:rsidR="00603B31" w:rsidRPr="00F71924" w:rsidRDefault="00C35449" w:rsidP="00713249">
            <w:pPr>
              <w:rPr>
                <w:i/>
              </w:rPr>
            </w:pPr>
            <w:r w:rsidRPr="00F71924">
              <w:rPr>
                <w:i/>
              </w:rPr>
              <w:t xml:space="preserve">   From morn to night, my friend</w:t>
            </w:r>
            <w:r w:rsidR="00352B82" w:rsidRPr="00F71924">
              <w:rPr>
                <w:i/>
              </w:rPr>
              <w:t>.”</w:t>
            </w:r>
          </w:p>
          <w:p w:rsidR="00581C1A" w:rsidRPr="00F71924" w:rsidRDefault="00F71924" w:rsidP="00581C1A">
            <w:pPr>
              <w:rPr>
                <w:i/>
              </w:rPr>
            </w:pPr>
            <w:r w:rsidRPr="00F71924">
              <w:rPr>
                <w:i/>
              </w:rPr>
              <w:t>”</w:t>
            </w:r>
            <w:r w:rsidR="00581C1A" w:rsidRPr="00F71924">
              <w:rPr>
                <w:i/>
              </w:rPr>
              <w:t>Will there be beds for me and all who seek?</w:t>
            </w:r>
          </w:p>
          <w:p w:rsidR="003B6DD3" w:rsidRPr="00F71924" w:rsidRDefault="00F71924" w:rsidP="00713249">
            <w:pPr>
              <w:rPr>
                <w:i/>
              </w:rPr>
            </w:pPr>
            <w:r w:rsidRPr="00F71924">
              <w:rPr>
                <w:i/>
              </w:rPr>
              <w:t xml:space="preserve">  </w:t>
            </w:r>
            <w:r w:rsidR="00581C1A" w:rsidRPr="00F71924">
              <w:rPr>
                <w:i/>
              </w:rPr>
              <w:t>Yea, beds for all who come.</w:t>
            </w:r>
            <w:r w:rsidRPr="00F71924">
              <w:rPr>
                <w:i/>
              </w:rPr>
              <w:t>”</w:t>
            </w:r>
          </w:p>
        </w:tc>
        <w:tc>
          <w:tcPr>
            <w:tcW w:w="3101" w:type="dxa"/>
          </w:tcPr>
          <w:p w:rsidR="008244DD" w:rsidRPr="0007380E" w:rsidRDefault="00031B46" w:rsidP="00925EF4">
            <w:pPr>
              <w:rPr>
                <w:i/>
              </w:rPr>
            </w:pPr>
            <w:r w:rsidRPr="0007380E">
              <w:rPr>
                <w:i/>
              </w:rPr>
              <w:t xml:space="preserve">Narrative is conversational. </w:t>
            </w:r>
            <w:r w:rsidR="002B56D9" w:rsidRPr="0007380E">
              <w:rPr>
                <w:i/>
              </w:rPr>
              <w:t>One is uncertain, and the other is comforting with answers</w:t>
            </w:r>
            <w:r w:rsidR="00733909" w:rsidRPr="0007380E">
              <w:rPr>
                <w:i/>
              </w:rPr>
              <w:t xml:space="preserve"> – relates to </w:t>
            </w:r>
            <w:r w:rsidR="00603B31" w:rsidRPr="0007380E">
              <w:rPr>
                <w:i/>
              </w:rPr>
              <w:t>Jesus and guidance</w:t>
            </w:r>
            <w:r w:rsidR="00733909" w:rsidRPr="0007380E">
              <w:rPr>
                <w:i/>
              </w:rPr>
              <w:t xml:space="preserve"> towards his followers/</w:t>
            </w:r>
            <w:r w:rsidR="00206F18" w:rsidRPr="0007380E">
              <w:rPr>
                <w:i/>
              </w:rPr>
              <w:t>disciples</w:t>
            </w:r>
            <w:r w:rsidR="00F9396E" w:rsidRPr="0007380E">
              <w:rPr>
                <w:i/>
              </w:rPr>
              <w:t>.</w:t>
            </w:r>
            <w:r w:rsidR="004F6406" w:rsidRPr="0007380E">
              <w:rPr>
                <w:i/>
              </w:rPr>
              <w:t xml:space="preserve"> ‘My friend’ </w:t>
            </w:r>
            <w:r w:rsidR="00F63B30" w:rsidRPr="0007380E">
              <w:rPr>
                <w:i/>
              </w:rPr>
              <w:t>–</w:t>
            </w:r>
            <w:r w:rsidR="004F6406" w:rsidRPr="0007380E">
              <w:rPr>
                <w:i/>
              </w:rPr>
              <w:t xml:space="preserve"> </w:t>
            </w:r>
            <w:r w:rsidR="00F63B30" w:rsidRPr="0007380E">
              <w:rPr>
                <w:i/>
              </w:rPr>
              <w:t xml:space="preserve">relation to </w:t>
            </w:r>
            <w:r w:rsidR="00945A72" w:rsidRPr="0007380E">
              <w:rPr>
                <w:i/>
              </w:rPr>
              <w:t>Jesus</w:t>
            </w:r>
            <w:r w:rsidR="003A0854" w:rsidRPr="0007380E">
              <w:rPr>
                <w:i/>
              </w:rPr>
              <w:t xml:space="preserve"> being the one who comforts as </w:t>
            </w:r>
            <w:r w:rsidR="00C8385E" w:rsidRPr="0007380E">
              <w:rPr>
                <w:i/>
              </w:rPr>
              <w:t xml:space="preserve">mentioned in the </w:t>
            </w:r>
            <w:r w:rsidR="00945A72" w:rsidRPr="0007380E">
              <w:rPr>
                <w:i/>
              </w:rPr>
              <w:t>B</w:t>
            </w:r>
            <w:r w:rsidR="00C8385E" w:rsidRPr="0007380E">
              <w:rPr>
                <w:i/>
              </w:rPr>
              <w:t>ible.</w:t>
            </w:r>
            <w:r w:rsidR="00945A72" w:rsidRPr="0007380E">
              <w:rPr>
                <w:i/>
              </w:rPr>
              <w:t xml:space="preserve"> </w:t>
            </w:r>
            <w:r w:rsidR="003A273B" w:rsidRPr="0007380E">
              <w:rPr>
                <w:i/>
              </w:rPr>
              <w:t>Two narrators have differ viewpoints</w:t>
            </w:r>
            <w:r w:rsidR="00101CB9" w:rsidRPr="0007380E">
              <w:rPr>
                <w:i/>
              </w:rPr>
              <w:t xml:space="preserve"> on the uphill journey, one</w:t>
            </w:r>
            <w:r w:rsidR="00D14774" w:rsidRPr="0007380E">
              <w:rPr>
                <w:i/>
              </w:rPr>
              <w:t xml:space="preserve"> </w:t>
            </w:r>
            <w:r w:rsidR="00207F1C" w:rsidRPr="0007380E">
              <w:rPr>
                <w:i/>
              </w:rPr>
              <w:t>unsure</w:t>
            </w:r>
            <w:r w:rsidR="00D14774" w:rsidRPr="0007380E">
              <w:rPr>
                <w:i/>
              </w:rPr>
              <w:t xml:space="preserve"> and the other confident, </w:t>
            </w:r>
            <w:r w:rsidR="00E6693C" w:rsidRPr="0007380E">
              <w:rPr>
                <w:i/>
              </w:rPr>
              <w:t>showing the contrast.</w:t>
            </w:r>
          </w:p>
          <w:p w:rsidR="00603B31" w:rsidRDefault="00206F18" w:rsidP="00925EF4">
            <w:r>
              <w:t xml:space="preserve">. </w:t>
            </w:r>
          </w:p>
        </w:tc>
      </w:tr>
      <w:tr w:rsidR="00603B31" w:rsidTr="009E09A4">
        <w:trPr>
          <w:trHeight w:val="2612"/>
        </w:trPr>
        <w:tc>
          <w:tcPr>
            <w:tcW w:w="3100" w:type="dxa"/>
          </w:tcPr>
          <w:p w:rsidR="00603B31" w:rsidRPr="00962CFF" w:rsidRDefault="00603B31" w:rsidP="00713249">
            <w:pPr>
              <w:rPr>
                <w:i/>
              </w:rPr>
            </w:pPr>
            <w:r w:rsidRPr="00962CFF">
              <w:rPr>
                <w:i/>
              </w:rPr>
              <w:t>3</w:t>
            </w:r>
          </w:p>
          <w:p w:rsidR="00603B31" w:rsidRPr="00962CFF" w:rsidRDefault="006F3E7C" w:rsidP="00713249">
            <w:pPr>
              <w:rPr>
                <w:i/>
              </w:rPr>
            </w:pPr>
            <w:r w:rsidRPr="00962CFF">
              <w:rPr>
                <w:i/>
              </w:rPr>
              <w:t xml:space="preserve">Rhyme and </w:t>
            </w:r>
            <w:r w:rsidR="00962CFF" w:rsidRPr="00962CFF">
              <w:rPr>
                <w:i/>
              </w:rPr>
              <w:t>Rhythm – ABAB, simple.</w:t>
            </w:r>
          </w:p>
          <w:p w:rsidR="00603B31" w:rsidRPr="00962CFF" w:rsidRDefault="00603B31" w:rsidP="00713249">
            <w:pPr>
              <w:rPr>
                <w:i/>
              </w:rPr>
            </w:pPr>
          </w:p>
          <w:p w:rsidR="00603B31" w:rsidRPr="00962CFF" w:rsidRDefault="00603B31" w:rsidP="00713249">
            <w:pPr>
              <w:rPr>
                <w:i/>
              </w:rPr>
            </w:pPr>
          </w:p>
          <w:p w:rsidR="00603B31" w:rsidRPr="00962CFF" w:rsidRDefault="00603B31" w:rsidP="00713249">
            <w:pPr>
              <w:rPr>
                <w:i/>
              </w:rPr>
            </w:pPr>
          </w:p>
          <w:p w:rsidR="00603B31" w:rsidRPr="00962CFF" w:rsidRDefault="00603B31" w:rsidP="00713249">
            <w:pPr>
              <w:rPr>
                <w:i/>
              </w:rPr>
            </w:pPr>
          </w:p>
          <w:p w:rsidR="00603B31" w:rsidRPr="00962CFF" w:rsidRDefault="00603B31" w:rsidP="00713249">
            <w:pPr>
              <w:rPr>
                <w:i/>
              </w:rPr>
            </w:pPr>
          </w:p>
          <w:p w:rsidR="00603B31" w:rsidRPr="00962CFF" w:rsidRDefault="00603B31" w:rsidP="00713249">
            <w:pPr>
              <w:rPr>
                <w:i/>
              </w:rPr>
            </w:pPr>
          </w:p>
          <w:p w:rsidR="00603B31" w:rsidRPr="00962CFF" w:rsidRDefault="00603B31" w:rsidP="00713249">
            <w:pPr>
              <w:rPr>
                <w:i/>
              </w:rPr>
            </w:pPr>
          </w:p>
          <w:p w:rsidR="00603B31" w:rsidRPr="00962CFF" w:rsidRDefault="00603B31" w:rsidP="00713249">
            <w:pPr>
              <w:rPr>
                <w:i/>
              </w:rPr>
            </w:pPr>
          </w:p>
        </w:tc>
        <w:tc>
          <w:tcPr>
            <w:tcW w:w="3100" w:type="dxa"/>
          </w:tcPr>
          <w:p w:rsidR="00955151" w:rsidRPr="00603FF9" w:rsidRDefault="00D46F79" w:rsidP="00955151">
            <w:pPr>
              <w:rPr>
                <w:i/>
              </w:rPr>
            </w:pPr>
            <w:r w:rsidRPr="00603FF9">
              <w:rPr>
                <w:i/>
              </w:rPr>
              <w:t>“</w:t>
            </w:r>
            <w:r w:rsidR="00955151" w:rsidRPr="00603FF9">
              <w:rPr>
                <w:i/>
              </w:rPr>
              <w:t xml:space="preserve">Shall I meet other wayfarers at night? </w:t>
            </w:r>
          </w:p>
          <w:p w:rsidR="00955151" w:rsidRPr="00603FF9" w:rsidRDefault="00955151" w:rsidP="00955151">
            <w:pPr>
              <w:rPr>
                <w:i/>
              </w:rPr>
            </w:pPr>
            <w:r w:rsidRPr="00603FF9">
              <w:rPr>
                <w:i/>
              </w:rPr>
              <w:t xml:space="preserve">   Those who have gone before. </w:t>
            </w:r>
          </w:p>
          <w:p w:rsidR="00955151" w:rsidRPr="00603FF9" w:rsidRDefault="00955151" w:rsidP="00955151">
            <w:pPr>
              <w:rPr>
                <w:i/>
              </w:rPr>
            </w:pPr>
            <w:r w:rsidRPr="00603FF9">
              <w:rPr>
                <w:i/>
              </w:rPr>
              <w:t xml:space="preserve">Then must I knock, or call when just in sight? </w:t>
            </w:r>
          </w:p>
          <w:p w:rsidR="00603B31" w:rsidRPr="00603FF9" w:rsidRDefault="00955151" w:rsidP="00713249">
            <w:pPr>
              <w:rPr>
                <w:i/>
              </w:rPr>
            </w:pPr>
            <w:r w:rsidRPr="00603FF9">
              <w:rPr>
                <w:i/>
              </w:rPr>
              <w:t xml:space="preserve">   They will not keep you standing at that door.</w:t>
            </w:r>
            <w:r w:rsidRPr="00603FF9">
              <w:rPr>
                <w:i/>
              </w:rPr>
              <w:t>”</w:t>
            </w:r>
          </w:p>
        </w:tc>
        <w:tc>
          <w:tcPr>
            <w:tcW w:w="3101" w:type="dxa"/>
          </w:tcPr>
          <w:p w:rsidR="00603B31" w:rsidRPr="00603FF9" w:rsidRDefault="00231374" w:rsidP="00713249">
            <w:pPr>
              <w:rPr>
                <w:i/>
              </w:rPr>
            </w:pPr>
            <w:r w:rsidRPr="00603FF9">
              <w:rPr>
                <w:i/>
              </w:rPr>
              <w:t xml:space="preserve">A – </w:t>
            </w:r>
            <w:r w:rsidR="0037519B" w:rsidRPr="00603FF9">
              <w:rPr>
                <w:i/>
              </w:rPr>
              <w:t>representing</w:t>
            </w:r>
            <w:r w:rsidRPr="00603FF9">
              <w:rPr>
                <w:i/>
              </w:rPr>
              <w:t xml:space="preserve"> the ‘questioner’</w:t>
            </w:r>
            <w:r w:rsidR="00984BEB" w:rsidRPr="00603FF9">
              <w:rPr>
                <w:i/>
              </w:rPr>
              <w:t xml:space="preserve"> (unsure)</w:t>
            </w:r>
            <w:r w:rsidRPr="00603FF9">
              <w:rPr>
                <w:i/>
              </w:rPr>
              <w:t xml:space="preserve"> and B representing the </w:t>
            </w:r>
            <w:r w:rsidR="00984BEB" w:rsidRPr="00603FF9">
              <w:rPr>
                <w:i/>
              </w:rPr>
              <w:t xml:space="preserve">‘answerer’ </w:t>
            </w:r>
            <w:r w:rsidR="00C17219" w:rsidRPr="00603FF9">
              <w:rPr>
                <w:i/>
              </w:rPr>
              <w:t>(</w:t>
            </w:r>
            <w:r w:rsidR="00053BA3" w:rsidRPr="00603FF9">
              <w:rPr>
                <w:i/>
              </w:rPr>
              <w:t>guiding/</w:t>
            </w:r>
            <w:r w:rsidR="00C55009" w:rsidRPr="00603FF9">
              <w:rPr>
                <w:i/>
              </w:rPr>
              <w:t>certain</w:t>
            </w:r>
            <w:r w:rsidR="00C17219" w:rsidRPr="00603FF9">
              <w:rPr>
                <w:i/>
              </w:rPr>
              <w:t>)</w:t>
            </w:r>
            <w:r w:rsidR="00C55009" w:rsidRPr="00603FF9">
              <w:rPr>
                <w:i/>
              </w:rPr>
              <w:t>.</w:t>
            </w:r>
            <w:r w:rsidR="00D95526" w:rsidRPr="00603FF9">
              <w:rPr>
                <w:i/>
              </w:rPr>
              <w:t xml:space="preserve"> </w:t>
            </w:r>
            <w:r w:rsidR="00501003" w:rsidRPr="00603FF9">
              <w:rPr>
                <w:i/>
              </w:rPr>
              <w:t>S</w:t>
            </w:r>
            <w:r w:rsidR="00D95526" w:rsidRPr="00603FF9">
              <w:rPr>
                <w:i/>
              </w:rPr>
              <w:t xml:space="preserve">imple </w:t>
            </w:r>
            <w:r w:rsidR="000A12B4" w:rsidRPr="00603FF9">
              <w:rPr>
                <w:i/>
              </w:rPr>
              <w:t xml:space="preserve">monosyllabic </w:t>
            </w:r>
            <w:r w:rsidR="00D95526" w:rsidRPr="00603FF9">
              <w:rPr>
                <w:i/>
              </w:rPr>
              <w:t xml:space="preserve">words </w:t>
            </w:r>
            <w:r w:rsidR="00501003" w:rsidRPr="00603FF9">
              <w:rPr>
                <w:i/>
              </w:rPr>
              <w:t>are used to</w:t>
            </w:r>
            <w:r w:rsidR="00D95526" w:rsidRPr="00603FF9">
              <w:rPr>
                <w:i/>
              </w:rPr>
              <w:t xml:space="preserve"> </w:t>
            </w:r>
            <w:r w:rsidR="00501003" w:rsidRPr="00603FF9">
              <w:rPr>
                <w:i/>
              </w:rPr>
              <w:t>fin</w:t>
            </w:r>
            <w:r w:rsidR="000C2949" w:rsidRPr="00603FF9">
              <w:rPr>
                <w:i/>
              </w:rPr>
              <w:t>i</w:t>
            </w:r>
            <w:r w:rsidR="00501003" w:rsidRPr="00603FF9">
              <w:rPr>
                <w:i/>
              </w:rPr>
              <w:t>sh</w:t>
            </w:r>
            <w:r w:rsidR="000C2949" w:rsidRPr="00603FF9">
              <w:rPr>
                <w:i/>
              </w:rPr>
              <w:t xml:space="preserve"> </w:t>
            </w:r>
            <w:r w:rsidR="00D95526" w:rsidRPr="00603FF9">
              <w:rPr>
                <w:i/>
              </w:rPr>
              <w:t xml:space="preserve">each line, </w:t>
            </w:r>
            <w:r w:rsidR="000C2949" w:rsidRPr="00603FF9">
              <w:rPr>
                <w:i/>
              </w:rPr>
              <w:t>with</w:t>
            </w:r>
            <w:r w:rsidR="00D95526" w:rsidRPr="00603FF9">
              <w:rPr>
                <w:i/>
              </w:rPr>
              <w:t xml:space="preserve"> masculine rhymes emphasised. The simplicity conceals the difficult subjects of life, death </w:t>
            </w:r>
            <w:r w:rsidR="007D13EA" w:rsidRPr="00603FF9">
              <w:rPr>
                <w:i/>
              </w:rPr>
              <w:t>that are hinted.</w:t>
            </w:r>
            <w:r w:rsidR="00B70361" w:rsidRPr="00603FF9">
              <w:rPr>
                <w:i/>
              </w:rPr>
              <w:t xml:space="preserve"> </w:t>
            </w:r>
            <w:r w:rsidR="00D95526" w:rsidRPr="00603FF9">
              <w:rPr>
                <w:i/>
              </w:rPr>
              <w:t xml:space="preserve">The </w:t>
            </w:r>
            <w:r w:rsidR="00B70361" w:rsidRPr="00603FF9">
              <w:rPr>
                <w:i/>
              </w:rPr>
              <w:t xml:space="preserve">ABAB </w:t>
            </w:r>
            <w:r w:rsidR="00D95526" w:rsidRPr="00603FF9">
              <w:rPr>
                <w:i/>
              </w:rPr>
              <w:t>scheme suggests a movement that is ongoing but not straight-forward. The patterned repetition reflect</w:t>
            </w:r>
            <w:r w:rsidR="00D918ED" w:rsidRPr="00603FF9">
              <w:rPr>
                <w:i/>
              </w:rPr>
              <w:t>ing</w:t>
            </w:r>
            <w:r w:rsidR="00D95526" w:rsidRPr="00603FF9">
              <w:rPr>
                <w:i/>
              </w:rPr>
              <w:t xml:space="preserve"> the winding upward of the h</w:t>
            </w:r>
            <w:r w:rsidR="0037519B" w:rsidRPr="00603FF9">
              <w:rPr>
                <w:i/>
              </w:rPr>
              <w:t>ill.</w:t>
            </w:r>
          </w:p>
        </w:tc>
      </w:tr>
      <w:tr w:rsidR="00603B31" w:rsidTr="009E09A4">
        <w:trPr>
          <w:trHeight w:val="2612"/>
        </w:trPr>
        <w:tc>
          <w:tcPr>
            <w:tcW w:w="3100" w:type="dxa"/>
          </w:tcPr>
          <w:p w:rsidR="00603B31" w:rsidRDefault="00603B31" w:rsidP="00713249">
            <w:r>
              <w:lastRenderedPageBreak/>
              <w:t>4</w:t>
            </w:r>
          </w:p>
          <w:p w:rsidR="00603B31" w:rsidRDefault="00EB4FA4" w:rsidP="00713249">
            <w:r>
              <w:t xml:space="preserve">Theme of </w:t>
            </w:r>
            <w:r w:rsidR="00606A30">
              <w:t>–</w:t>
            </w:r>
            <w:r>
              <w:t xml:space="preserve"> </w:t>
            </w:r>
            <w:r w:rsidR="00606A30">
              <w:t>moving upwards</w:t>
            </w:r>
            <w:r w:rsidR="00E72901">
              <w:t>.</w:t>
            </w:r>
          </w:p>
          <w:p w:rsidR="00603B31" w:rsidRDefault="00603B31" w:rsidP="00713249"/>
          <w:p w:rsidR="00603B31" w:rsidRDefault="00603B31" w:rsidP="00713249"/>
          <w:p w:rsidR="00603B31" w:rsidRDefault="00603B31" w:rsidP="00713249"/>
          <w:p w:rsidR="00603B31" w:rsidRDefault="00603B31" w:rsidP="00713249"/>
          <w:p w:rsidR="00603B31" w:rsidRDefault="00603B31" w:rsidP="00713249"/>
          <w:p w:rsidR="00603B31" w:rsidRDefault="00603B31" w:rsidP="00713249"/>
          <w:p w:rsidR="00603B31" w:rsidRDefault="00603B31" w:rsidP="00713249"/>
          <w:p w:rsidR="00603B31" w:rsidRDefault="00603B31" w:rsidP="00713249"/>
          <w:p w:rsidR="00603B31" w:rsidRDefault="00603B31" w:rsidP="00713249"/>
        </w:tc>
        <w:tc>
          <w:tcPr>
            <w:tcW w:w="3100" w:type="dxa"/>
          </w:tcPr>
          <w:p w:rsidR="00F03752" w:rsidRPr="00FD46A0" w:rsidRDefault="00F03752" w:rsidP="00F03752">
            <w:pPr>
              <w:rPr>
                <w:i/>
              </w:rPr>
            </w:pPr>
            <w:r w:rsidRPr="00FD46A0">
              <w:rPr>
                <w:i/>
              </w:rPr>
              <w:t>“Will the day’s journey take the whole long day?</w:t>
            </w:r>
          </w:p>
          <w:p w:rsidR="00603B31" w:rsidRDefault="00F03752" w:rsidP="00713249">
            <w:r w:rsidRPr="00FD46A0">
              <w:rPr>
                <w:i/>
              </w:rPr>
              <w:t xml:space="preserve">   From morn to night, my friend.”</w:t>
            </w:r>
          </w:p>
        </w:tc>
        <w:tc>
          <w:tcPr>
            <w:tcW w:w="3101" w:type="dxa"/>
          </w:tcPr>
          <w:p w:rsidR="00FD46A0" w:rsidRPr="00D60CB5" w:rsidRDefault="00A616A7" w:rsidP="00FD46A0">
            <w:pPr>
              <w:rPr>
                <w:i/>
              </w:rPr>
            </w:pPr>
            <w:r w:rsidRPr="00D60CB5">
              <w:rPr>
                <w:i/>
              </w:rPr>
              <w:t>I</w:t>
            </w:r>
            <w:r w:rsidR="00FD46A0" w:rsidRPr="00D60CB5">
              <w:rPr>
                <w:i/>
              </w:rPr>
              <w:t>magery of mountains, sta</w:t>
            </w:r>
            <w:bookmarkStart w:id="0" w:name="_GoBack"/>
            <w:bookmarkEnd w:id="0"/>
            <w:r w:rsidR="00FD46A0" w:rsidRPr="00D60CB5">
              <w:rPr>
                <w:i/>
              </w:rPr>
              <w:t xml:space="preserve">irs and hills to emphasise the upward progression of the spiritual journey. </w:t>
            </w:r>
            <w:r w:rsidR="001C37CD" w:rsidRPr="00D60CB5">
              <w:rPr>
                <w:i/>
              </w:rPr>
              <w:t xml:space="preserve">Its </w:t>
            </w:r>
            <w:r w:rsidR="00FD46A0" w:rsidRPr="00D60CB5">
              <w:rPr>
                <w:i/>
              </w:rPr>
              <w:t>suggest</w:t>
            </w:r>
            <w:r w:rsidR="001C37CD" w:rsidRPr="00D60CB5">
              <w:rPr>
                <w:i/>
              </w:rPr>
              <w:t>ed</w:t>
            </w:r>
            <w:r w:rsidR="00FD46A0" w:rsidRPr="00D60CB5">
              <w:rPr>
                <w:i/>
              </w:rPr>
              <w:t xml:space="preserve"> that the journey to heaven is one of continuous upward movement in that the soul is moved upwards away from the earth</w:t>
            </w:r>
            <w:r w:rsidR="00D60CB5" w:rsidRPr="00D60CB5">
              <w:rPr>
                <w:i/>
              </w:rPr>
              <w:t xml:space="preserve">. </w:t>
            </w:r>
            <w:r w:rsidR="00FD46A0" w:rsidRPr="00D60CB5">
              <w:rPr>
                <w:i/>
              </w:rPr>
              <w:t xml:space="preserve">In Up-hill, Rossetti emphasises the idea that the upward progression of </w:t>
            </w:r>
            <w:r w:rsidR="003B3C7C" w:rsidRPr="00D60CB5">
              <w:rPr>
                <w:i/>
              </w:rPr>
              <w:t>faith</w:t>
            </w:r>
            <w:r w:rsidR="00FD46A0" w:rsidRPr="00D60CB5">
              <w:rPr>
                <w:i/>
              </w:rPr>
              <w:t xml:space="preserve"> is not a simple and easy. </w:t>
            </w:r>
            <w:r w:rsidR="003B3C7C" w:rsidRPr="00D60CB5">
              <w:rPr>
                <w:i/>
              </w:rPr>
              <w:t xml:space="preserve">Having </w:t>
            </w:r>
            <w:r w:rsidR="00FD46A0" w:rsidRPr="00D60CB5">
              <w:rPr>
                <w:i/>
              </w:rPr>
              <w:t xml:space="preserve">distractions, concerns and doubts </w:t>
            </w:r>
            <w:r w:rsidR="006F7351" w:rsidRPr="00D60CB5">
              <w:rPr>
                <w:i/>
              </w:rPr>
              <w:t xml:space="preserve">that </w:t>
            </w:r>
            <w:r w:rsidR="00FD46A0" w:rsidRPr="00D60CB5">
              <w:rPr>
                <w:i/>
              </w:rPr>
              <w:t>can weigh a person down and the upward movement can turn into one of struggle instead of one of joy.</w:t>
            </w:r>
          </w:p>
          <w:p w:rsidR="00603B31" w:rsidRPr="00D60CB5" w:rsidRDefault="00603B31" w:rsidP="00713249">
            <w:pPr>
              <w:rPr>
                <w:i/>
              </w:rPr>
            </w:pPr>
          </w:p>
        </w:tc>
      </w:tr>
    </w:tbl>
    <w:p w:rsidR="00032C6F" w:rsidRPr="00713249" w:rsidRDefault="00032C6F" w:rsidP="00713249"/>
    <w:sectPr w:rsidR="00032C6F" w:rsidRPr="00713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051DE"/>
    <w:multiLevelType w:val="hybridMultilevel"/>
    <w:tmpl w:val="12C8C6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6F"/>
    <w:rsid w:val="00031B46"/>
    <w:rsid w:val="00032C6F"/>
    <w:rsid w:val="00053BA3"/>
    <w:rsid w:val="0007380E"/>
    <w:rsid w:val="0009437A"/>
    <w:rsid w:val="00094BD6"/>
    <w:rsid w:val="000A12B4"/>
    <w:rsid w:val="000C2949"/>
    <w:rsid w:val="00101CB9"/>
    <w:rsid w:val="0019074B"/>
    <w:rsid w:val="001B0878"/>
    <w:rsid w:val="001C37CD"/>
    <w:rsid w:val="001E2F8B"/>
    <w:rsid w:val="00206F18"/>
    <w:rsid w:val="00207F1C"/>
    <w:rsid w:val="00231374"/>
    <w:rsid w:val="00285D1A"/>
    <w:rsid w:val="00296200"/>
    <w:rsid w:val="002B56D9"/>
    <w:rsid w:val="00352B82"/>
    <w:rsid w:val="0037519B"/>
    <w:rsid w:val="003A0854"/>
    <w:rsid w:val="003A273B"/>
    <w:rsid w:val="003B3C7C"/>
    <w:rsid w:val="003B6DD3"/>
    <w:rsid w:val="00403F39"/>
    <w:rsid w:val="004130C3"/>
    <w:rsid w:val="004D47B9"/>
    <w:rsid w:val="004F6406"/>
    <w:rsid w:val="00501003"/>
    <w:rsid w:val="00540397"/>
    <w:rsid w:val="005459F7"/>
    <w:rsid w:val="00581C1A"/>
    <w:rsid w:val="005B20D7"/>
    <w:rsid w:val="005D7F61"/>
    <w:rsid w:val="00603B31"/>
    <w:rsid w:val="00603FF9"/>
    <w:rsid w:val="00606A30"/>
    <w:rsid w:val="00616CC9"/>
    <w:rsid w:val="006B7889"/>
    <w:rsid w:val="006F3E7C"/>
    <w:rsid w:val="006F7351"/>
    <w:rsid w:val="00713249"/>
    <w:rsid w:val="00733909"/>
    <w:rsid w:val="00775F34"/>
    <w:rsid w:val="007D13EA"/>
    <w:rsid w:val="008244DD"/>
    <w:rsid w:val="0084066B"/>
    <w:rsid w:val="008E4058"/>
    <w:rsid w:val="008F5007"/>
    <w:rsid w:val="0093528E"/>
    <w:rsid w:val="00945A72"/>
    <w:rsid w:val="00955151"/>
    <w:rsid w:val="00962CFF"/>
    <w:rsid w:val="00984BEB"/>
    <w:rsid w:val="009A56A1"/>
    <w:rsid w:val="009E09A4"/>
    <w:rsid w:val="00A616A7"/>
    <w:rsid w:val="00B70361"/>
    <w:rsid w:val="00B836CE"/>
    <w:rsid w:val="00C17219"/>
    <w:rsid w:val="00C35449"/>
    <w:rsid w:val="00C55009"/>
    <w:rsid w:val="00C8385E"/>
    <w:rsid w:val="00CB6C6C"/>
    <w:rsid w:val="00CF69A2"/>
    <w:rsid w:val="00D14774"/>
    <w:rsid w:val="00D46F79"/>
    <w:rsid w:val="00D56456"/>
    <w:rsid w:val="00D60CB5"/>
    <w:rsid w:val="00D833FD"/>
    <w:rsid w:val="00D918ED"/>
    <w:rsid w:val="00D95526"/>
    <w:rsid w:val="00DA57FA"/>
    <w:rsid w:val="00DF30D7"/>
    <w:rsid w:val="00E24BB6"/>
    <w:rsid w:val="00E43E0C"/>
    <w:rsid w:val="00E6693C"/>
    <w:rsid w:val="00E72901"/>
    <w:rsid w:val="00E900BF"/>
    <w:rsid w:val="00EB4FA4"/>
    <w:rsid w:val="00EC0A45"/>
    <w:rsid w:val="00EC1BDC"/>
    <w:rsid w:val="00EE4B7E"/>
    <w:rsid w:val="00EF0D97"/>
    <w:rsid w:val="00F03752"/>
    <w:rsid w:val="00F36B88"/>
    <w:rsid w:val="00F511F4"/>
    <w:rsid w:val="00F63B30"/>
    <w:rsid w:val="00F71924"/>
    <w:rsid w:val="00F9396E"/>
    <w:rsid w:val="00F97C46"/>
    <w:rsid w:val="00FD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59C8C5"/>
  <w15:chartTrackingRefBased/>
  <w15:docId w15:val="{C0303D3F-BFEF-B04B-BA64-ACB98382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 Rees (177703)</dc:creator>
  <cp:keywords/>
  <dc:description/>
  <cp:lastModifiedBy>Fabienne M Rees (177703)</cp:lastModifiedBy>
  <cp:revision>94</cp:revision>
  <dcterms:created xsi:type="dcterms:W3CDTF">2019-02-22T14:38:00Z</dcterms:created>
  <dcterms:modified xsi:type="dcterms:W3CDTF">2019-02-22T17:14:00Z</dcterms:modified>
</cp:coreProperties>
</file>