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FC" w:rsidRDefault="00E82E1B" w:rsidP="00E82E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features of Pepys </w:t>
      </w:r>
      <w:r w:rsidRPr="00E82E1B">
        <w:rPr>
          <w:rFonts w:ascii="Times New Roman" w:hAnsi="Times New Roman" w:cs="Times New Roman"/>
          <w:i/>
          <w:sz w:val="24"/>
          <w:szCs w:val="24"/>
        </w:rPr>
        <w:t>Diary</w:t>
      </w:r>
    </w:p>
    <w:p w:rsidR="00E82E1B" w:rsidRDefault="00E82E1B" w:rsidP="00E82E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E1B">
        <w:rPr>
          <w:rFonts w:ascii="Times New Roman" w:hAnsi="Times New Roman" w:cs="Times New Roman"/>
          <w:sz w:val="24"/>
          <w:szCs w:val="24"/>
          <w:u w:val="single"/>
        </w:rPr>
        <w:t>Diary Genre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 w:rsidRPr="00E82E1B">
        <w:rPr>
          <w:rFonts w:ascii="Times New Roman" w:hAnsi="Times New Roman" w:cs="Times New Roman"/>
          <w:sz w:val="24"/>
          <w:szCs w:val="24"/>
        </w:rPr>
        <w:t>Ellipsis</w:t>
      </w:r>
      <w:r>
        <w:rPr>
          <w:rFonts w:ascii="Times New Roman" w:hAnsi="Times New Roman" w:cs="Times New Roman"/>
          <w:sz w:val="24"/>
          <w:szCs w:val="24"/>
        </w:rPr>
        <w:t xml:space="preserve"> due to speed of composition and not having to explain certain things fully.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Chronological structure and date headings.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not explained because audience is ostensibly on Pepys himself and he will already understand. 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rambling sentences partly due to spontaneous mode of composition.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person.</w:t>
      </w:r>
    </w:p>
    <w:p w:rsidR="00E82E1B" w:rsidRP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03290">
        <w:rPr>
          <w:rFonts w:ascii="Times New Roman" w:hAnsi="Times New Roman" w:cs="Times New Roman"/>
          <w:b/>
          <w:sz w:val="24"/>
          <w:szCs w:val="24"/>
        </w:rPr>
        <w:t>Examples:</w:t>
      </w: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82E1B" w:rsidRDefault="00E82E1B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E1B">
        <w:rPr>
          <w:rFonts w:ascii="Times New Roman" w:hAnsi="Times New Roman" w:cs="Times New Roman"/>
          <w:sz w:val="24"/>
          <w:szCs w:val="24"/>
          <w:u w:val="single"/>
        </w:rPr>
        <w:t>Purpose to inform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record events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 w:rsidRPr="00E82E1B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>proper nouns to refer to people and places.</w:t>
      </w:r>
    </w:p>
    <w:p w:rsidR="00E82E1B" w:rsidRDefault="00E82E1B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adjectives to describe</w:t>
      </w:r>
      <w:r w:rsidR="00303290">
        <w:rPr>
          <w:rFonts w:ascii="Times New Roman" w:hAnsi="Times New Roman" w:cs="Times New Roman"/>
          <w:sz w:val="24"/>
          <w:szCs w:val="24"/>
        </w:rPr>
        <w:t>.</w:t>
      </w:r>
    </w:p>
    <w:p w:rsidR="00303290" w:rsidRPr="00E82E1B" w:rsidRDefault="00303290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‘so’ and ‘and’ to record sequences of events. </w:t>
      </w:r>
    </w:p>
    <w:p w:rsidR="00E82E1B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03290">
        <w:rPr>
          <w:rFonts w:ascii="Times New Roman" w:hAnsi="Times New Roman" w:cs="Times New Roman"/>
          <w:b/>
          <w:sz w:val="24"/>
          <w:szCs w:val="24"/>
        </w:rPr>
        <w:t>Examples:</w:t>
      </w: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P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E82E1B" w:rsidRDefault="00303290" w:rsidP="00E82E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3290">
        <w:rPr>
          <w:rFonts w:ascii="Times New Roman" w:hAnsi="Times New Roman" w:cs="Times New Roman"/>
          <w:sz w:val="24"/>
          <w:szCs w:val="24"/>
          <w:u w:val="single"/>
        </w:rPr>
        <w:lastRenderedPageBreak/>
        <w:t>Historical context:</w:t>
      </w:r>
    </w:p>
    <w:p w:rsidR="00303290" w:rsidRDefault="00303290" w:rsidP="00E82E1B">
      <w:pPr>
        <w:rPr>
          <w:rFonts w:ascii="Times New Roman" w:hAnsi="Times New Roman" w:cs="Times New Roman"/>
          <w:sz w:val="24"/>
          <w:szCs w:val="24"/>
        </w:rPr>
      </w:pPr>
      <w:r w:rsidRPr="00303290">
        <w:rPr>
          <w:rFonts w:ascii="Times New Roman" w:hAnsi="Times New Roman" w:cs="Times New Roman"/>
          <w:sz w:val="24"/>
          <w:szCs w:val="24"/>
        </w:rPr>
        <w:t>Archaic (old-fashioned) lexis</w:t>
      </w:r>
    </w:p>
    <w:p w:rsidR="00303290" w:rsidRDefault="00303290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Archaic grammatical constructions</w:t>
      </w:r>
    </w:p>
    <w:p w:rsidR="00303290" w:rsidRDefault="00303290" w:rsidP="00E8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Words and references which convey a sense of a different set of attitudes and values (around status and hierarchy, religion).</w:t>
      </w: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03290">
        <w:rPr>
          <w:rFonts w:ascii="Times New Roman" w:hAnsi="Times New Roman" w:cs="Times New Roman"/>
          <w:b/>
          <w:sz w:val="24"/>
          <w:szCs w:val="24"/>
        </w:rPr>
        <w:t>Examples:</w:t>
      </w:r>
    </w:p>
    <w:p w:rsidR="00303290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Pr="00303290" w:rsidRDefault="00303290" w:rsidP="0030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03290" w:rsidRPr="00303290" w:rsidRDefault="00303290" w:rsidP="00E82E1B">
      <w:pPr>
        <w:rPr>
          <w:rFonts w:ascii="Times New Roman" w:hAnsi="Times New Roman" w:cs="Times New Roman"/>
          <w:sz w:val="24"/>
          <w:szCs w:val="24"/>
        </w:rPr>
      </w:pPr>
    </w:p>
    <w:p w:rsidR="00E82E1B" w:rsidRDefault="00303290" w:rsidP="00E82E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3964">
        <w:rPr>
          <w:rFonts w:ascii="Times New Roman" w:hAnsi="Times New Roman" w:cs="Times New Roman"/>
          <w:sz w:val="24"/>
          <w:szCs w:val="24"/>
          <w:u w:val="single"/>
        </w:rPr>
        <w:t xml:space="preserve">Context of Pepys as a serious writer who has an eye to posterity and </w:t>
      </w:r>
      <w:r w:rsidR="00643964" w:rsidRPr="00643964">
        <w:rPr>
          <w:rFonts w:ascii="Times New Roman" w:hAnsi="Times New Roman" w:cs="Times New Roman"/>
          <w:sz w:val="24"/>
          <w:szCs w:val="24"/>
          <w:u w:val="single"/>
        </w:rPr>
        <w:t>wants to use the diary for literary practice, often in order to make the historical account more vivid, engaging and effective.</w:t>
      </w:r>
    </w:p>
    <w:p w:rsidR="00643964" w:rsidRDefault="00643964" w:rsidP="00E82E1B">
      <w:pPr>
        <w:rPr>
          <w:rFonts w:ascii="Times New Roman" w:hAnsi="Times New Roman" w:cs="Times New Roman"/>
          <w:sz w:val="24"/>
          <w:szCs w:val="24"/>
        </w:rPr>
      </w:pPr>
      <w:r w:rsidRPr="00643964">
        <w:rPr>
          <w:rFonts w:ascii="Times New Roman" w:hAnsi="Times New Roman" w:cs="Times New Roman"/>
          <w:sz w:val="24"/>
          <w:szCs w:val="24"/>
        </w:rPr>
        <w:t>Metaphor and symbolism</w:t>
      </w: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03290">
        <w:rPr>
          <w:rFonts w:ascii="Times New Roman" w:hAnsi="Times New Roman" w:cs="Times New Roman"/>
          <w:b/>
          <w:sz w:val="24"/>
          <w:szCs w:val="24"/>
        </w:rPr>
        <w:t>Examples:</w:t>
      </w: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43964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43964" w:rsidRPr="00303290" w:rsidRDefault="00643964" w:rsidP="0064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43964" w:rsidRPr="00303290" w:rsidRDefault="00643964" w:rsidP="00643964">
      <w:pPr>
        <w:rPr>
          <w:rFonts w:ascii="Times New Roman" w:hAnsi="Times New Roman" w:cs="Times New Roman"/>
          <w:sz w:val="24"/>
          <w:szCs w:val="24"/>
        </w:rPr>
      </w:pPr>
    </w:p>
    <w:p w:rsidR="00643964" w:rsidRPr="00643964" w:rsidRDefault="00643964" w:rsidP="00E82E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964" w:rsidRPr="00E82E1B" w:rsidRDefault="00643964" w:rsidP="00E82E1B">
      <w:pPr>
        <w:rPr>
          <w:rFonts w:ascii="Times New Roman" w:hAnsi="Times New Roman" w:cs="Times New Roman"/>
          <w:sz w:val="24"/>
          <w:szCs w:val="24"/>
        </w:rPr>
      </w:pPr>
    </w:p>
    <w:sectPr w:rsidR="00643964" w:rsidRPr="00E82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1B"/>
    <w:rsid w:val="00303290"/>
    <w:rsid w:val="00643964"/>
    <w:rsid w:val="00C62DFC"/>
    <w:rsid w:val="00E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E3C4F-654D-48BE-A14F-C0454E4F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15FC22F</Template>
  <TotalTime>24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cp:lastPrinted>2017-03-22T12:56:00Z</cp:lastPrinted>
  <dcterms:created xsi:type="dcterms:W3CDTF">2017-03-22T12:32:00Z</dcterms:created>
  <dcterms:modified xsi:type="dcterms:W3CDTF">2017-03-22T12:56:00Z</dcterms:modified>
</cp:coreProperties>
</file>