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D70CE" w14:textId="77777777" w:rsidR="00410471" w:rsidRPr="00803697" w:rsidRDefault="00410471" w:rsidP="00410471">
      <w:pPr>
        <w:rPr>
          <w:rFonts w:ascii="Comic Sans MS" w:hAnsi="Comic Sans MS"/>
          <w:b/>
          <w:color w:val="7030A0"/>
          <w:sz w:val="28"/>
        </w:rPr>
      </w:pPr>
    </w:p>
    <w:tbl>
      <w:tblPr>
        <w:tblStyle w:val="TableClassic2"/>
        <w:tblpPr w:leftFromText="180" w:rightFromText="180" w:vertAnchor="text" w:tblpY="1"/>
        <w:tblOverlap w:val="never"/>
        <w:tblW w:w="15417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242"/>
        <w:gridCol w:w="2552"/>
        <w:gridCol w:w="6914"/>
        <w:gridCol w:w="2453"/>
        <w:gridCol w:w="2256"/>
      </w:tblGrid>
      <w:tr w:rsidR="00410471" w:rsidRPr="00DB6078" w14:paraId="3A0131C5" w14:textId="77777777" w:rsidTr="0086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shd w:val="clear" w:color="auto" w:fill="ECD5F3"/>
            <w:vAlign w:val="center"/>
          </w:tcPr>
          <w:p w14:paraId="420D6C32" w14:textId="77777777" w:rsidR="00410471" w:rsidRPr="00DB6078" w:rsidRDefault="00410471" w:rsidP="00C31218">
            <w:pPr>
              <w:rPr>
                <w:color w:val="002060"/>
              </w:rPr>
            </w:pPr>
            <w:r>
              <w:rPr>
                <w:color w:val="002060"/>
              </w:rPr>
              <w:t xml:space="preserve">Week </w:t>
            </w:r>
          </w:p>
        </w:tc>
        <w:tc>
          <w:tcPr>
            <w:tcW w:w="2552" w:type="dxa"/>
            <w:shd w:val="clear" w:color="auto" w:fill="ECD5F3"/>
            <w:vAlign w:val="center"/>
          </w:tcPr>
          <w:p w14:paraId="17FCA072" w14:textId="77777777" w:rsidR="00410471" w:rsidRPr="00A235FD" w:rsidRDefault="00410471" w:rsidP="00C31218">
            <w:pPr>
              <w:tabs>
                <w:tab w:val="left" w:pos="1735"/>
              </w:tabs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Topic/Text</w:t>
            </w:r>
          </w:p>
        </w:tc>
        <w:tc>
          <w:tcPr>
            <w:tcW w:w="6914" w:type="dxa"/>
            <w:shd w:val="clear" w:color="auto" w:fill="ECD5F3"/>
            <w:vAlign w:val="center"/>
          </w:tcPr>
          <w:p w14:paraId="51A3E691" w14:textId="77777777" w:rsidR="00410471" w:rsidRPr="00DB6078" w:rsidRDefault="00410471" w:rsidP="00C31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Approaches and Activities</w:t>
            </w:r>
          </w:p>
        </w:tc>
        <w:tc>
          <w:tcPr>
            <w:tcW w:w="2453" w:type="dxa"/>
            <w:shd w:val="clear" w:color="auto" w:fill="ECD5F3"/>
            <w:vAlign w:val="center"/>
          </w:tcPr>
          <w:p w14:paraId="17D12883" w14:textId="77777777" w:rsidR="00410471" w:rsidRPr="00DB6078" w:rsidRDefault="00410471" w:rsidP="00C31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Resources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2256" w:type="dxa"/>
            <w:shd w:val="clear" w:color="auto" w:fill="ECD5F3"/>
            <w:vAlign w:val="center"/>
          </w:tcPr>
          <w:p w14:paraId="4E0BE947" w14:textId="77777777" w:rsidR="00410471" w:rsidRPr="00DB6078" w:rsidRDefault="00410471" w:rsidP="00C31218">
            <w:pPr>
              <w:rPr>
                <w:color w:val="002060"/>
              </w:rPr>
            </w:pPr>
            <w:r>
              <w:rPr>
                <w:color w:val="002060"/>
              </w:rPr>
              <w:t>Assessing Learning</w:t>
            </w:r>
          </w:p>
        </w:tc>
      </w:tr>
      <w:tr w:rsidR="00410471" w:rsidRPr="00DD069F" w14:paraId="11BB13A7" w14:textId="77777777" w:rsidTr="00863C30">
        <w:trPr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ECD5F3"/>
          </w:tcPr>
          <w:p w14:paraId="5ADF1866" w14:textId="77777777" w:rsidR="00410471" w:rsidRPr="00DB6078" w:rsidRDefault="00410471" w:rsidP="00C31218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2552" w:type="dxa"/>
          </w:tcPr>
          <w:p w14:paraId="3BB7E5FC" w14:textId="77777777" w:rsidR="00410471" w:rsidRPr="00EA7531" w:rsidRDefault="00410471" w:rsidP="00C31218">
            <w:pPr>
              <w:tabs>
                <w:tab w:val="left" w:pos="1735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531">
              <w:rPr>
                <w:i/>
              </w:rPr>
              <w:t xml:space="preserve">Jerusalem </w:t>
            </w:r>
            <w:r w:rsidRPr="00EA7531">
              <w:t>by Butterworth</w:t>
            </w:r>
          </w:p>
          <w:p w14:paraId="18FEC1BA" w14:textId="77777777" w:rsidR="00410471" w:rsidRPr="00EA7531" w:rsidRDefault="00410471" w:rsidP="00C31218">
            <w:pPr>
              <w:tabs>
                <w:tab w:val="left" w:pos="1735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531">
              <w:t>“Jerusalem” by William Blake</w:t>
            </w:r>
          </w:p>
        </w:tc>
        <w:tc>
          <w:tcPr>
            <w:tcW w:w="6914" w:type="dxa"/>
          </w:tcPr>
          <w:p w14:paraId="005AB37F" w14:textId="77777777" w:rsidR="00410471" w:rsidRPr="00EA7531" w:rsidRDefault="00410471" w:rsidP="00EA7531">
            <w:pPr>
              <w:pStyle w:val="ListParagraph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EA7531">
              <w:rPr>
                <w:rFonts w:asciiTheme="minorHAnsi" w:hAnsiTheme="minorHAnsi" w:cs="Times New Roman"/>
              </w:rPr>
              <w:t>Exploration of the nature of Englishness, with reference to the England that is represented in Blake’s “Jerusalem”.</w:t>
            </w:r>
          </w:p>
          <w:p w14:paraId="32A4C815" w14:textId="77777777" w:rsidR="00410471" w:rsidRPr="00EA7531" w:rsidRDefault="00410471" w:rsidP="00EA7531">
            <w:pPr>
              <w:pStyle w:val="ListParagraph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EA7531">
              <w:rPr>
                <w:rFonts w:asciiTheme="minorHAnsi" w:hAnsiTheme="minorHAnsi" w:cs="Times New Roman"/>
              </w:rPr>
              <w:t xml:space="preserve">Response to </w:t>
            </w:r>
            <w:r w:rsidR="00EA7531" w:rsidRPr="00EA7531">
              <w:rPr>
                <w:rFonts w:asciiTheme="minorHAnsi" w:hAnsiTheme="minorHAnsi" w:cs="Times New Roman"/>
              </w:rPr>
              <w:t xml:space="preserve">images of </w:t>
            </w:r>
            <w:r w:rsidRPr="00EA7531">
              <w:rPr>
                <w:rFonts w:asciiTheme="minorHAnsi" w:hAnsiTheme="minorHAnsi" w:cs="Times New Roman"/>
              </w:rPr>
              <w:t>stereotypical, archetypal England.</w:t>
            </w:r>
          </w:p>
          <w:p w14:paraId="769CA944" w14:textId="77777777" w:rsidR="00410471" w:rsidRPr="00EA7531" w:rsidRDefault="00410471" w:rsidP="00EA7531">
            <w:pPr>
              <w:pStyle w:val="ListParagraph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EA7531">
              <w:rPr>
                <w:rFonts w:asciiTheme="minorHAnsi" w:hAnsiTheme="minorHAnsi" w:cs="Times New Roman"/>
              </w:rPr>
              <w:t>Close analysis of oppositions within “Jerusalem”.</w:t>
            </w:r>
          </w:p>
          <w:p w14:paraId="7316838C" w14:textId="77777777" w:rsidR="00410471" w:rsidRPr="00EA7531" w:rsidRDefault="00410471" w:rsidP="00EA7531">
            <w:pPr>
              <w:pStyle w:val="ListParagraph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A7531">
              <w:rPr>
                <w:rFonts w:asciiTheme="minorHAnsi" w:hAnsiTheme="minorHAnsi" w:cs="Times New Roman"/>
              </w:rPr>
              <w:t xml:space="preserve">Application of those oppositions to the image of the caravan in </w:t>
            </w:r>
            <w:r w:rsidRPr="00EA7531">
              <w:rPr>
                <w:rFonts w:asciiTheme="minorHAnsi" w:hAnsiTheme="minorHAnsi" w:cs="Times New Roman"/>
                <w:i/>
              </w:rPr>
              <w:t>Jerusalem</w:t>
            </w:r>
            <w:r w:rsidRPr="00EA7531">
              <w:rPr>
                <w:rFonts w:asciiTheme="minorHAnsi" w:hAnsiTheme="minorHAnsi" w:cs="Times New Roman"/>
              </w:rPr>
              <w:t>.</w:t>
            </w:r>
          </w:p>
        </w:tc>
        <w:tc>
          <w:tcPr>
            <w:tcW w:w="2453" w:type="dxa"/>
          </w:tcPr>
          <w:p w14:paraId="41C176CA" w14:textId="77777777" w:rsidR="00814CB2" w:rsidRPr="00EA7531" w:rsidRDefault="00410471" w:rsidP="00C3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531">
              <w:t>PowerPoint:  Jerusalem Lesson 1.</w:t>
            </w:r>
            <w:r w:rsidR="00814CB2" w:rsidRPr="00EA7531">
              <w:t xml:space="preserve"> </w:t>
            </w:r>
          </w:p>
          <w:p w14:paraId="35F6F0A3" w14:textId="77777777" w:rsidR="00410471" w:rsidRPr="00EA7531" w:rsidRDefault="00814CB2" w:rsidP="00C3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531">
              <w:t>Hand out of Group activities on Blake.  Teacher notes on the poem if necessary.</w:t>
            </w:r>
            <w:r w:rsidR="00905F97">
              <w:t xml:space="preserve">  Lesson plan:  Jerusalem week 1</w:t>
            </w:r>
          </w:p>
        </w:tc>
        <w:tc>
          <w:tcPr>
            <w:tcW w:w="2256" w:type="dxa"/>
          </w:tcPr>
          <w:p w14:paraId="5D7A5B1B" w14:textId="77777777" w:rsidR="00410471" w:rsidRPr="00EA7531" w:rsidRDefault="00FB4D24" w:rsidP="00C3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531">
              <w:t>Feedback of group work.</w:t>
            </w:r>
          </w:p>
          <w:p w14:paraId="3A05F5FF" w14:textId="77777777" w:rsidR="00FB4D24" w:rsidRPr="00EA7531" w:rsidRDefault="00FB4D24" w:rsidP="00C3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531">
              <w:t>Discussion.</w:t>
            </w:r>
          </w:p>
        </w:tc>
      </w:tr>
      <w:tr w:rsidR="00410471" w:rsidRPr="00DD069F" w14:paraId="01C6C73D" w14:textId="77777777" w:rsidTr="0086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ECD5F3"/>
          </w:tcPr>
          <w:p w14:paraId="50EDA33E" w14:textId="77777777" w:rsidR="00410471" w:rsidRPr="00DB6078" w:rsidRDefault="00410471" w:rsidP="00C31218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2552" w:type="dxa"/>
          </w:tcPr>
          <w:p w14:paraId="479C567E" w14:textId="77777777" w:rsidR="00410471" w:rsidRPr="00EA7531" w:rsidRDefault="00410471" w:rsidP="00410471">
            <w:pPr>
              <w:tabs>
                <w:tab w:val="left" w:pos="1735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531">
              <w:t>Introduction to the history of dramatic comedy.  Particular focus on incongruity theory.</w:t>
            </w:r>
          </w:p>
        </w:tc>
        <w:tc>
          <w:tcPr>
            <w:tcW w:w="6914" w:type="dxa"/>
          </w:tcPr>
          <w:p w14:paraId="53AEF8DD" w14:textId="77777777" w:rsidR="00EA7531" w:rsidRPr="00EA7531" w:rsidRDefault="00EA7531" w:rsidP="00EA7531">
            <w:pPr>
              <w:pStyle w:val="ListParagraph"/>
              <w:numPr>
                <w:ilvl w:val="0"/>
                <w:numId w:val="1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EA7531">
              <w:rPr>
                <w:rFonts w:asciiTheme="minorHAnsi" w:hAnsiTheme="minorHAnsi" w:cs="Times New Roman"/>
              </w:rPr>
              <w:t xml:space="preserve">Comedy?  What is it?  Give them three definitions.  They should choose their favourite. Discussion of other types.  Reference to PowerPoint slides.  </w:t>
            </w:r>
          </w:p>
          <w:p w14:paraId="7A8E0EFF" w14:textId="77777777" w:rsidR="00EA7531" w:rsidRPr="00EA7531" w:rsidRDefault="00EA7531" w:rsidP="00EA7531">
            <w:pPr>
              <w:pStyle w:val="ListParagraph"/>
              <w:numPr>
                <w:ilvl w:val="0"/>
                <w:numId w:val="1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EA7531">
              <w:rPr>
                <w:rFonts w:asciiTheme="minorHAnsi" w:hAnsiTheme="minorHAnsi" w:cs="Times New Roman"/>
              </w:rPr>
              <w:t xml:space="preserve">Overview of history of comedy:  Greek comedy, Shakespearean comedy Comedy of manners  Restoration comedy.   Creation of time line with </w:t>
            </w:r>
            <w:r w:rsidRPr="00684EA2">
              <w:rPr>
                <w:rFonts w:asciiTheme="minorHAnsi" w:hAnsiTheme="minorHAnsi" w:cs="Times New Roman"/>
                <w:i/>
              </w:rPr>
              <w:t>Jerusalem</w:t>
            </w:r>
            <w:r w:rsidRPr="00EA7531">
              <w:rPr>
                <w:rFonts w:asciiTheme="minorHAnsi" w:hAnsiTheme="minorHAnsi" w:cs="Times New Roman"/>
              </w:rPr>
              <w:t xml:space="preserve"> at the end.</w:t>
            </w:r>
          </w:p>
          <w:p w14:paraId="36E24F3D" w14:textId="77777777" w:rsidR="00EA7531" w:rsidRPr="00EA7531" w:rsidRDefault="00EA7531" w:rsidP="00EA7531">
            <w:pPr>
              <w:pStyle w:val="ListParagraph"/>
              <w:numPr>
                <w:ilvl w:val="0"/>
                <w:numId w:val="1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EA7531">
              <w:rPr>
                <w:rFonts w:asciiTheme="minorHAnsi" w:hAnsiTheme="minorHAnsi" w:cs="Times New Roman"/>
              </w:rPr>
              <w:t xml:space="preserve">Play episode of Mitchell and Webb airline pilots.  Is this funny?  If so, why? Link to incongruity theory. </w:t>
            </w:r>
          </w:p>
          <w:p w14:paraId="2306A1B7" w14:textId="77777777" w:rsidR="00410471" w:rsidRPr="00EA7531" w:rsidRDefault="00EA7531" w:rsidP="00EA7531">
            <w:pPr>
              <w:pStyle w:val="ListParagraph"/>
              <w:numPr>
                <w:ilvl w:val="0"/>
                <w:numId w:val="1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A7531">
              <w:rPr>
                <w:rFonts w:asciiTheme="minorHAnsi" w:hAnsiTheme="minorHAnsi" w:cs="Times New Roman"/>
              </w:rPr>
              <w:t xml:space="preserve">Identify other comedic terms – match to extracts from </w:t>
            </w:r>
            <w:r w:rsidRPr="00EA7531">
              <w:rPr>
                <w:rFonts w:asciiTheme="minorHAnsi" w:hAnsiTheme="minorHAnsi" w:cs="Times New Roman"/>
                <w:i/>
              </w:rPr>
              <w:t>Jerusalem.</w:t>
            </w:r>
            <w:r w:rsidRPr="00EA7531">
              <w:rPr>
                <w:rFonts w:cs="Times New Roman"/>
              </w:rPr>
              <w:t xml:space="preserve">  </w:t>
            </w:r>
          </w:p>
        </w:tc>
        <w:tc>
          <w:tcPr>
            <w:tcW w:w="2453" w:type="dxa"/>
          </w:tcPr>
          <w:p w14:paraId="5076B90E" w14:textId="77777777" w:rsidR="00410471" w:rsidRPr="00EA7531" w:rsidRDefault="00410471" w:rsidP="00C3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531">
              <w:t xml:space="preserve">PowerPoint:  </w:t>
            </w:r>
            <w:r w:rsidR="00FB4D24" w:rsidRPr="00EA7531">
              <w:t>Jerusalem Lesson 2.</w:t>
            </w:r>
            <w:r w:rsidR="00905F97">
              <w:t>.  Lesson plan:  Jerusalem Week 2</w:t>
            </w:r>
          </w:p>
        </w:tc>
        <w:tc>
          <w:tcPr>
            <w:tcW w:w="2256" w:type="dxa"/>
          </w:tcPr>
          <w:p w14:paraId="75A6242D" w14:textId="77777777" w:rsidR="00410471" w:rsidRPr="00EA7531" w:rsidRDefault="00FB4D24" w:rsidP="00C3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531">
              <w:t xml:space="preserve">Discussion.  Production of wall display, charting the progress of dramatic comedy through the ages.  </w:t>
            </w:r>
          </w:p>
        </w:tc>
      </w:tr>
      <w:tr w:rsidR="00410471" w:rsidRPr="00DD069F" w14:paraId="64278BA1" w14:textId="77777777" w:rsidTr="00863C30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ECD5F3"/>
          </w:tcPr>
          <w:p w14:paraId="41D6306C" w14:textId="77777777" w:rsidR="00410471" w:rsidRPr="00DB6078" w:rsidRDefault="00410471" w:rsidP="00C31218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2552" w:type="dxa"/>
          </w:tcPr>
          <w:p w14:paraId="510C8118" w14:textId="77777777" w:rsidR="00410471" w:rsidRPr="00EA7531" w:rsidRDefault="00EA7531" w:rsidP="00C31218">
            <w:pPr>
              <w:tabs>
                <w:tab w:val="left" w:pos="1735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531">
              <w:t>Introduction to symbols and iconography -JA</w:t>
            </w:r>
          </w:p>
        </w:tc>
        <w:tc>
          <w:tcPr>
            <w:tcW w:w="6914" w:type="dxa"/>
          </w:tcPr>
          <w:p w14:paraId="67C148BD" w14:textId="77777777" w:rsidR="00410471" w:rsidRPr="00EA7531" w:rsidRDefault="00EA7531" w:rsidP="00EA7531">
            <w:pPr>
              <w:pStyle w:val="ListParagraph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EA7531">
              <w:rPr>
                <w:rFonts w:asciiTheme="minorHAnsi" w:hAnsiTheme="minorHAnsi" w:cs="Times New Roman"/>
              </w:rPr>
              <w:t>Defining symbolism and iconography</w:t>
            </w:r>
          </w:p>
          <w:p w14:paraId="7D105E63" w14:textId="77777777" w:rsidR="00EA7531" w:rsidRPr="00EA7531" w:rsidRDefault="00EA7531" w:rsidP="00EA7531">
            <w:pPr>
              <w:pStyle w:val="ListParagraph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EA7531">
              <w:rPr>
                <w:rFonts w:asciiTheme="minorHAnsi" w:hAnsiTheme="minorHAnsi" w:cs="Times New Roman"/>
              </w:rPr>
              <w:t xml:space="preserve">Exploring the connotations of objects featured in </w:t>
            </w:r>
            <w:r w:rsidRPr="006534CC">
              <w:rPr>
                <w:rFonts w:asciiTheme="minorHAnsi" w:hAnsiTheme="minorHAnsi" w:cs="Times New Roman"/>
                <w:i/>
              </w:rPr>
              <w:t>Jerusalem</w:t>
            </w:r>
          </w:p>
          <w:p w14:paraId="7801F319" w14:textId="77777777" w:rsidR="00EA7531" w:rsidRPr="00EA7531" w:rsidRDefault="00EA7531" w:rsidP="00EA7531">
            <w:pPr>
              <w:pStyle w:val="ListParagraph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A7531">
              <w:rPr>
                <w:rFonts w:asciiTheme="minorHAnsi" w:hAnsiTheme="minorHAnsi" w:cs="Times New Roman"/>
              </w:rPr>
              <w:t>Tying into The Green World, Tragi-Comedy and the Carnivalesque</w:t>
            </w:r>
          </w:p>
        </w:tc>
        <w:tc>
          <w:tcPr>
            <w:tcW w:w="2453" w:type="dxa"/>
          </w:tcPr>
          <w:p w14:paraId="7DD7FF16" w14:textId="77777777" w:rsidR="00410471" w:rsidRPr="00DD069F" w:rsidRDefault="00EA7531" w:rsidP="00C3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JA’s props</w:t>
            </w:r>
          </w:p>
        </w:tc>
        <w:tc>
          <w:tcPr>
            <w:tcW w:w="2256" w:type="dxa"/>
          </w:tcPr>
          <w:p w14:paraId="6261FCAE" w14:textId="77777777" w:rsidR="00410471" w:rsidRPr="00DD069F" w:rsidRDefault="00EA7531" w:rsidP="00C3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and feedback.</w:t>
            </w:r>
          </w:p>
        </w:tc>
      </w:tr>
      <w:tr w:rsidR="00410471" w:rsidRPr="00DD069F" w14:paraId="5FD3BE0B" w14:textId="77777777" w:rsidTr="00863C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8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242" w:type="dxa"/>
            <w:shd w:val="clear" w:color="auto" w:fill="ECD5F3"/>
          </w:tcPr>
          <w:p w14:paraId="5C249952" w14:textId="77777777" w:rsidR="00410471" w:rsidRPr="00DB6078" w:rsidRDefault="00410471" w:rsidP="00C31218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2552" w:type="dxa"/>
          </w:tcPr>
          <w:p w14:paraId="031AC5F8" w14:textId="77777777" w:rsidR="00410471" w:rsidRPr="00EA7531" w:rsidRDefault="00EA7531" w:rsidP="00C31218">
            <w:pPr>
              <w:tabs>
                <w:tab w:val="left" w:pos="1735"/>
              </w:tabs>
              <w:ind w:left="17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Introduction to superiority theory and relief theory and their relevance to</w:t>
            </w:r>
            <w:r w:rsidRPr="00EA7531">
              <w:rPr>
                <w:i/>
              </w:rPr>
              <w:t xml:space="preserve"> Jerusalem</w:t>
            </w:r>
          </w:p>
        </w:tc>
        <w:tc>
          <w:tcPr>
            <w:tcW w:w="6914" w:type="dxa"/>
          </w:tcPr>
          <w:p w14:paraId="35297324" w14:textId="77777777" w:rsidR="00905F97" w:rsidRPr="00905F97" w:rsidRDefault="00905F97" w:rsidP="00905F97">
            <w:pPr>
              <w:pStyle w:val="ListParagraph"/>
              <w:numPr>
                <w:ilvl w:val="0"/>
                <w:numId w:val="18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905F97">
              <w:rPr>
                <w:rFonts w:asciiTheme="minorHAnsi" w:hAnsiTheme="minorHAnsi" w:cs="Times New Roman"/>
              </w:rPr>
              <w:t xml:space="preserve">Hat game with </w:t>
            </w:r>
            <w:r w:rsidR="003B7B64">
              <w:rPr>
                <w:rFonts w:asciiTheme="minorHAnsi" w:hAnsiTheme="minorHAnsi" w:cs="Times New Roman"/>
              </w:rPr>
              <w:t>comedic terms</w:t>
            </w:r>
            <w:r w:rsidRPr="00905F97">
              <w:rPr>
                <w:rFonts w:asciiTheme="minorHAnsi" w:hAnsiTheme="minorHAnsi" w:cs="Times New Roman"/>
              </w:rPr>
              <w:t xml:space="preserve">  </w:t>
            </w:r>
          </w:p>
          <w:p w14:paraId="123300D4" w14:textId="77777777" w:rsidR="00905F97" w:rsidRPr="00905F97" w:rsidRDefault="00905F97" w:rsidP="00905F97">
            <w:pPr>
              <w:pStyle w:val="ListParagraph"/>
              <w:numPr>
                <w:ilvl w:val="0"/>
                <w:numId w:val="18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905F97">
              <w:rPr>
                <w:rFonts w:asciiTheme="minorHAnsi" w:hAnsiTheme="minorHAnsi" w:cs="Times New Roman"/>
              </w:rPr>
              <w:t xml:space="preserve">Introduction to relief theory   -Sitting too close to someone demonstration and Superiority theory – analysing a joke through these lenses.  </w:t>
            </w:r>
          </w:p>
          <w:p w14:paraId="49B379D7" w14:textId="77777777" w:rsidR="00905F97" w:rsidRPr="00905F97" w:rsidRDefault="00905F97" w:rsidP="00905F97">
            <w:pPr>
              <w:pStyle w:val="ListParagraph"/>
              <w:numPr>
                <w:ilvl w:val="0"/>
                <w:numId w:val="18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905F97">
              <w:rPr>
                <w:rFonts w:asciiTheme="minorHAnsi" w:hAnsiTheme="minorHAnsi" w:cs="Times New Roman"/>
              </w:rPr>
              <w:t xml:space="preserve">Class discussion about favourite jokes and how they work in terms of the theory of comedy.   </w:t>
            </w:r>
          </w:p>
          <w:p w14:paraId="0556091F" w14:textId="77777777" w:rsidR="00410471" w:rsidRPr="00905F97" w:rsidRDefault="00905F97" w:rsidP="00905F97">
            <w:pPr>
              <w:pStyle w:val="ListParagraph"/>
              <w:numPr>
                <w:ilvl w:val="0"/>
                <w:numId w:val="18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05F97">
              <w:rPr>
                <w:rFonts w:asciiTheme="minorHAnsi" w:hAnsiTheme="minorHAnsi" w:cs="Times New Roman"/>
              </w:rPr>
              <w:t xml:space="preserve">Down the table debate about the different theories at play in an extract from </w:t>
            </w:r>
            <w:r w:rsidRPr="00905F97">
              <w:rPr>
                <w:rFonts w:asciiTheme="minorHAnsi" w:hAnsiTheme="minorHAnsi" w:cs="Times New Roman"/>
                <w:i/>
              </w:rPr>
              <w:t xml:space="preserve">Jerusalem.  </w:t>
            </w:r>
          </w:p>
        </w:tc>
        <w:tc>
          <w:tcPr>
            <w:tcW w:w="2453" w:type="dxa"/>
          </w:tcPr>
          <w:p w14:paraId="50A89FD6" w14:textId="77777777" w:rsidR="00410471" w:rsidRDefault="00EA7531" w:rsidP="00814CB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PowerPoint:  Jerusalem Lesson 3.</w:t>
            </w:r>
            <w:r w:rsidR="00905F97">
              <w:t xml:space="preserve">  Lesson plan:  Jerusalem week 3.</w:t>
            </w:r>
          </w:p>
          <w:p w14:paraId="7008A9B5" w14:textId="77777777" w:rsidR="00905F97" w:rsidRDefault="00905F97" w:rsidP="00814CB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Pieces of card/ post-it notes</w:t>
            </w:r>
          </w:p>
        </w:tc>
        <w:tc>
          <w:tcPr>
            <w:tcW w:w="2256" w:type="dxa"/>
          </w:tcPr>
          <w:p w14:paraId="17638436" w14:textId="77777777" w:rsidR="00410471" w:rsidRPr="00DD069F" w:rsidRDefault="00905F97" w:rsidP="00C312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Discussion and feedback.</w:t>
            </w:r>
          </w:p>
        </w:tc>
      </w:tr>
    </w:tbl>
    <w:p w14:paraId="592E8F33" w14:textId="77777777" w:rsidR="008570F3" w:rsidRDefault="000A66F5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4739"/>
        <w:gridCol w:w="3006"/>
      </w:tblGrid>
      <w:tr w:rsidR="000A66F5" w:rsidRPr="003C22BB" w14:paraId="52F514BB" w14:textId="77777777" w:rsidTr="000A66F5">
        <w:tc>
          <w:tcPr>
            <w:tcW w:w="1134" w:type="dxa"/>
          </w:tcPr>
          <w:p w14:paraId="017183C5" w14:textId="77777777" w:rsidR="000A66F5" w:rsidRPr="003C22BB" w:rsidRDefault="000A66F5" w:rsidP="004D5CCD">
            <w:pPr>
              <w:rPr>
                <w:b/>
              </w:rPr>
            </w:pPr>
            <w:r w:rsidRPr="003C22BB">
              <w:rPr>
                <w:b/>
              </w:rPr>
              <w:t>Week</w:t>
            </w:r>
          </w:p>
        </w:tc>
        <w:tc>
          <w:tcPr>
            <w:tcW w:w="4739" w:type="dxa"/>
          </w:tcPr>
          <w:p w14:paraId="7AD8C759" w14:textId="77777777" w:rsidR="000A66F5" w:rsidRPr="003C22BB" w:rsidRDefault="000A66F5" w:rsidP="004D5CCD">
            <w:pPr>
              <w:rPr>
                <w:b/>
              </w:rPr>
            </w:pPr>
            <w:r w:rsidRPr="003C22BB">
              <w:rPr>
                <w:b/>
              </w:rPr>
              <w:t>Topic</w:t>
            </w:r>
          </w:p>
        </w:tc>
        <w:tc>
          <w:tcPr>
            <w:tcW w:w="3006" w:type="dxa"/>
          </w:tcPr>
          <w:p w14:paraId="696496AB" w14:textId="77777777" w:rsidR="000A66F5" w:rsidRPr="003C22BB" w:rsidRDefault="000A66F5" w:rsidP="004D5CCD">
            <w:pPr>
              <w:rPr>
                <w:b/>
              </w:rPr>
            </w:pPr>
            <w:r>
              <w:rPr>
                <w:b/>
              </w:rPr>
              <w:t>Objectives</w:t>
            </w:r>
          </w:p>
        </w:tc>
      </w:tr>
      <w:tr w:rsidR="000A66F5" w14:paraId="6519C63A" w14:textId="77777777" w:rsidTr="000A66F5">
        <w:tc>
          <w:tcPr>
            <w:tcW w:w="1134" w:type="dxa"/>
            <w:shd w:val="clear" w:color="auto" w:fill="FFCCFF"/>
          </w:tcPr>
          <w:p w14:paraId="1F293861" w14:textId="32F85104" w:rsidR="000A66F5" w:rsidRDefault="000A66F5" w:rsidP="004D5CCD">
            <w:r>
              <w:t>5</w:t>
            </w:r>
            <w:bookmarkStart w:id="0" w:name="_GoBack"/>
            <w:bookmarkEnd w:id="0"/>
          </w:p>
        </w:tc>
        <w:tc>
          <w:tcPr>
            <w:tcW w:w="4739" w:type="dxa"/>
          </w:tcPr>
          <w:p w14:paraId="0B64B10A" w14:textId="77777777" w:rsidR="000A66F5" w:rsidRDefault="000A66F5" w:rsidP="004D5CCD">
            <w:r w:rsidRPr="00BF4821">
              <w:rPr>
                <w:b/>
              </w:rPr>
              <w:t xml:space="preserve">Overview </w:t>
            </w:r>
            <w:r>
              <w:t>– introduction to Blake’s “Jerusalem”.  Idea of “British values”.  Idea of subversion.  Introduction of the play through prologue:  mythical, metatheatrical, the modern imposing on the ancient.</w:t>
            </w:r>
          </w:p>
        </w:tc>
        <w:tc>
          <w:tcPr>
            <w:tcW w:w="3006" w:type="dxa"/>
          </w:tcPr>
          <w:p w14:paraId="30E89145" w14:textId="77777777" w:rsidR="000A66F5" w:rsidRDefault="000A66F5" w:rsidP="004D5CCD">
            <w:r>
              <w:t>Contribute to discussion.  Produce a time line of comedy for a wall display</w:t>
            </w:r>
          </w:p>
        </w:tc>
      </w:tr>
      <w:tr w:rsidR="000A66F5" w14:paraId="5530F880" w14:textId="77777777" w:rsidTr="000A66F5">
        <w:tc>
          <w:tcPr>
            <w:tcW w:w="1134" w:type="dxa"/>
            <w:shd w:val="clear" w:color="auto" w:fill="FFCCFF"/>
          </w:tcPr>
          <w:p w14:paraId="28D687D2" w14:textId="11B3F553" w:rsidR="000A66F5" w:rsidRDefault="000A66F5" w:rsidP="004D5CCD">
            <w:r>
              <w:t>6</w:t>
            </w:r>
          </w:p>
        </w:tc>
        <w:tc>
          <w:tcPr>
            <w:tcW w:w="4739" w:type="dxa"/>
          </w:tcPr>
          <w:p w14:paraId="49255A95" w14:textId="77777777" w:rsidR="000A66F5" w:rsidRDefault="000A66F5" w:rsidP="004D5CCD">
            <w:r w:rsidRPr="00BF4821">
              <w:rPr>
                <w:b/>
              </w:rPr>
              <w:t>Introduction to comedy</w:t>
            </w:r>
            <w:r>
              <w:t xml:space="preserve">:  what is funny?  Analysis of jokes.  Superiority and relief theory.  Applied to a short extract from </w:t>
            </w:r>
            <w:r w:rsidRPr="003C22BB">
              <w:rPr>
                <w:i/>
              </w:rPr>
              <w:t>Jerusalem</w:t>
            </w:r>
            <w:r>
              <w:t xml:space="preserve">.  </w:t>
            </w:r>
          </w:p>
        </w:tc>
        <w:tc>
          <w:tcPr>
            <w:tcW w:w="3006" w:type="dxa"/>
          </w:tcPr>
          <w:p w14:paraId="3910D10F" w14:textId="77777777" w:rsidR="000A66F5" w:rsidRDefault="000A66F5" w:rsidP="004D5CCD">
            <w:r>
              <w:t xml:space="preserve">Contribute to discussion about comedy. Apply the theory of comedy to a specific extract from Jerusalem, in the form of annotation.  </w:t>
            </w:r>
          </w:p>
        </w:tc>
      </w:tr>
      <w:tr w:rsidR="000A66F5" w14:paraId="01876B39" w14:textId="77777777" w:rsidTr="000A66F5">
        <w:tc>
          <w:tcPr>
            <w:tcW w:w="1134" w:type="dxa"/>
            <w:shd w:val="clear" w:color="auto" w:fill="FFCCFF"/>
          </w:tcPr>
          <w:p w14:paraId="52BA2E5A" w14:textId="5150F863" w:rsidR="000A66F5" w:rsidRDefault="000A66F5" w:rsidP="004D5CCD">
            <w:r>
              <w:t>7</w:t>
            </w:r>
          </w:p>
        </w:tc>
        <w:tc>
          <w:tcPr>
            <w:tcW w:w="4739" w:type="dxa"/>
          </w:tcPr>
          <w:p w14:paraId="4B910318" w14:textId="77777777" w:rsidR="000A66F5" w:rsidRDefault="000A66F5" w:rsidP="004D5CCD">
            <w:r w:rsidRPr="00BF4821">
              <w:rPr>
                <w:b/>
              </w:rPr>
              <w:t>Key concepts and themes in comic drama.</w:t>
            </w:r>
            <w:r>
              <w:t xml:space="preserve">  How comic is comedy?  Analysis of jokes.  Superiority and relief theory.  The language of comic drama:  incongruous juxtapositions, malapropisms, repartee, puns etc  </w:t>
            </w:r>
          </w:p>
        </w:tc>
        <w:tc>
          <w:tcPr>
            <w:tcW w:w="3006" w:type="dxa"/>
          </w:tcPr>
          <w:p w14:paraId="153085BD" w14:textId="77777777" w:rsidR="000A66F5" w:rsidRDefault="000A66F5" w:rsidP="004D5CCD">
            <w:r>
              <w:t>Revision of key terms in form of a game.  Drama-type exercises, applying the theory to practice.</w:t>
            </w:r>
          </w:p>
        </w:tc>
      </w:tr>
      <w:tr w:rsidR="000A66F5" w14:paraId="03DACA61" w14:textId="77777777" w:rsidTr="000A66F5">
        <w:tc>
          <w:tcPr>
            <w:tcW w:w="1134" w:type="dxa"/>
            <w:shd w:val="clear" w:color="auto" w:fill="FFCCFF"/>
          </w:tcPr>
          <w:p w14:paraId="432908BA" w14:textId="3701363D" w:rsidR="000A66F5" w:rsidRDefault="000A66F5" w:rsidP="004D5CCD">
            <w:r>
              <w:t>8</w:t>
            </w:r>
          </w:p>
        </w:tc>
        <w:tc>
          <w:tcPr>
            <w:tcW w:w="4739" w:type="dxa"/>
          </w:tcPr>
          <w:p w14:paraId="1840A90E" w14:textId="77777777" w:rsidR="000A66F5" w:rsidRDefault="000A66F5" w:rsidP="004D5CCD">
            <w:r w:rsidRPr="00BF4821">
              <w:rPr>
                <w:b/>
              </w:rPr>
              <w:t>Exploration of dramatic features.</w:t>
            </w:r>
            <w:r>
              <w:t xml:space="preserve">  Identifying central aspects of drama:  soliloquies, stage directions, visual components, audience interaction etc.    </w:t>
            </w:r>
          </w:p>
        </w:tc>
        <w:tc>
          <w:tcPr>
            <w:tcW w:w="3006" w:type="dxa"/>
          </w:tcPr>
          <w:p w14:paraId="03A24918" w14:textId="77777777" w:rsidR="000A66F5" w:rsidRDefault="000A66F5" w:rsidP="004D5CCD">
            <w:r>
              <w:t xml:space="preserve">Read on to the end of Act 1, thinking specifically about the dramatic features.  Writing a transformation:   from drama to prose.  </w:t>
            </w:r>
          </w:p>
        </w:tc>
      </w:tr>
      <w:tr w:rsidR="000A66F5" w14:paraId="643D67AE" w14:textId="77777777" w:rsidTr="000A66F5">
        <w:tc>
          <w:tcPr>
            <w:tcW w:w="1134" w:type="dxa"/>
            <w:shd w:val="clear" w:color="auto" w:fill="FFCCFF"/>
          </w:tcPr>
          <w:p w14:paraId="7B92A89A" w14:textId="240F9212" w:rsidR="000A66F5" w:rsidRDefault="000A66F5" w:rsidP="004D5CCD">
            <w:r>
              <w:t>9</w:t>
            </w:r>
          </w:p>
        </w:tc>
        <w:tc>
          <w:tcPr>
            <w:tcW w:w="4739" w:type="dxa"/>
          </w:tcPr>
          <w:p w14:paraId="445B1315" w14:textId="77777777" w:rsidR="000A66F5" w:rsidRDefault="000A66F5" w:rsidP="004D5CCD">
            <w:r w:rsidRPr="00BF4821">
              <w:rPr>
                <w:b/>
              </w:rPr>
              <w:t>Applying stylistics to drama text</w:t>
            </w:r>
            <w:r>
              <w:t xml:space="preserve">:  annotating a passage looking for patterns, repetitions, parallelism, deviation of language etc, lexical clusters/contrasts.  </w:t>
            </w:r>
          </w:p>
        </w:tc>
        <w:tc>
          <w:tcPr>
            <w:tcW w:w="3006" w:type="dxa"/>
          </w:tcPr>
          <w:p w14:paraId="74F7DF46" w14:textId="77777777" w:rsidR="000A66F5" w:rsidRDefault="000A66F5" w:rsidP="004D5CCD">
            <w:r>
              <w:t>Complete the guidance to illustrate the way in which text might be annotated.  Working from a single line, through to an extract.  Students to write a response to a paragraph might be constructed.  To be handed in.</w:t>
            </w:r>
          </w:p>
        </w:tc>
      </w:tr>
      <w:tr w:rsidR="000A66F5" w14:paraId="31EBFB7D" w14:textId="77777777" w:rsidTr="000A66F5">
        <w:tc>
          <w:tcPr>
            <w:tcW w:w="1134" w:type="dxa"/>
            <w:shd w:val="clear" w:color="auto" w:fill="FFCCFF"/>
          </w:tcPr>
          <w:p w14:paraId="22BF63BE" w14:textId="190CC5AC" w:rsidR="000A66F5" w:rsidRDefault="000A66F5" w:rsidP="004D5CCD">
            <w:r>
              <w:t>10</w:t>
            </w:r>
          </w:p>
        </w:tc>
        <w:tc>
          <w:tcPr>
            <w:tcW w:w="4739" w:type="dxa"/>
          </w:tcPr>
          <w:p w14:paraId="23622839" w14:textId="77777777" w:rsidR="000A66F5" w:rsidRDefault="000A66F5" w:rsidP="004D5CCD">
            <w:r w:rsidRPr="00BF4821">
              <w:rPr>
                <w:b/>
              </w:rPr>
              <w:t>Applying linguistic approaches</w:t>
            </w:r>
            <w:r>
              <w:t>:  exploring the differences between crafted and spontaneous conversation.    Consideration of pragmatics.</w:t>
            </w:r>
          </w:p>
        </w:tc>
        <w:tc>
          <w:tcPr>
            <w:tcW w:w="3006" w:type="dxa"/>
          </w:tcPr>
          <w:p w14:paraId="07ADCF07" w14:textId="77777777" w:rsidR="000A66F5" w:rsidRDefault="000A66F5" w:rsidP="004D5CCD">
            <w:r>
              <w:t>Read to the end of the play.  Dramatic tasks related to the text and subtext of the play.</w:t>
            </w:r>
          </w:p>
        </w:tc>
      </w:tr>
      <w:tr w:rsidR="000A66F5" w14:paraId="18DBC97B" w14:textId="77777777" w:rsidTr="000A66F5">
        <w:tc>
          <w:tcPr>
            <w:tcW w:w="1134" w:type="dxa"/>
            <w:shd w:val="clear" w:color="auto" w:fill="FFCCFF"/>
          </w:tcPr>
          <w:p w14:paraId="451BA9E0" w14:textId="40A5C9DE" w:rsidR="000A66F5" w:rsidRDefault="000A66F5" w:rsidP="004D5CCD">
            <w:r>
              <w:t>11</w:t>
            </w:r>
          </w:p>
        </w:tc>
        <w:tc>
          <w:tcPr>
            <w:tcW w:w="4739" w:type="dxa"/>
          </w:tcPr>
          <w:p w14:paraId="5150CA72" w14:textId="77777777" w:rsidR="000A66F5" w:rsidRDefault="000A66F5" w:rsidP="004D5CCD">
            <w:r w:rsidRPr="00BF4821">
              <w:rPr>
                <w:b/>
              </w:rPr>
              <w:t>Creating character</w:t>
            </w:r>
            <w:r>
              <w:t>:  through dialogue, thinking about idiolect, contrasts between characters’ speech, changes or developments in the characters’ speech, consolidation of the role pragmatics takes in creating character.</w:t>
            </w:r>
          </w:p>
        </w:tc>
        <w:tc>
          <w:tcPr>
            <w:tcW w:w="3006" w:type="dxa"/>
          </w:tcPr>
          <w:p w14:paraId="2373499D" w14:textId="77777777" w:rsidR="000A66F5" w:rsidRDefault="000A66F5" w:rsidP="004D5CCD">
            <w:r>
              <w:t xml:space="preserve">Each pair of students is responsible for creating a profile for a character from the play, providing a “file” on them, (what critics have said, the character’s idiolect; observations from the performance itself etc)  </w:t>
            </w:r>
          </w:p>
        </w:tc>
      </w:tr>
      <w:tr w:rsidR="000A66F5" w14:paraId="413941B9" w14:textId="77777777" w:rsidTr="000A66F5">
        <w:tc>
          <w:tcPr>
            <w:tcW w:w="1134" w:type="dxa"/>
            <w:shd w:val="clear" w:color="auto" w:fill="FFCCFF"/>
          </w:tcPr>
          <w:p w14:paraId="42CD2510" w14:textId="0DAA1C1C" w:rsidR="000A66F5" w:rsidRDefault="000A66F5" w:rsidP="004D5CCD">
            <w:r>
              <w:t>12</w:t>
            </w:r>
          </w:p>
        </w:tc>
        <w:tc>
          <w:tcPr>
            <w:tcW w:w="4739" w:type="dxa"/>
          </w:tcPr>
          <w:p w14:paraId="5313A530" w14:textId="77777777" w:rsidR="000A66F5" w:rsidRPr="00D862F6" w:rsidRDefault="000A66F5" w:rsidP="004D5CCD">
            <w:r w:rsidRPr="00BF4821">
              <w:rPr>
                <w:b/>
              </w:rPr>
              <w:t>Structure:</w:t>
            </w:r>
            <w:r>
              <w:t xml:space="preserve">  Shakespearean comedic structure compared to the structure of </w:t>
            </w:r>
            <w:r>
              <w:rPr>
                <w:i/>
              </w:rPr>
              <w:t>Jerusalem</w:t>
            </w:r>
            <w:r>
              <w:t>.</w:t>
            </w:r>
          </w:p>
        </w:tc>
        <w:tc>
          <w:tcPr>
            <w:tcW w:w="3006" w:type="dxa"/>
          </w:tcPr>
          <w:p w14:paraId="33B4FC21" w14:textId="77777777" w:rsidR="000A66F5" w:rsidRDefault="000A66F5" w:rsidP="004D5CCD">
            <w:r>
              <w:t xml:space="preserve">Group work that highlights the similarities between these two apparently very different pieces of drama.  Return to the initial thoughts about the place of </w:t>
            </w:r>
            <w:r w:rsidRPr="00F502C5">
              <w:rPr>
                <w:i/>
              </w:rPr>
              <w:t>Jerusalem</w:t>
            </w:r>
            <w:r>
              <w:t xml:space="preserve"> in the history of comedy.</w:t>
            </w:r>
          </w:p>
        </w:tc>
      </w:tr>
      <w:tr w:rsidR="000A66F5" w14:paraId="13A32100" w14:textId="77777777" w:rsidTr="000A66F5">
        <w:tc>
          <w:tcPr>
            <w:tcW w:w="1134" w:type="dxa"/>
            <w:shd w:val="clear" w:color="auto" w:fill="FFCCFF"/>
          </w:tcPr>
          <w:p w14:paraId="4C9B37D7" w14:textId="5AA42340" w:rsidR="000A66F5" w:rsidRDefault="000A66F5" w:rsidP="004D5CCD">
            <w:r>
              <w:t>13</w:t>
            </w:r>
          </w:p>
        </w:tc>
        <w:tc>
          <w:tcPr>
            <w:tcW w:w="4739" w:type="dxa"/>
          </w:tcPr>
          <w:p w14:paraId="79BA0094" w14:textId="77777777" w:rsidR="000A66F5" w:rsidRDefault="000A66F5" w:rsidP="004D5CCD">
            <w:r w:rsidRPr="00BF4821">
              <w:rPr>
                <w:b/>
              </w:rPr>
              <w:t>The context:</w:t>
            </w:r>
            <w:r>
              <w:t xml:space="preserve">  jigsawing of critics’ responses, historical, social, biographical details.  Genre and dramatic tradition.  Productions etc.  Watch the Jez Butterworth interview.  </w:t>
            </w:r>
          </w:p>
        </w:tc>
        <w:tc>
          <w:tcPr>
            <w:tcW w:w="3006" w:type="dxa"/>
          </w:tcPr>
          <w:p w14:paraId="6FB526EC" w14:textId="77777777" w:rsidR="000A66F5" w:rsidRDefault="000A66F5" w:rsidP="004D5CCD">
            <w:r>
              <w:t xml:space="preserve">Jigsawing context.  Application of context to a variety of extracts.  </w:t>
            </w:r>
          </w:p>
        </w:tc>
      </w:tr>
      <w:tr w:rsidR="000A66F5" w14:paraId="00CA39F8" w14:textId="77777777" w:rsidTr="000A66F5">
        <w:tc>
          <w:tcPr>
            <w:tcW w:w="1134" w:type="dxa"/>
            <w:shd w:val="clear" w:color="auto" w:fill="FFCCFF"/>
          </w:tcPr>
          <w:p w14:paraId="7435BAD0" w14:textId="1899F0FE" w:rsidR="000A66F5" w:rsidRDefault="000A66F5" w:rsidP="004D5CCD">
            <w:r>
              <w:t>14</w:t>
            </w:r>
          </w:p>
        </w:tc>
        <w:tc>
          <w:tcPr>
            <w:tcW w:w="4739" w:type="dxa"/>
          </w:tcPr>
          <w:p w14:paraId="4C4CB825" w14:textId="77777777" w:rsidR="000A66F5" w:rsidRPr="00F947ED" w:rsidRDefault="000A66F5" w:rsidP="004D5CCD">
            <w:r w:rsidRPr="00BF4821">
              <w:rPr>
                <w:b/>
              </w:rPr>
              <w:t>Exam Practice:</w:t>
            </w:r>
            <w:r>
              <w:t xml:space="preserve">  group work on the perfect paragraph for </w:t>
            </w:r>
            <w:r>
              <w:rPr>
                <w:i/>
              </w:rPr>
              <w:t>Jerusalem</w:t>
            </w:r>
            <w:r>
              <w:t xml:space="preserve"> extract.  Analysis of sample exam questions for </w:t>
            </w:r>
            <w:r w:rsidRPr="00F502C5">
              <w:rPr>
                <w:i/>
              </w:rPr>
              <w:t>Jerusalem</w:t>
            </w:r>
            <w:r>
              <w:t xml:space="preserve">.   </w:t>
            </w:r>
          </w:p>
        </w:tc>
        <w:tc>
          <w:tcPr>
            <w:tcW w:w="3006" w:type="dxa"/>
          </w:tcPr>
          <w:p w14:paraId="36414393" w14:textId="77777777" w:rsidR="000A66F5" w:rsidRDefault="000A66F5" w:rsidP="004D5CCD">
            <w:r>
              <w:t xml:space="preserve">Writing their own question, with a mark scheme, swapping into another group for them to answer it.  Feedback by the original group.  </w:t>
            </w:r>
          </w:p>
        </w:tc>
      </w:tr>
    </w:tbl>
    <w:p w14:paraId="79F99F58" w14:textId="77777777" w:rsidR="000A66F5" w:rsidRDefault="000A66F5"/>
    <w:sectPr w:rsidR="000A66F5" w:rsidSect="00BD3513">
      <w:headerReference w:type="default" r:id="rId10"/>
      <w:footerReference w:type="default" r:id="rId11"/>
      <w:pgSz w:w="16838" w:h="11906" w:orient="landscape"/>
      <w:pgMar w:top="1134" w:right="851" w:bottom="1134" w:left="85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BCD73" w14:textId="77777777" w:rsidR="00410471" w:rsidRDefault="00410471" w:rsidP="00410471">
      <w:pPr>
        <w:spacing w:after="0" w:line="240" w:lineRule="auto"/>
      </w:pPr>
      <w:r>
        <w:separator/>
      </w:r>
    </w:p>
  </w:endnote>
  <w:endnote w:type="continuationSeparator" w:id="0">
    <w:p w14:paraId="1BFBB4BE" w14:textId="77777777" w:rsidR="00410471" w:rsidRDefault="00410471" w:rsidP="0041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59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276C1" w14:textId="77777777" w:rsidR="00867AAE" w:rsidRPr="00BD3513" w:rsidRDefault="003B7B64" w:rsidP="00DB6078">
        <w:pPr>
          <w:pStyle w:val="Footer"/>
        </w:pPr>
        <w:r w:rsidRPr="00BD3513">
          <w:rPr>
            <w:lang w:val="en-GB"/>
          </w:rPr>
          <w:t xml:space="preserve">Page </w:t>
        </w:r>
        <w:r w:rsidRPr="00BD3513">
          <w:fldChar w:fldCharType="begin"/>
        </w:r>
        <w:r w:rsidRPr="00BD3513">
          <w:instrText xml:space="preserve"> PAGE   \* MERGEFORMAT </w:instrText>
        </w:r>
        <w:r w:rsidRPr="00BD3513">
          <w:fldChar w:fldCharType="separate"/>
        </w:r>
        <w:r w:rsidR="000A66F5">
          <w:rPr>
            <w:noProof/>
          </w:rPr>
          <w:t>1</w:t>
        </w:r>
        <w:r w:rsidRPr="00BD3513">
          <w:rPr>
            <w:noProof/>
          </w:rPr>
          <w:fldChar w:fldCharType="end"/>
        </w:r>
      </w:p>
    </w:sdtContent>
  </w:sdt>
  <w:p w14:paraId="0A728F0D" w14:textId="77777777" w:rsidR="00867AAE" w:rsidRDefault="000A66F5" w:rsidP="00DB6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6543C" w14:textId="77777777" w:rsidR="00410471" w:rsidRDefault="00410471" w:rsidP="00410471">
      <w:pPr>
        <w:spacing w:after="0" w:line="240" w:lineRule="auto"/>
      </w:pPr>
      <w:r>
        <w:separator/>
      </w:r>
    </w:p>
  </w:footnote>
  <w:footnote w:type="continuationSeparator" w:id="0">
    <w:p w14:paraId="1971D589" w14:textId="77777777" w:rsidR="00410471" w:rsidRDefault="00410471" w:rsidP="0041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5BE4" w14:textId="77777777" w:rsidR="00867AAE" w:rsidRPr="00DB6078" w:rsidRDefault="00D76701" w:rsidP="00DB6078">
    <w:pPr>
      <w:jc w:val="center"/>
      <w:rPr>
        <w:sz w:val="32"/>
        <w:szCs w:val="32"/>
      </w:rPr>
    </w:pPr>
    <w:r>
      <w:rPr>
        <w:sz w:val="32"/>
        <w:szCs w:val="32"/>
      </w:rPr>
      <w:t>Scheme of Work - Jerusalem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206"/>
    <w:multiLevelType w:val="hybridMultilevel"/>
    <w:tmpl w:val="2F8800EC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112BD9"/>
    <w:multiLevelType w:val="hybridMultilevel"/>
    <w:tmpl w:val="B95A4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1999"/>
    <w:multiLevelType w:val="hybridMultilevel"/>
    <w:tmpl w:val="62D60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2202"/>
    <w:multiLevelType w:val="hybridMultilevel"/>
    <w:tmpl w:val="A87C32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B2751"/>
    <w:multiLevelType w:val="hybridMultilevel"/>
    <w:tmpl w:val="156C2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D766E"/>
    <w:multiLevelType w:val="hybridMultilevel"/>
    <w:tmpl w:val="5F94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818D1"/>
    <w:multiLevelType w:val="hybridMultilevel"/>
    <w:tmpl w:val="88B61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7278C"/>
    <w:multiLevelType w:val="hybridMultilevel"/>
    <w:tmpl w:val="33884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76D59"/>
    <w:multiLevelType w:val="hybridMultilevel"/>
    <w:tmpl w:val="3F9A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35AB"/>
    <w:multiLevelType w:val="hybridMultilevel"/>
    <w:tmpl w:val="236C27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34559D"/>
    <w:multiLevelType w:val="hybridMultilevel"/>
    <w:tmpl w:val="68BC67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61EEF"/>
    <w:multiLevelType w:val="hybridMultilevel"/>
    <w:tmpl w:val="D3BA23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512698"/>
    <w:multiLevelType w:val="hybridMultilevel"/>
    <w:tmpl w:val="1A68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71429"/>
    <w:multiLevelType w:val="hybridMultilevel"/>
    <w:tmpl w:val="407C5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2B115E"/>
    <w:multiLevelType w:val="hybridMultilevel"/>
    <w:tmpl w:val="FFE834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B80E96"/>
    <w:multiLevelType w:val="hybridMultilevel"/>
    <w:tmpl w:val="8C2873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6F70C7"/>
    <w:multiLevelType w:val="hybridMultilevel"/>
    <w:tmpl w:val="97284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D325A"/>
    <w:multiLevelType w:val="hybridMultilevel"/>
    <w:tmpl w:val="E1C61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7"/>
  </w:num>
  <w:num w:numId="7">
    <w:abstractNumId w:val="11"/>
  </w:num>
  <w:num w:numId="8">
    <w:abstractNumId w:val="17"/>
  </w:num>
  <w:num w:numId="9">
    <w:abstractNumId w:val="1"/>
  </w:num>
  <w:num w:numId="10">
    <w:abstractNumId w:val="0"/>
  </w:num>
  <w:num w:numId="11">
    <w:abstractNumId w:val="15"/>
  </w:num>
  <w:num w:numId="12">
    <w:abstractNumId w:val="3"/>
  </w:num>
  <w:num w:numId="13">
    <w:abstractNumId w:val="16"/>
  </w:num>
  <w:num w:numId="14">
    <w:abstractNumId w:val="9"/>
  </w:num>
  <w:num w:numId="15">
    <w:abstractNumId w:val="10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71"/>
    <w:rsid w:val="000A66F5"/>
    <w:rsid w:val="003B7B64"/>
    <w:rsid w:val="00410471"/>
    <w:rsid w:val="006534CC"/>
    <w:rsid w:val="00684EA2"/>
    <w:rsid w:val="00814CB2"/>
    <w:rsid w:val="00863C30"/>
    <w:rsid w:val="00905F97"/>
    <w:rsid w:val="009C15E9"/>
    <w:rsid w:val="00AD0769"/>
    <w:rsid w:val="00D009AC"/>
    <w:rsid w:val="00D76701"/>
    <w:rsid w:val="00D82A7D"/>
    <w:rsid w:val="00E71C12"/>
    <w:rsid w:val="00EA7531"/>
    <w:rsid w:val="00F417BF"/>
    <w:rsid w:val="00F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4F49"/>
  <w15:chartTrackingRefBased/>
  <w15:docId w15:val="{391EC623-D34A-42AE-A925-5FBF5428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04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0471"/>
    <w:pPr>
      <w:tabs>
        <w:tab w:val="center" w:pos="4513"/>
        <w:tab w:val="right" w:pos="9026"/>
      </w:tabs>
      <w:spacing w:after="80" w:line="240" w:lineRule="auto"/>
      <w:ind w:right="459"/>
    </w:pPr>
    <w:rPr>
      <w:rFonts w:ascii="Arial" w:eastAsia="Times New Roman" w:hAnsi="Arial" w:cs="Arial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10471"/>
    <w:rPr>
      <w:rFonts w:ascii="Arial" w:eastAsia="Times New Roman" w:hAnsi="Arial" w:cs="Arial"/>
      <w:sz w:val="20"/>
      <w:szCs w:val="20"/>
      <w:lang w:val="x-none" w:eastAsia="x-none"/>
    </w:rPr>
  </w:style>
  <w:style w:type="table" w:styleId="TableClassic2">
    <w:name w:val="Table Classic 2"/>
    <w:basedOn w:val="TableNormal"/>
    <w:rsid w:val="00410471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 w:themeFill="background1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410471"/>
    <w:pPr>
      <w:spacing w:after="80" w:line="240" w:lineRule="auto"/>
      <w:ind w:left="720" w:right="459"/>
      <w:contextualSpacing/>
    </w:pPr>
    <w:rPr>
      <w:rFonts w:ascii="Arial" w:eastAsia="Times New Roman" w:hAnsi="Arial" w:cs="Arial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10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471"/>
  </w:style>
  <w:style w:type="table" w:styleId="TableGrid">
    <w:name w:val="Table Grid"/>
    <w:basedOn w:val="TableNormal"/>
    <w:uiPriority w:val="39"/>
    <w:rsid w:val="000A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B39A2A-21DC-41A7-ABE1-C956CBE91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38BA1-A69E-481D-89B2-5B631489F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395C8-2C4C-49D6-96BA-3E3A69075F8B}">
  <ds:schemaRefs>
    <ds:schemaRef ds:uri="http://purl.org/dc/dcmitype/"/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FA61733D</Template>
  <TotalTime>1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Deeming</cp:lastModifiedBy>
  <cp:revision>2</cp:revision>
  <dcterms:created xsi:type="dcterms:W3CDTF">2016-07-05T09:02:00Z</dcterms:created>
  <dcterms:modified xsi:type="dcterms:W3CDTF">2016-07-05T09:02:00Z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