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91A058" w14:textId="77777777" w:rsidR="006755A2" w:rsidRPr="002569A8" w:rsidRDefault="006755A2" w:rsidP="00F25853">
      <w:pPr>
        <w:pStyle w:val="Heading1"/>
        <w:spacing w:after="120"/>
        <w:rPr>
          <w:szCs w:val="24"/>
        </w:rPr>
      </w:pPr>
      <w:r w:rsidRPr="002569A8">
        <w:rPr>
          <w:szCs w:val="24"/>
        </w:rPr>
        <w:t>Godalming College</w:t>
      </w:r>
      <w:r w:rsidRPr="002569A8">
        <w:rPr>
          <w:szCs w:val="24"/>
        </w:rPr>
        <w:tab/>
      </w:r>
      <w:r w:rsidRPr="002569A8">
        <w:rPr>
          <w:szCs w:val="24"/>
        </w:rPr>
        <w:tab/>
      </w:r>
      <w:r w:rsidRPr="002569A8">
        <w:rPr>
          <w:szCs w:val="24"/>
        </w:rPr>
        <w:tab/>
      </w:r>
      <w:r w:rsidRPr="002569A8">
        <w:rPr>
          <w:szCs w:val="24"/>
        </w:rPr>
        <w:tab/>
      </w:r>
      <w:r w:rsidRPr="002569A8">
        <w:rPr>
          <w:szCs w:val="24"/>
        </w:rPr>
        <w:tab/>
      </w:r>
      <w:r w:rsidRPr="002569A8">
        <w:rPr>
          <w:szCs w:val="24"/>
        </w:rPr>
        <w:tab/>
      </w:r>
      <w:r w:rsidR="00250785" w:rsidRPr="002569A8">
        <w:rPr>
          <w:szCs w:val="24"/>
        </w:rPr>
        <w:tab/>
      </w:r>
      <w:r w:rsidR="00250785" w:rsidRPr="002569A8">
        <w:rPr>
          <w:szCs w:val="24"/>
        </w:rPr>
        <w:tab/>
      </w:r>
      <w:r w:rsidRPr="002569A8">
        <w:rPr>
          <w:szCs w:val="24"/>
        </w:rPr>
        <w:t>Advanced Level Physics</w:t>
      </w:r>
    </w:p>
    <w:p w14:paraId="6AC10371" w14:textId="77777777" w:rsidR="006755A2" w:rsidRDefault="000113FA" w:rsidP="00F25853">
      <w:pPr>
        <w:pStyle w:val="BodyText"/>
        <w:spacing w:after="120"/>
        <w:rPr>
          <w:szCs w:val="28"/>
        </w:rPr>
      </w:pPr>
      <w:r>
        <w:rPr>
          <w:szCs w:val="28"/>
        </w:rPr>
        <w:t>Measurement</w:t>
      </w:r>
      <w:r w:rsidR="006755A2" w:rsidRPr="002569A8">
        <w:rPr>
          <w:szCs w:val="28"/>
        </w:rPr>
        <w:t xml:space="preserve"> of </w:t>
      </w:r>
      <w:r w:rsidR="0035726C" w:rsidRPr="002569A8">
        <w:rPr>
          <w:szCs w:val="28"/>
        </w:rPr>
        <w:t xml:space="preserve">the </w:t>
      </w:r>
      <w:r w:rsidR="006755A2" w:rsidRPr="002569A8">
        <w:rPr>
          <w:szCs w:val="28"/>
        </w:rPr>
        <w:t>Planck Constant from</w:t>
      </w:r>
      <w:r w:rsidR="00250785" w:rsidRPr="002569A8">
        <w:rPr>
          <w:szCs w:val="28"/>
        </w:rPr>
        <w:t xml:space="preserve"> the </w:t>
      </w:r>
      <w:r>
        <w:rPr>
          <w:szCs w:val="28"/>
        </w:rPr>
        <w:t>Stopping Voltage</w:t>
      </w:r>
    </w:p>
    <w:p w14:paraId="09ADFE17" w14:textId="77777777" w:rsidR="006755A2" w:rsidRPr="002569A8" w:rsidRDefault="006755A2">
      <w:pPr>
        <w:rPr>
          <w:sz w:val="16"/>
          <w:szCs w:val="16"/>
        </w:rPr>
      </w:pPr>
    </w:p>
    <w:p w14:paraId="72F96B61" w14:textId="77777777" w:rsidR="006755A2" w:rsidRPr="002569A8" w:rsidRDefault="006755A2" w:rsidP="00C34050">
      <w:pPr>
        <w:pStyle w:val="Heading3"/>
        <w:shd w:val="clear" w:color="auto" w:fill="FFFF00"/>
        <w:rPr>
          <w:szCs w:val="24"/>
        </w:rPr>
      </w:pPr>
      <w:r w:rsidRPr="002569A8">
        <w:rPr>
          <w:szCs w:val="24"/>
        </w:rPr>
        <w:t>Theory</w:t>
      </w:r>
      <w:r w:rsidRPr="002569A8">
        <w:rPr>
          <w:szCs w:val="24"/>
        </w:rPr>
        <w:tab/>
      </w:r>
      <w:r w:rsidRPr="002569A8">
        <w:rPr>
          <w:szCs w:val="24"/>
        </w:rPr>
        <w:tab/>
      </w:r>
      <w:r w:rsidRPr="002569A8">
        <w:rPr>
          <w:szCs w:val="24"/>
        </w:rPr>
        <w:tab/>
      </w:r>
      <w:r w:rsidRPr="002569A8">
        <w:rPr>
          <w:szCs w:val="24"/>
        </w:rPr>
        <w:tab/>
      </w:r>
      <w:r w:rsidRPr="002569A8">
        <w:rPr>
          <w:szCs w:val="24"/>
        </w:rPr>
        <w:tab/>
      </w:r>
      <w:r w:rsidRPr="002569A8">
        <w:rPr>
          <w:szCs w:val="24"/>
        </w:rPr>
        <w:tab/>
      </w:r>
      <w:r w:rsidRPr="002569A8">
        <w:rPr>
          <w:szCs w:val="24"/>
        </w:rPr>
        <w:tab/>
      </w:r>
      <w:r w:rsidRPr="002569A8">
        <w:rPr>
          <w:szCs w:val="24"/>
        </w:rPr>
        <w:tab/>
      </w:r>
      <w:r w:rsidRPr="002569A8">
        <w:rPr>
          <w:szCs w:val="24"/>
        </w:rPr>
        <w:tab/>
      </w:r>
    </w:p>
    <w:p w14:paraId="65995CD3" w14:textId="77777777" w:rsidR="006755A2" w:rsidRPr="002569A8" w:rsidRDefault="006755A2">
      <w:pPr>
        <w:rPr>
          <w:sz w:val="16"/>
          <w:szCs w:val="16"/>
        </w:rPr>
      </w:pPr>
    </w:p>
    <w:p w14:paraId="478AFCC5" w14:textId="77777777" w:rsidR="00A65E23" w:rsidRDefault="00A65E23" w:rsidP="00F25853">
      <w:pPr>
        <w:spacing w:after="120"/>
        <w:rPr>
          <w:sz w:val="24"/>
          <w:szCs w:val="24"/>
        </w:rPr>
      </w:pPr>
      <w:r>
        <w:rPr>
          <w:sz w:val="24"/>
          <w:szCs w:val="24"/>
        </w:rPr>
        <w:t xml:space="preserve">When monochromatic light falls on the cathode of a photocell, the maximum energy of the emitted </w:t>
      </w:r>
      <w:r w:rsidR="006E7D6B">
        <w:rPr>
          <w:sz w:val="24"/>
          <w:szCs w:val="24"/>
        </w:rPr>
        <w:t xml:space="preserve">photoelectrons can be measured by the voltage that needs to be applied to stop the electrons reaching the anode (i.e. reduce the current in the circuit to zero). The equation for the stopping voltage, </w:t>
      </w:r>
      <w:r w:rsidR="006E7D6B" w:rsidRPr="002569A8">
        <w:rPr>
          <w:sz w:val="24"/>
          <w:szCs w:val="24"/>
        </w:rPr>
        <w:t>V</w:t>
      </w:r>
      <w:r w:rsidR="006E7D6B" w:rsidRPr="002569A8">
        <w:rPr>
          <w:sz w:val="24"/>
          <w:szCs w:val="24"/>
          <w:vertAlign w:val="subscript"/>
        </w:rPr>
        <w:t>0</w:t>
      </w:r>
      <w:r w:rsidR="006E7D6B">
        <w:rPr>
          <w:sz w:val="24"/>
          <w:szCs w:val="24"/>
        </w:rPr>
        <w:t xml:space="preserve"> is:</w:t>
      </w:r>
    </w:p>
    <w:p w14:paraId="3A0FDD8B" w14:textId="77777777" w:rsidR="006755A2" w:rsidRPr="002569A8" w:rsidRDefault="00C34050" w:rsidP="00F25853">
      <w:pPr>
        <w:spacing w:after="120"/>
        <w:rPr>
          <w:sz w:val="24"/>
          <w:szCs w:val="24"/>
        </w:rPr>
      </w:pPr>
      <w:r w:rsidRPr="002569A8">
        <w:rPr>
          <w:sz w:val="24"/>
          <w:szCs w:val="24"/>
        </w:rPr>
        <w:tab/>
      </w:r>
      <w:r w:rsidRPr="002569A8">
        <w:rPr>
          <w:sz w:val="24"/>
          <w:szCs w:val="24"/>
        </w:rPr>
        <w:tab/>
      </w:r>
      <w:r w:rsidRPr="002569A8">
        <w:rPr>
          <w:sz w:val="24"/>
          <w:szCs w:val="24"/>
        </w:rPr>
        <w:tab/>
      </w:r>
      <w:r w:rsidR="00D1675D" w:rsidRPr="002569A8">
        <w:rPr>
          <w:sz w:val="24"/>
          <w:szCs w:val="24"/>
        </w:rPr>
        <w:tab/>
      </w:r>
      <w:r w:rsidR="00D1675D" w:rsidRPr="002569A8">
        <w:rPr>
          <w:sz w:val="24"/>
          <w:szCs w:val="24"/>
        </w:rPr>
        <w:tab/>
        <w:t>eV</w:t>
      </w:r>
      <w:r w:rsidR="00D1675D" w:rsidRPr="002569A8">
        <w:rPr>
          <w:sz w:val="24"/>
          <w:szCs w:val="24"/>
          <w:vertAlign w:val="subscript"/>
        </w:rPr>
        <w:t>0</w:t>
      </w:r>
      <w:r w:rsidR="00D1675D" w:rsidRPr="002569A8">
        <w:rPr>
          <w:sz w:val="24"/>
          <w:szCs w:val="24"/>
        </w:rPr>
        <w:t xml:space="preserve"> = hf</w:t>
      </w:r>
      <w:r w:rsidR="00A65E23">
        <w:rPr>
          <w:sz w:val="24"/>
          <w:szCs w:val="24"/>
        </w:rPr>
        <w:t xml:space="preserve"> - </w:t>
      </w:r>
      <w:r w:rsidR="00A65E23">
        <w:rPr>
          <w:sz w:val="24"/>
          <w:szCs w:val="24"/>
        </w:rPr>
        <w:sym w:font="Symbol" w:char="F066"/>
      </w:r>
    </w:p>
    <w:p w14:paraId="0DB2FE62" w14:textId="77777777" w:rsidR="006755A2" w:rsidRPr="002569A8" w:rsidRDefault="00A65E23">
      <w:pPr>
        <w:rPr>
          <w:sz w:val="24"/>
          <w:szCs w:val="24"/>
        </w:rPr>
      </w:pPr>
      <w:r>
        <w:rPr>
          <w:sz w:val="24"/>
          <w:szCs w:val="24"/>
        </w:rPr>
        <w:t>Wh</w:t>
      </w:r>
      <w:r w:rsidR="00971971" w:rsidRPr="002569A8">
        <w:rPr>
          <w:sz w:val="24"/>
          <w:szCs w:val="24"/>
        </w:rPr>
        <w:t>ere</w:t>
      </w:r>
      <w:r w:rsidR="006755A2" w:rsidRPr="002569A8">
        <w:rPr>
          <w:sz w:val="24"/>
          <w:szCs w:val="24"/>
        </w:rPr>
        <w:t xml:space="preserve"> e is the charge on the electron, </w:t>
      </w:r>
      <w:r w:rsidR="00C34050" w:rsidRPr="002569A8">
        <w:rPr>
          <w:sz w:val="24"/>
          <w:szCs w:val="24"/>
        </w:rPr>
        <w:t xml:space="preserve">h </w:t>
      </w:r>
      <w:r w:rsidR="006755A2" w:rsidRPr="002569A8">
        <w:rPr>
          <w:sz w:val="24"/>
          <w:szCs w:val="24"/>
        </w:rPr>
        <w:t xml:space="preserve">is </w:t>
      </w:r>
      <w:r w:rsidR="0035726C" w:rsidRPr="002569A8">
        <w:rPr>
          <w:sz w:val="24"/>
          <w:szCs w:val="24"/>
        </w:rPr>
        <w:t xml:space="preserve">the </w:t>
      </w:r>
      <w:r w:rsidR="006755A2" w:rsidRPr="002569A8">
        <w:rPr>
          <w:sz w:val="24"/>
          <w:szCs w:val="24"/>
        </w:rPr>
        <w:t>Planck constant</w:t>
      </w:r>
      <w:r>
        <w:rPr>
          <w:sz w:val="24"/>
          <w:szCs w:val="24"/>
        </w:rPr>
        <w:t>,</w:t>
      </w:r>
      <w:r w:rsidR="00D1675D" w:rsidRPr="002569A8">
        <w:rPr>
          <w:sz w:val="24"/>
          <w:szCs w:val="24"/>
        </w:rPr>
        <w:t xml:space="preserve"> f is</w:t>
      </w:r>
      <w:r w:rsidR="006755A2" w:rsidRPr="002569A8">
        <w:rPr>
          <w:sz w:val="24"/>
          <w:szCs w:val="24"/>
        </w:rPr>
        <w:t xml:space="preserve"> the frequency of the </w:t>
      </w:r>
      <w:r w:rsidR="006E7D6B">
        <w:rPr>
          <w:sz w:val="24"/>
          <w:szCs w:val="24"/>
        </w:rPr>
        <w:t>incident</w:t>
      </w:r>
      <w:r w:rsidR="006755A2" w:rsidRPr="002569A8">
        <w:rPr>
          <w:sz w:val="24"/>
          <w:szCs w:val="24"/>
        </w:rPr>
        <w:t xml:space="preserve"> photon</w:t>
      </w:r>
      <w:r w:rsidR="006E7D6B">
        <w:rPr>
          <w:sz w:val="24"/>
          <w:szCs w:val="24"/>
        </w:rPr>
        <w:t>s</w:t>
      </w:r>
      <w:r>
        <w:rPr>
          <w:sz w:val="24"/>
          <w:szCs w:val="24"/>
        </w:rPr>
        <w:t xml:space="preserve"> and </w:t>
      </w:r>
      <w:r>
        <w:rPr>
          <w:sz w:val="24"/>
          <w:szCs w:val="24"/>
        </w:rPr>
        <w:sym w:font="Symbol" w:char="F066"/>
      </w:r>
      <w:r>
        <w:rPr>
          <w:sz w:val="24"/>
          <w:szCs w:val="24"/>
        </w:rPr>
        <w:t xml:space="preserve"> is the work function of the metal surface</w:t>
      </w:r>
      <w:r w:rsidR="006755A2" w:rsidRPr="002569A8">
        <w:rPr>
          <w:sz w:val="24"/>
          <w:szCs w:val="24"/>
        </w:rPr>
        <w:t>.</w:t>
      </w:r>
    </w:p>
    <w:p w14:paraId="26D5A3C2" w14:textId="77777777" w:rsidR="006755A2" w:rsidRPr="002569A8" w:rsidRDefault="006755A2">
      <w:pPr>
        <w:rPr>
          <w:sz w:val="16"/>
          <w:szCs w:val="16"/>
        </w:rPr>
      </w:pPr>
    </w:p>
    <w:p w14:paraId="65C2EABE" w14:textId="77777777" w:rsidR="006755A2" w:rsidRPr="002569A8" w:rsidRDefault="006755A2" w:rsidP="00C34050">
      <w:pPr>
        <w:pBdr>
          <w:top w:val="single" w:sz="6" w:space="1" w:color="auto"/>
          <w:left w:val="single" w:sz="6" w:space="1" w:color="auto"/>
          <w:bottom w:val="single" w:sz="6" w:space="1" w:color="auto"/>
          <w:right w:val="single" w:sz="6" w:space="1" w:color="auto"/>
        </w:pBdr>
        <w:shd w:val="clear" w:color="auto" w:fill="FFFF00"/>
        <w:rPr>
          <w:b/>
          <w:sz w:val="24"/>
          <w:szCs w:val="24"/>
        </w:rPr>
      </w:pPr>
      <w:r w:rsidRPr="002569A8">
        <w:rPr>
          <w:b/>
          <w:sz w:val="24"/>
          <w:szCs w:val="24"/>
        </w:rPr>
        <w:t>Apparatus</w:t>
      </w:r>
      <w:r w:rsidRPr="002569A8">
        <w:rPr>
          <w:b/>
          <w:sz w:val="24"/>
          <w:szCs w:val="24"/>
        </w:rPr>
        <w:tab/>
      </w:r>
      <w:r w:rsidRPr="002569A8">
        <w:rPr>
          <w:b/>
          <w:sz w:val="24"/>
          <w:szCs w:val="24"/>
        </w:rPr>
        <w:tab/>
      </w:r>
      <w:r w:rsidRPr="002569A8">
        <w:rPr>
          <w:b/>
          <w:sz w:val="24"/>
          <w:szCs w:val="24"/>
        </w:rPr>
        <w:tab/>
      </w:r>
      <w:r w:rsidRPr="002569A8">
        <w:rPr>
          <w:b/>
          <w:sz w:val="24"/>
          <w:szCs w:val="24"/>
        </w:rPr>
        <w:tab/>
      </w:r>
      <w:r w:rsidRPr="002569A8">
        <w:rPr>
          <w:b/>
          <w:sz w:val="24"/>
          <w:szCs w:val="24"/>
        </w:rPr>
        <w:tab/>
      </w:r>
      <w:r w:rsidRPr="002569A8">
        <w:rPr>
          <w:b/>
          <w:sz w:val="24"/>
          <w:szCs w:val="24"/>
        </w:rPr>
        <w:tab/>
      </w:r>
      <w:r w:rsidRPr="002569A8">
        <w:rPr>
          <w:b/>
          <w:sz w:val="24"/>
          <w:szCs w:val="24"/>
        </w:rPr>
        <w:tab/>
      </w:r>
      <w:r w:rsidRPr="002569A8">
        <w:rPr>
          <w:b/>
          <w:sz w:val="24"/>
          <w:szCs w:val="24"/>
        </w:rPr>
        <w:tab/>
      </w:r>
      <w:r w:rsidRPr="002569A8">
        <w:rPr>
          <w:b/>
          <w:sz w:val="24"/>
          <w:szCs w:val="24"/>
        </w:rPr>
        <w:tab/>
      </w:r>
    </w:p>
    <w:p w14:paraId="01B46893" w14:textId="77777777" w:rsidR="002C2E38" w:rsidRDefault="002C2E38">
      <w:pPr>
        <w:pStyle w:val="BodyText2"/>
        <w:rPr>
          <w:b/>
          <w:szCs w:val="24"/>
        </w:rPr>
      </w:pPr>
    </w:p>
    <w:p w14:paraId="011C71F3" w14:textId="77777777" w:rsidR="00620281" w:rsidRDefault="00620281">
      <w:pPr>
        <w:pStyle w:val="BodyText2"/>
        <w:rPr>
          <w:szCs w:val="24"/>
        </w:rPr>
        <w:sectPr w:rsidR="00620281" w:rsidSect="002569A8">
          <w:type w:val="continuous"/>
          <w:pgSz w:w="11906" w:h="16838"/>
          <w:pgMar w:top="993" w:right="1133" w:bottom="1276" w:left="993" w:header="720" w:footer="447" w:gutter="0"/>
          <w:cols w:space="720"/>
        </w:sectPr>
      </w:pPr>
    </w:p>
    <w:p w14:paraId="3B4C20A4" w14:textId="77777777" w:rsidR="00620281" w:rsidRPr="00620281" w:rsidRDefault="00620281">
      <w:pPr>
        <w:pStyle w:val="BodyText2"/>
        <w:rPr>
          <w:szCs w:val="24"/>
        </w:rPr>
      </w:pPr>
      <w:r>
        <w:rPr>
          <w:szCs w:val="24"/>
        </w:rPr>
        <w:t>The circuit is mainly contained within a commercial ‘Plank’s Constant apparatus’ unit. The connection of this to the other components is shown below. Note the use of a special coaxial lead to connect the picoammeter to the unit. In addition, you will need a set of colour filters.</w:t>
      </w:r>
    </w:p>
    <w:p w14:paraId="728D083D" w14:textId="77777777" w:rsidR="00620281" w:rsidRDefault="00620281">
      <w:pPr>
        <w:pStyle w:val="BodyText2"/>
        <w:rPr>
          <w:b/>
          <w:szCs w:val="24"/>
        </w:rPr>
      </w:pPr>
    </w:p>
    <w:p w14:paraId="27820300" w14:textId="2CA0A448" w:rsidR="006755A2" w:rsidRPr="002569A8" w:rsidRDefault="00C7736E">
      <w:pPr>
        <w:pStyle w:val="BodyText2"/>
        <w:rPr>
          <w:b/>
          <w:szCs w:val="24"/>
        </w:rPr>
      </w:pPr>
      <w:r>
        <w:rPr>
          <w:b/>
          <w:noProof/>
          <w:szCs w:val="24"/>
          <w:lang w:eastAsia="en-GB"/>
        </w:rPr>
        <w:drawing>
          <wp:inline distT="0" distB="0" distL="0" distR="0" wp14:anchorId="540013BC" wp14:editId="454D15BC">
            <wp:extent cx="2983357" cy="1531917"/>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5990" cy="1533269"/>
                    </a:xfrm>
                    <a:prstGeom prst="rect">
                      <a:avLst/>
                    </a:prstGeom>
                    <a:noFill/>
                    <a:ln>
                      <a:noFill/>
                    </a:ln>
                  </pic:spPr>
                </pic:pic>
              </a:graphicData>
            </a:graphic>
          </wp:inline>
        </w:drawing>
      </w:r>
      <w:r w:rsidR="006755A2" w:rsidRPr="002569A8">
        <w:rPr>
          <w:b/>
          <w:szCs w:val="24"/>
        </w:rPr>
        <w:tab/>
      </w:r>
      <w:r w:rsidR="006755A2" w:rsidRPr="002569A8">
        <w:rPr>
          <w:b/>
          <w:szCs w:val="24"/>
        </w:rPr>
        <w:tab/>
      </w:r>
      <w:r w:rsidR="006755A2" w:rsidRPr="002569A8">
        <w:rPr>
          <w:b/>
          <w:szCs w:val="24"/>
        </w:rPr>
        <w:tab/>
      </w:r>
      <w:r w:rsidR="006755A2" w:rsidRPr="002569A8">
        <w:rPr>
          <w:b/>
          <w:szCs w:val="24"/>
        </w:rPr>
        <w:tab/>
      </w:r>
      <w:r w:rsidR="006755A2" w:rsidRPr="002569A8">
        <w:rPr>
          <w:b/>
          <w:szCs w:val="24"/>
        </w:rPr>
        <w:tab/>
      </w:r>
      <w:r w:rsidR="006755A2" w:rsidRPr="002569A8">
        <w:rPr>
          <w:b/>
          <w:szCs w:val="24"/>
        </w:rPr>
        <w:tab/>
      </w:r>
      <w:r w:rsidR="006755A2" w:rsidRPr="002569A8">
        <w:rPr>
          <w:b/>
          <w:szCs w:val="24"/>
        </w:rPr>
        <w:tab/>
      </w:r>
    </w:p>
    <w:p w14:paraId="41B9CDC6" w14:textId="77777777" w:rsidR="00250785" w:rsidRPr="002569A8" w:rsidRDefault="00250785">
      <w:pPr>
        <w:rPr>
          <w:b/>
          <w:sz w:val="24"/>
          <w:szCs w:val="24"/>
        </w:rPr>
        <w:sectPr w:rsidR="00250785" w:rsidRPr="002569A8" w:rsidSect="00620281">
          <w:type w:val="continuous"/>
          <w:pgSz w:w="11906" w:h="16838"/>
          <w:pgMar w:top="993" w:right="1133" w:bottom="1276" w:left="993" w:header="720" w:footer="447" w:gutter="0"/>
          <w:cols w:num="2" w:space="720"/>
        </w:sectPr>
      </w:pPr>
    </w:p>
    <w:p w14:paraId="1017F64E" w14:textId="0E0AA530" w:rsidR="002C2E38" w:rsidRDefault="00C7736E">
      <w:pPr>
        <w:rPr>
          <w:b/>
          <w:sz w:val="24"/>
          <w:szCs w:val="24"/>
        </w:rPr>
      </w:pPr>
      <w:r>
        <w:rPr>
          <w:b/>
          <w:noProof/>
          <w:sz w:val="24"/>
          <w:szCs w:val="24"/>
          <w:lang w:eastAsia="en-GB"/>
        </w:rPr>
        <w:drawing>
          <wp:inline distT="0" distB="0" distL="0" distR="0" wp14:anchorId="2202045E" wp14:editId="7C2DE4E8">
            <wp:extent cx="3034500" cy="136566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8149" cy="1389807"/>
                    </a:xfrm>
                    <a:prstGeom prst="rect">
                      <a:avLst/>
                    </a:prstGeom>
                    <a:noFill/>
                    <a:ln>
                      <a:noFill/>
                    </a:ln>
                  </pic:spPr>
                </pic:pic>
              </a:graphicData>
            </a:graphic>
          </wp:inline>
        </w:drawing>
      </w:r>
    </w:p>
    <w:p w14:paraId="0250CBDB" w14:textId="77777777" w:rsidR="00250785" w:rsidRDefault="00250785">
      <w:pPr>
        <w:rPr>
          <w:noProof/>
          <w:sz w:val="24"/>
          <w:szCs w:val="24"/>
          <w:lang w:eastAsia="en-GB"/>
        </w:rPr>
      </w:pPr>
    </w:p>
    <w:p w14:paraId="70A948E7" w14:textId="77777777" w:rsidR="002C2E38" w:rsidRPr="002569A8" w:rsidRDefault="002C2E38">
      <w:pPr>
        <w:rPr>
          <w:noProof/>
          <w:sz w:val="24"/>
          <w:szCs w:val="24"/>
          <w:lang w:eastAsia="en-GB"/>
        </w:rPr>
      </w:pPr>
    </w:p>
    <w:p w14:paraId="295EB68A" w14:textId="4257A663" w:rsidR="002569A8" w:rsidRDefault="00C7736E" w:rsidP="00620281">
      <w:pPr>
        <w:spacing w:before="240"/>
        <w:rPr>
          <w:noProof/>
          <w:sz w:val="24"/>
          <w:szCs w:val="24"/>
          <w:lang w:eastAsia="en-GB"/>
        </w:rPr>
      </w:pPr>
      <w:r>
        <w:rPr>
          <w:noProof/>
          <w:sz w:val="24"/>
          <w:szCs w:val="24"/>
          <w:lang w:eastAsia="en-GB"/>
        </w:rPr>
        <w:drawing>
          <wp:inline distT="0" distB="0" distL="0" distR="0" wp14:anchorId="426E414C" wp14:editId="0748F0B0">
            <wp:extent cx="2820390" cy="21172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6781" cy="2129587"/>
                    </a:xfrm>
                    <a:prstGeom prst="rect">
                      <a:avLst/>
                    </a:prstGeom>
                    <a:noFill/>
                    <a:ln>
                      <a:noFill/>
                    </a:ln>
                  </pic:spPr>
                </pic:pic>
              </a:graphicData>
            </a:graphic>
          </wp:inline>
        </w:drawing>
      </w:r>
    </w:p>
    <w:p w14:paraId="318D96D6" w14:textId="77777777" w:rsidR="00BC155F" w:rsidRDefault="00BC155F" w:rsidP="00620281">
      <w:pPr>
        <w:spacing w:before="240"/>
        <w:rPr>
          <w:noProof/>
          <w:sz w:val="24"/>
          <w:szCs w:val="24"/>
          <w:lang w:eastAsia="en-GB"/>
        </w:rPr>
      </w:pPr>
    </w:p>
    <w:p w14:paraId="1FE06D41" w14:textId="77777777" w:rsidR="002C2E38" w:rsidRDefault="002C2E38">
      <w:pPr>
        <w:rPr>
          <w:noProof/>
          <w:sz w:val="24"/>
          <w:szCs w:val="24"/>
          <w:lang w:eastAsia="en-GB"/>
        </w:rPr>
      </w:pPr>
    </w:p>
    <w:p w14:paraId="7FCC2476" w14:textId="77777777" w:rsidR="002C2E38" w:rsidRPr="002569A8" w:rsidRDefault="002C2E38">
      <w:pPr>
        <w:rPr>
          <w:noProof/>
          <w:sz w:val="24"/>
          <w:szCs w:val="24"/>
          <w:lang w:eastAsia="en-GB"/>
        </w:rPr>
        <w:sectPr w:rsidR="002C2E38" w:rsidRPr="002569A8" w:rsidSect="002569A8">
          <w:type w:val="continuous"/>
          <w:pgSz w:w="11906" w:h="16838"/>
          <w:pgMar w:top="993" w:right="1133" w:bottom="426" w:left="993" w:header="720" w:footer="447" w:gutter="0"/>
          <w:cols w:num="2" w:space="720"/>
        </w:sectPr>
      </w:pPr>
    </w:p>
    <w:p w14:paraId="559FB881" w14:textId="77777777" w:rsidR="006755A2" w:rsidRPr="002569A8" w:rsidRDefault="006755A2" w:rsidP="00C34050">
      <w:pPr>
        <w:pStyle w:val="Heading3"/>
        <w:shd w:val="clear" w:color="auto" w:fill="FFFF00"/>
        <w:rPr>
          <w:szCs w:val="24"/>
        </w:rPr>
      </w:pPr>
      <w:r w:rsidRPr="002569A8">
        <w:rPr>
          <w:szCs w:val="24"/>
        </w:rPr>
        <w:t>Method</w:t>
      </w:r>
      <w:r w:rsidRPr="002569A8">
        <w:rPr>
          <w:szCs w:val="24"/>
        </w:rPr>
        <w:tab/>
      </w:r>
      <w:r w:rsidRPr="002569A8">
        <w:rPr>
          <w:szCs w:val="24"/>
        </w:rPr>
        <w:tab/>
      </w:r>
      <w:r w:rsidRPr="002569A8">
        <w:rPr>
          <w:szCs w:val="24"/>
        </w:rPr>
        <w:tab/>
      </w:r>
      <w:r w:rsidRPr="002569A8">
        <w:rPr>
          <w:szCs w:val="24"/>
        </w:rPr>
        <w:tab/>
      </w:r>
      <w:r w:rsidRPr="002569A8">
        <w:rPr>
          <w:szCs w:val="24"/>
        </w:rPr>
        <w:tab/>
      </w:r>
      <w:r w:rsidRPr="002569A8">
        <w:rPr>
          <w:szCs w:val="24"/>
        </w:rPr>
        <w:tab/>
      </w:r>
      <w:r w:rsidRPr="002569A8">
        <w:rPr>
          <w:szCs w:val="24"/>
        </w:rPr>
        <w:tab/>
      </w:r>
      <w:r w:rsidRPr="002569A8">
        <w:rPr>
          <w:szCs w:val="24"/>
        </w:rPr>
        <w:tab/>
      </w:r>
      <w:r w:rsidRPr="002569A8">
        <w:rPr>
          <w:szCs w:val="24"/>
        </w:rPr>
        <w:tab/>
      </w:r>
    </w:p>
    <w:p w14:paraId="6B760D98" w14:textId="77777777" w:rsidR="006755A2" w:rsidRPr="002569A8" w:rsidRDefault="006755A2">
      <w:pPr>
        <w:rPr>
          <w:sz w:val="24"/>
          <w:szCs w:val="24"/>
        </w:rPr>
      </w:pPr>
    </w:p>
    <w:p w14:paraId="2AF46D2B" w14:textId="680FFC89" w:rsidR="00250785" w:rsidRDefault="00A56534" w:rsidP="00F25853">
      <w:pPr>
        <w:rPr>
          <w:sz w:val="24"/>
          <w:szCs w:val="24"/>
        </w:rPr>
      </w:pPr>
      <w:r>
        <w:rPr>
          <w:sz w:val="24"/>
          <w:szCs w:val="24"/>
        </w:rPr>
        <w:t xml:space="preserve">Ideally, the experiment </w:t>
      </w:r>
      <w:r w:rsidR="00BC155F">
        <w:rPr>
          <w:sz w:val="24"/>
          <w:szCs w:val="24"/>
        </w:rPr>
        <w:t xml:space="preserve">should be conducted on a side bench with a good source of natural light. </w:t>
      </w:r>
      <w:r>
        <w:rPr>
          <w:sz w:val="24"/>
          <w:szCs w:val="24"/>
        </w:rPr>
        <w:t xml:space="preserve">First zero the picoammeter - with the circuit disconnected, set the meter to </w:t>
      </w:r>
      <w:r w:rsidR="00620281">
        <w:rPr>
          <w:sz w:val="24"/>
          <w:szCs w:val="24"/>
        </w:rPr>
        <w:t xml:space="preserve">the most sensitive range, turn on the device </w:t>
      </w:r>
      <w:r>
        <w:rPr>
          <w:sz w:val="24"/>
          <w:szCs w:val="24"/>
        </w:rPr>
        <w:t>and press the auto zero button.</w:t>
      </w:r>
      <w:r w:rsidR="00BC155F">
        <w:rPr>
          <w:sz w:val="24"/>
          <w:szCs w:val="24"/>
        </w:rPr>
        <w:t xml:space="preserve"> </w:t>
      </w:r>
      <w:r w:rsidR="007C1DF3">
        <w:rPr>
          <w:sz w:val="24"/>
          <w:szCs w:val="24"/>
        </w:rPr>
        <w:t xml:space="preserve">If the meter does not settle exactly on zero, use the reading shown as your zero point value. </w:t>
      </w:r>
      <w:r w:rsidR="00BC155F">
        <w:rPr>
          <w:sz w:val="24"/>
          <w:szCs w:val="24"/>
        </w:rPr>
        <w:t xml:space="preserve">Now connect the circuit as shown in the diagrams above and turn on the battery for the stopping voltage. Place </w:t>
      </w:r>
      <w:r w:rsidR="00C7736E">
        <w:rPr>
          <w:sz w:val="24"/>
          <w:szCs w:val="24"/>
        </w:rPr>
        <w:t>e</w:t>
      </w:r>
      <w:r w:rsidR="00BC155F">
        <w:rPr>
          <w:sz w:val="24"/>
          <w:szCs w:val="24"/>
        </w:rPr>
        <w:t xml:space="preserve">ach coloured filter in turn on top of the photocell and adjust the potential divider until the current shown on the picoammeter falls to </w:t>
      </w:r>
      <w:r w:rsidR="007C1DF3">
        <w:rPr>
          <w:sz w:val="24"/>
          <w:szCs w:val="24"/>
        </w:rPr>
        <w:t xml:space="preserve">the </w:t>
      </w:r>
      <w:r w:rsidR="00BC155F">
        <w:rPr>
          <w:sz w:val="24"/>
          <w:szCs w:val="24"/>
        </w:rPr>
        <w:t>zero</w:t>
      </w:r>
      <w:r w:rsidR="007C1DF3">
        <w:rPr>
          <w:sz w:val="24"/>
          <w:szCs w:val="24"/>
        </w:rPr>
        <w:t xml:space="preserve"> point</w:t>
      </w:r>
      <w:r w:rsidR="00BC155F">
        <w:rPr>
          <w:sz w:val="24"/>
          <w:szCs w:val="24"/>
        </w:rPr>
        <w:t>. Record the stopping voltage for each colour. When you have finished, don’t forget to turn off the battery in the photoelectric unit.</w:t>
      </w:r>
    </w:p>
    <w:p w14:paraId="7E0CC24A" w14:textId="77777777" w:rsidR="00BC155F" w:rsidRDefault="00BC155F" w:rsidP="00F25853">
      <w:pPr>
        <w:rPr>
          <w:sz w:val="24"/>
          <w:szCs w:val="24"/>
        </w:rPr>
      </w:pPr>
    </w:p>
    <w:p w14:paraId="4A868F83" w14:textId="77777777" w:rsidR="00F25853" w:rsidRPr="002569A8" w:rsidRDefault="00F25853" w:rsidP="00F25853">
      <w:pPr>
        <w:rPr>
          <w:sz w:val="24"/>
          <w:szCs w:val="24"/>
        </w:rPr>
      </w:pPr>
    </w:p>
    <w:p w14:paraId="273C6D88" w14:textId="77777777" w:rsidR="00360E93" w:rsidRPr="002569A8" w:rsidRDefault="00360E93" w:rsidP="00360E93">
      <w:pPr>
        <w:pStyle w:val="Heading3"/>
        <w:shd w:val="clear" w:color="auto" w:fill="FFFF00"/>
        <w:rPr>
          <w:rFonts w:ascii="Arial" w:hAnsi="Arial"/>
          <w:szCs w:val="24"/>
        </w:rPr>
      </w:pPr>
      <w:r w:rsidRPr="002569A8">
        <w:rPr>
          <w:szCs w:val="24"/>
        </w:rPr>
        <w:t>Analysis</w:t>
      </w:r>
    </w:p>
    <w:p w14:paraId="5442C52F" w14:textId="77777777" w:rsidR="00360E93" w:rsidRPr="002569A8" w:rsidRDefault="00360E93" w:rsidP="00360E93">
      <w:pPr>
        <w:rPr>
          <w:sz w:val="24"/>
          <w:szCs w:val="24"/>
        </w:rPr>
      </w:pPr>
    </w:p>
    <w:p w14:paraId="2093808E" w14:textId="77777777" w:rsidR="00E93810" w:rsidRDefault="00C7736E" w:rsidP="00C7736E">
      <w:pPr>
        <w:spacing w:after="120"/>
        <w:rPr>
          <w:sz w:val="24"/>
          <w:szCs w:val="24"/>
        </w:rPr>
      </w:pPr>
      <w:r>
        <w:rPr>
          <w:sz w:val="24"/>
          <w:szCs w:val="24"/>
        </w:rPr>
        <w:t>The equation given in the theory section for the stopping voltage is:</w:t>
      </w:r>
    </w:p>
    <w:p w14:paraId="55B79150" w14:textId="77777777" w:rsidR="00C7736E" w:rsidRPr="008074CD" w:rsidRDefault="00C7736E" w:rsidP="00C7736E">
      <w:pPr>
        <w:spacing w:after="120"/>
        <w:jc w:val="center"/>
        <w:rPr>
          <w:rFonts w:asciiTheme="minorHAnsi" w:hAnsiTheme="minorHAnsi" w:cstheme="minorHAnsi"/>
          <w:sz w:val="24"/>
          <w:szCs w:val="24"/>
        </w:rPr>
      </w:pPr>
      <w:r w:rsidRPr="008074CD">
        <w:rPr>
          <w:rFonts w:asciiTheme="minorHAnsi" w:hAnsiTheme="minorHAnsi" w:cstheme="minorHAnsi"/>
          <w:sz w:val="24"/>
          <w:szCs w:val="24"/>
        </w:rPr>
        <w:t>eV</w:t>
      </w:r>
      <w:r w:rsidRPr="008074CD">
        <w:rPr>
          <w:rFonts w:asciiTheme="minorHAnsi" w:hAnsiTheme="minorHAnsi" w:cstheme="minorHAnsi"/>
          <w:sz w:val="24"/>
          <w:szCs w:val="24"/>
          <w:vertAlign w:val="subscript"/>
        </w:rPr>
        <w:t>0</w:t>
      </w:r>
      <w:r w:rsidRPr="008074CD">
        <w:rPr>
          <w:rFonts w:asciiTheme="minorHAnsi" w:hAnsiTheme="minorHAnsi" w:cstheme="minorHAnsi"/>
          <w:sz w:val="24"/>
          <w:szCs w:val="24"/>
        </w:rPr>
        <w:t xml:space="preserve"> = hf - </w:t>
      </w:r>
      <w:r w:rsidRPr="008074CD">
        <w:rPr>
          <w:rFonts w:asciiTheme="minorHAnsi" w:hAnsiTheme="minorHAnsi" w:cstheme="minorHAnsi"/>
          <w:sz w:val="24"/>
          <w:szCs w:val="24"/>
        </w:rPr>
        <w:sym w:font="Symbol" w:char="F066"/>
      </w:r>
    </w:p>
    <w:p w14:paraId="7E4EA012" w14:textId="4E4E44A5" w:rsidR="00C7736E" w:rsidRDefault="004E753F" w:rsidP="00C7736E">
      <w:pPr>
        <w:spacing w:after="120"/>
        <w:rPr>
          <w:sz w:val="24"/>
          <w:szCs w:val="24"/>
        </w:rPr>
      </w:pPr>
      <w:r>
        <w:rPr>
          <w:sz w:val="24"/>
          <w:szCs w:val="24"/>
        </w:rPr>
        <w:t>By dividing</w:t>
      </w:r>
      <w:r w:rsidR="00C7736E">
        <w:rPr>
          <w:sz w:val="24"/>
          <w:szCs w:val="24"/>
        </w:rPr>
        <w:t xml:space="preserve"> through by the electron charge, e, we obtain:</w:t>
      </w:r>
    </w:p>
    <w:p w14:paraId="295FD5F7" w14:textId="441A417B" w:rsidR="00C7736E" w:rsidRPr="008074CD" w:rsidRDefault="009315FE" w:rsidP="00C7736E">
      <w:pPr>
        <w:spacing w:after="120"/>
        <w:rPr>
          <w:rFonts w:asciiTheme="minorHAnsi" w:hAnsiTheme="minorHAnsi" w:cstheme="minorHAnsi"/>
          <w:i/>
          <w:sz w:val="24"/>
          <w:szCs w:val="24"/>
        </w:rPr>
      </w:pPr>
      <m:oMathPara>
        <m:oMath>
          <m:sSub>
            <m:sSubPr>
              <m:ctrlPr>
                <w:rPr>
                  <w:rFonts w:ascii="Cambria Math" w:hAnsi="Cambria Math" w:cstheme="minorHAnsi"/>
                  <w:i/>
                  <w:sz w:val="24"/>
                  <w:szCs w:val="24"/>
                </w:rPr>
              </m:ctrlPr>
            </m:sSubPr>
            <m:e>
              <m:r>
                <m:rPr>
                  <m:nor/>
                </m:rPr>
                <w:rPr>
                  <w:rFonts w:asciiTheme="minorHAnsi" w:hAnsiTheme="minorHAnsi" w:cstheme="minorHAnsi"/>
                  <w:sz w:val="24"/>
                  <w:szCs w:val="24"/>
                </w:rPr>
                <m:t>V</m:t>
              </m:r>
            </m:e>
            <m:sub>
              <m:r>
                <m:rPr>
                  <m:nor/>
                </m:rPr>
                <w:rPr>
                  <w:rFonts w:asciiTheme="minorHAnsi" w:hAnsiTheme="minorHAnsi" w:cstheme="minorHAnsi"/>
                  <w:sz w:val="24"/>
                  <w:szCs w:val="24"/>
                </w:rPr>
                <m:t xml:space="preserve">0 </m:t>
              </m:r>
            </m:sub>
          </m:sSub>
          <m:r>
            <m:rPr>
              <m:nor/>
            </m:rPr>
            <w:rPr>
              <w:rFonts w:asciiTheme="minorHAnsi" w:hAnsiTheme="minorHAnsi" w:cstheme="minorHAnsi"/>
              <w:sz w:val="24"/>
              <w:szCs w:val="24"/>
            </w:rPr>
            <m:t xml:space="preserve">= </m:t>
          </m:r>
          <m:f>
            <m:fPr>
              <m:ctrlPr>
                <w:rPr>
                  <w:rFonts w:ascii="Cambria Math" w:hAnsi="Cambria Math" w:cstheme="minorHAnsi"/>
                  <w:i/>
                  <w:sz w:val="24"/>
                  <w:szCs w:val="24"/>
                </w:rPr>
              </m:ctrlPr>
            </m:fPr>
            <m:num>
              <m:r>
                <m:rPr>
                  <m:nor/>
                </m:rPr>
                <w:rPr>
                  <w:rFonts w:asciiTheme="minorHAnsi" w:hAnsiTheme="minorHAnsi" w:cstheme="minorHAnsi"/>
                  <w:sz w:val="24"/>
                  <w:szCs w:val="24"/>
                </w:rPr>
                <m:t>h</m:t>
              </m:r>
            </m:num>
            <m:den>
              <m:r>
                <m:rPr>
                  <m:nor/>
                </m:rPr>
                <w:rPr>
                  <w:rFonts w:asciiTheme="minorHAnsi" w:hAnsiTheme="minorHAnsi" w:cstheme="minorHAnsi"/>
                  <w:sz w:val="24"/>
                  <w:szCs w:val="24"/>
                </w:rPr>
                <m:t>e</m:t>
              </m:r>
            </m:den>
          </m:f>
          <m:r>
            <m:rPr>
              <m:nor/>
            </m:rPr>
            <w:rPr>
              <w:rFonts w:asciiTheme="minorHAnsi" w:hAnsiTheme="minorHAnsi" w:cstheme="minorHAnsi"/>
              <w:sz w:val="24"/>
              <w:szCs w:val="24"/>
            </w:rPr>
            <m:t xml:space="preserve"> f </m:t>
          </m:r>
          <m:r>
            <m:rPr>
              <m:nor/>
            </m:rPr>
            <w:rPr>
              <w:rFonts w:ascii="Cambria Math" w:hAnsiTheme="minorHAnsi" w:cstheme="minorHAnsi"/>
              <w:sz w:val="24"/>
              <w:szCs w:val="24"/>
            </w:rPr>
            <m:t xml:space="preserve"> </m:t>
          </m:r>
          <m:r>
            <m:rPr>
              <m:nor/>
            </m:rPr>
            <w:rPr>
              <w:rFonts w:asciiTheme="minorHAnsi" w:hAnsiTheme="minorHAnsi" w:cstheme="minorHAnsi"/>
              <w:sz w:val="24"/>
              <w:szCs w:val="24"/>
            </w:rPr>
            <m:t xml:space="preserve">- </m:t>
          </m:r>
          <m:f>
            <m:fPr>
              <m:ctrlPr>
                <w:rPr>
                  <w:rFonts w:ascii="Cambria Math" w:hAnsi="Cambria Math" w:cstheme="minorHAnsi"/>
                  <w:i/>
                  <w:sz w:val="24"/>
                  <w:szCs w:val="24"/>
                </w:rPr>
              </m:ctrlPr>
            </m:fPr>
            <m:num>
              <m:r>
                <m:rPr>
                  <m:nor/>
                </m:rPr>
                <w:rPr>
                  <w:rFonts w:asciiTheme="minorHAnsi" w:hAnsiTheme="minorHAnsi" w:cstheme="minorHAnsi"/>
                  <w:sz w:val="24"/>
                  <w:szCs w:val="24"/>
                </w:rPr>
                <m:t>φ</m:t>
              </m:r>
            </m:num>
            <m:den>
              <m:r>
                <m:rPr>
                  <m:nor/>
                </m:rPr>
                <w:rPr>
                  <w:rFonts w:asciiTheme="minorHAnsi" w:hAnsiTheme="minorHAnsi" w:cstheme="minorHAnsi"/>
                  <w:sz w:val="24"/>
                  <w:szCs w:val="24"/>
                </w:rPr>
                <m:t>e</m:t>
              </m:r>
            </m:den>
          </m:f>
        </m:oMath>
      </m:oMathPara>
    </w:p>
    <w:p w14:paraId="57FE2CEC" w14:textId="77777777" w:rsidR="004E753F" w:rsidRDefault="004E753F">
      <w:pPr>
        <w:rPr>
          <w:sz w:val="24"/>
          <w:szCs w:val="24"/>
        </w:rPr>
      </w:pPr>
      <w:r>
        <w:rPr>
          <w:sz w:val="24"/>
          <w:szCs w:val="24"/>
        </w:rPr>
        <w:t>A graph of V</w:t>
      </w:r>
      <w:r w:rsidRPr="004E753F">
        <w:rPr>
          <w:sz w:val="24"/>
          <w:szCs w:val="24"/>
          <w:vertAlign w:val="subscript"/>
        </w:rPr>
        <w:t>0</w:t>
      </w:r>
      <w:r>
        <w:rPr>
          <w:sz w:val="24"/>
          <w:szCs w:val="24"/>
        </w:rPr>
        <w:t xml:space="preserve"> against f will produce a straight line of gradient h/e, from which h can be evaluated.</w:t>
      </w:r>
    </w:p>
    <w:p w14:paraId="356479FF" w14:textId="77777777" w:rsidR="004E753F" w:rsidRDefault="004E753F">
      <w:pPr>
        <w:rPr>
          <w:sz w:val="24"/>
          <w:szCs w:val="24"/>
        </w:rPr>
      </w:pPr>
    </w:p>
    <w:p w14:paraId="77FD067C" w14:textId="77777777" w:rsidR="004E753F" w:rsidRDefault="004E753F" w:rsidP="004E753F">
      <w:pPr>
        <w:pStyle w:val="BodyText2"/>
        <w:spacing w:after="120"/>
        <w:rPr>
          <w:szCs w:val="24"/>
        </w:rPr>
      </w:pPr>
      <w:r w:rsidRPr="002569A8">
        <w:rPr>
          <w:szCs w:val="24"/>
        </w:rPr>
        <w:t xml:space="preserve">The frequency can be found from the wavelength of the light </w:t>
      </w:r>
      <w:r>
        <w:rPr>
          <w:szCs w:val="24"/>
        </w:rPr>
        <w:t xml:space="preserve">by </w:t>
      </w:r>
      <w:r w:rsidRPr="002569A8">
        <w:rPr>
          <w:szCs w:val="24"/>
        </w:rPr>
        <w:t xml:space="preserve">using c = f </w:t>
      </w:r>
      <w:r w:rsidRPr="002569A8">
        <w:rPr>
          <w:szCs w:val="24"/>
        </w:rPr>
        <w:sym w:font="Symbol" w:char="F06C"/>
      </w:r>
      <w:r w:rsidRPr="002569A8">
        <w:rPr>
          <w:szCs w:val="24"/>
        </w:rPr>
        <w:t>.  The speed of light in a vacuum is 3.00 x 10</w:t>
      </w:r>
      <w:r w:rsidRPr="002569A8">
        <w:rPr>
          <w:szCs w:val="24"/>
          <w:vertAlign w:val="superscript"/>
        </w:rPr>
        <w:t>8</w:t>
      </w:r>
      <w:r w:rsidRPr="002569A8">
        <w:rPr>
          <w:szCs w:val="24"/>
        </w:rPr>
        <w:t xml:space="preserve"> m s</w:t>
      </w:r>
      <w:r w:rsidRPr="002569A8">
        <w:rPr>
          <w:szCs w:val="24"/>
          <w:vertAlign w:val="superscript"/>
        </w:rPr>
        <w:t>-1</w:t>
      </w:r>
      <w:r w:rsidRPr="002569A8">
        <w:rPr>
          <w:szCs w:val="24"/>
        </w:rPr>
        <w:t>.</w:t>
      </w:r>
      <w:r w:rsidRPr="00A65E23">
        <w:t xml:space="preserve"> </w:t>
      </w:r>
      <w:r>
        <w:t>Th</w:t>
      </w:r>
      <w:r w:rsidRPr="00A65E23">
        <w:rPr>
          <w:szCs w:val="24"/>
        </w:rPr>
        <w:t xml:space="preserve">e </w:t>
      </w:r>
      <w:r>
        <w:rPr>
          <w:szCs w:val="24"/>
        </w:rPr>
        <w:t xml:space="preserve">electron charge </w:t>
      </w:r>
      <w:r w:rsidRPr="00A65E23">
        <w:rPr>
          <w:szCs w:val="24"/>
        </w:rPr>
        <w:t>is a known constant (1.6 x 10</w:t>
      </w:r>
      <w:r w:rsidRPr="00A65E23">
        <w:rPr>
          <w:szCs w:val="24"/>
          <w:vertAlign w:val="superscript"/>
        </w:rPr>
        <w:t>-19</w:t>
      </w:r>
      <w:r w:rsidRPr="00A65E23">
        <w:rPr>
          <w:szCs w:val="24"/>
        </w:rPr>
        <w:t xml:space="preserve"> C)</w:t>
      </w:r>
      <w:r>
        <w:rPr>
          <w:szCs w:val="24"/>
        </w:rPr>
        <w:t>.</w:t>
      </w:r>
    </w:p>
    <w:p w14:paraId="037599B2" w14:textId="7BD45590" w:rsidR="000C72A9" w:rsidRPr="002569A8" w:rsidRDefault="00E93810">
      <w:pPr>
        <w:rPr>
          <w:sz w:val="24"/>
          <w:szCs w:val="24"/>
        </w:rPr>
      </w:pPr>
      <w:r w:rsidRPr="002569A8">
        <w:rPr>
          <w:sz w:val="24"/>
          <w:szCs w:val="24"/>
        </w:rPr>
        <w:t xml:space="preserve">Assume the following wavelength values for the </w:t>
      </w:r>
      <w:r w:rsidR="004E753F">
        <w:rPr>
          <w:sz w:val="24"/>
          <w:szCs w:val="24"/>
        </w:rPr>
        <w:t>filter</w:t>
      </w:r>
      <w:r w:rsidRPr="002569A8">
        <w:rPr>
          <w:sz w:val="24"/>
          <w:szCs w:val="24"/>
        </w:rPr>
        <w:t xml:space="preserve"> colours:</w:t>
      </w:r>
    </w:p>
    <w:p w14:paraId="06A915D1" w14:textId="77777777" w:rsidR="00E93810" w:rsidRPr="002569A8" w:rsidRDefault="00E93810">
      <w:pPr>
        <w:rPr>
          <w:sz w:val="24"/>
          <w:szCs w:val="24"/>
        </w:rPr>
      </w:pPr>
    </w:p>
    <w:p w14:paraId="1FB69B17" w14:textId="06F10D2F" w:rsidR="00E93810" w:rsidRPr="002569A8" w:rsidRDefault="000C72A9" w:rsidP="00E93810">
      <w:pPr>
        <w:ind w:left="2160" w:firstLine="720"/>
        <w:rPr>
          <w:sz w:val="24"/>
          <w:szCs w:val="24"/>
        </w:rPr>
      </w:pPr>
      <w:r w:rsidRPr="000C72A9">
        <w:rPr>
          <w:sz w:val="24"/>
          <w:szCs w:val="24"/>
        </w:rPr>
        <w:t>Tokyo Blue</w:t>
      </w:r>
      <w:r w:rsidR="00E93810" w:rsidRPr="002569A8">
        <w:rPr>
          <w:sz w:val="24"/>
          <w:szCs w:val="24"/>
        </w:rPr>
        <w:tab/>
      </w:r>
      <w:r w:rsidR="00E93810" w:rsidRPr="002569A8">
        <w:rPr>
          <w:sz w:val="24"/>
          <w:szCs w:val="24"/>
        </w:rPr>
        <w:tab/>
      </w:r>
      <w:r>
        <w:rPr>
          <w:sz w:val="24"/>
          <w:szCs w:val="24"/>
        </w:rPr>
        <w:t>450</w:t>
      </w:r>
      <w:r w:rsidR="00E93810" w:rsidRPr="002569A8">
        <w:rPr>
          <w:sz w:val="24"/>
          <w:szCs w:val="24"/>
        </w:rPr>
        <w:t xml:space="preserve"> nm</w:t>
      </w:r>
    </w:p>
    <w:p w14:paraId="3B68829E" w14:textId="357F7214" w:rsidR="00E93810" w:rsidRPr="002569A8" w:rsidRDefault="000C72A9" w:rsidP="00E93810">
      <w:pPr>
        <w:ind w:left="2160" w:firstLine="720"/>
        <w:rPr>
          <w:sz w:val="24"/>
          <w:szCs w:val="24"/>
        </w:rPr>
      </w:pPr>
      <w:r>
        <w:rPr>
          <w:sz w:val="24"/>
          <w:szCs w:val="24"/>
        </w:rPr>
        <w:t>QFD Blue</w:t>
      </w:r>
      <w:r>
        <w:rPr>
          <w:sz w:val="24"/>
          <w:szCs w:val="24"/>
        </w:rPr>
        <w:tab/>
      </w:r>
      <w:r w:rsidR="00E93810" w:rsidRPr="002569A8">
        <w:rPr>
          <w:sz w:val="24"/>
          <w:szCs w:val="24"/>
        </w:rPr>
        <w:tab/>
      </w:r>
      <w:r>
        <w:rPr>
          <w:sz w:val="24"/>
          <w:szCs w:val="24"/>
        </w:rPr>
        <w:t>48</w:t>
      </w:r>
      <w:r w:rsidR="00E93810" w:rsidRPr="002569A8">
        <w:rPr>
          <w:sz w:val="24"/>
          <w:szCs w:val="24"/>
        </w:rPr>
        <w:t>0 nm</w:t>
      </w:r>
    </w:p>
    <w:p w14:paraId="148CDAC5" w14:textId="77777777" w:rsidR="000C72A9" w:rsidRDefault="00E93810" w:rsidP="00E93810">
      <w:pPr>
        <w:ind w:left="2160" w:firstLine="720"/>
        <w:rPr>
          <w:sz w:val="24"/>
          <w:szCs w:val="24"/>
        </w:rPr>
      </w:pPr>
      <w:r w:rsidRPr="002569A8">
        <w:rPr>
          <w:sz w:val="24"/>
          <w:szCs w:val="24"/>
        </w:rPr>
        <w:t>Green</w:t>
      </w:r>
      <w:r w:rsidRPr="002569A8">
        <w:rPr>
          <w:sz w:val="24"/>
          <w:szCs w:val="24"/>
        </w:rPr>
        <w:tab/>
      </w:r>
      <w:r w:rsidRPr="002569A8">
        <w:rPr>
          <w:sz w:val="24"/>
          <w:szCs w:val="24"/>
        </w:rPr>
        <w:tab/>
      </w:r>
      <w:r w:rsidR="000C72A9">
        <w:rPr>
          <w:sz w:val="24"/>
          <w:szCs w:val="24"/>
        </w:rPr>
        <w:tab/>
      </w:r>
      <w:r w:rsidRPr="002569A8">
        <w:rPr>
          <w:sz w:val="24"/>
          <w:szCs w:val="24"/>
        </w:rPr>
        <w:t>5</w:t>
      </w:r>
      <w:r w:rsidR="000C72A9">
        <w:rPr>
          <w:sz w:val="24"/>
          <w:szCs w:val="24"/>
        </w:rPr>
        <w:t>1</w:t>
      </w:r>
      <w:r w:rsidRPr="002569A8">
        <w:rPr>
          <w:sz w:val="24"/>
          <w:szCs w:val="24"/>
        </w:rPr>
        <w:t>0 nm</w:t>
      </w:r>
    </w:p>
    <w:p w14:paraId="224F12BC" w14:textId="77777777" w:rsidR="000C72A9" w:rsidRDefault="000C72A9" w:rsidP="00E93810">
      <w:pPr>
        <w:ind w:left="2160" w:firstLine="720"/>
        <w:rPr>
          <w:sz w:val="24"/>
          <w:szCs w:val="24"/>
        </w:rPr>
      </w:pPr>
      <w:r>
        <w:rPr>
          <w:sz w:val="24"/>
          <w:szCs w:val="24"/>
        </w:rPr>
        <w:t>Orange</w:t>
      </w:r>
      <w:r>
        <w:rPr>
          <w:sz w:val="24"/>
          <w:szCs w:val="24"/>
        </w:rPr>
        <w:tab/>
      </w:r>
      <w:r>
        <w:rPr>
          <w:sz w:val="24"/>
          <w:szCs w:val="24"/>
        </w:rPr>
        <w:tab/>
      </w:r>
      <w:r>
        <w:rPr>
          <w:sz w:val="24"/>
          <w:szCs w:val="24"/>
        </w:rPr>
        <w:tab/>
        <w:t>570 nm</w:t>
      </w:r>
    </w:p>
    <w:p w14:paraId="3367C942" w14:textId="611BA223" w:rsidR="00E93810" w:rsidRPr="002569A8" w:rsidRDefault="000C72A9" w:rsidP="00E93810">
      <w:pPr>
        <w:ind w:left="2160" w:firstLine="720"/>
        <w:rPr>
          <w:sz w:val="24"/>
          <w:szCs w:val="24"/>
        </w:rPr>
      </w:pPr>
      <w:r>
        <w:rPr>
          <w:sz w:val="24"/>
          <w:szCs w:val="24"/>
        </w:rPr>
        <w:t>Red</w:t>
      </w:r>
      <w:r>
        <w:rPr>
          <w:sz w:val="24"/>
          <w:szCs w:val="24"/>
        </w:rPr>
        <w:tab/>
      </w:r>
      <w:r>
        <w:rPr>
          <w:sz w:val="24"/>
          <w:szCs w:val="24"/>
        </w:rPr>
        <w:tab/>
      </w:r>
      <w:r>
        <w:rPr>
          <w:sz w:val="24"/>
          <w:szCs w:val="24"/>
        </w:rPr>
        <w:tab/>
        <w:t>630 nm</w:t>
      </w:r>
      <w:r w:rsidR="00E93810" w:rsidRPr="002569A8">
        <w:rPr>
          <w:sz w:val="24"/>
          <w:szCs w:val="24"/>
        </w:rPr>
        <w:tab/>
      </w:r>
    </w:p>
    <w:p w14:paraId="2FA0A4FF" w14:textId="77777777" w:rsidR="00CA66F3" w:rsidRPr="002569A8" w:rsidRDefault="00CA66F3" w:rsidP="00CA66F3">
      <w:pPr>
        <w:rPr>
          <w:sz w:val="24"/>
          <w:szCs w:val="24"/>
        </w:rPr>
      </w:pPr>
    </w:p>
    <w:p w14:paraId="40E69112" w14:textId="77777777" w:rsidR="00CA66F3" w:rsidRPr="002569A8" w:rsidRDefault="0035726C" w:rsidP="00CA66F3">
      <w:pPr>
        <w:pStyle w:val="Heading3"/>
        <w:shd w:val="clear" w:color="auto" w:fill="FFFF00"/>
        <w:rPr>
          <w:rFonts w:ascii="Arial" w:hAnsi="Arial"/>
          <w:szCs w:val="24"/>
        </w:rPr>
      </w:pPr>
      <w:r w:rsidRPr="002569A8">
        <w:rPr>
          <w:szCs w:val="24"/>
        </w:rPr>
        <w:t>Discussion</w:t>
      </w:r>
    </w:p>
    <w:p w14:paraId="68582F7C" w14:textId="77777777" w:rsidR="00CA66F3" w:rsidRPr="002569A8" w:rsidRDefault="00CA66F3" w:rsidP="00CA66F3">
      <w:pPr>
        <w:rPr>
          <w:sz w:val="24"/>
          <w:szCs w:val="24"/>
        </w:rPr>
      </w:pPr>
    </w:p>
    <w:p w14:paraId="3054659F" w14:textId="731C0CF9" w:rsidR="00DF6169" w:rsidRDefault="00DF6169" w:rsidP="009315FE">
      <w:pPr>
        <w:rPr>
          <w:sz w:val="24"/>
          <w:szCs w:val="24"/>
        </w:rPr>
      </w:pPr>
      <w:r>
        <w:rPr>
          <w:sz w:val="24"/>
          <w:szCs w:val="24"/>
        </w:rPr>
        <w:t>The wavelength values above are not necessarily those of the colours named. They come from the transmission data provided with the filters and correspond to the lower wavelength end of the bandwidth. Explain what this means and why this is an appropriate value to use. Remember to reference the source of any research.</w:t>
      </w:r>
    </w:p>
    <w:p w14:paraId="162A9163" w14:textId="2F91DFD7" w:rsidR="00DF6169" w:rsidRDefault="00DF6169" w:rsidP="009315FE">
      <w:pPr>
        <w:rPr>
          <w:sz w:val="24"/>
          <w:szCs w:val="24"/>
        </w:rPr>
      </w:pPr>
    </w:p>
    <w:p w14:paraId="46591F3D" w14:textId="22E42D66" w:rsidR="00DF6169" w:rsidRDefault="00DF6169" w:rsidP="00DF6169">
      <w:pPr>
        <w:rPr>
          <w:sz w:val="24"/>
          <w:szCs w:val="24"/>
        </w:rPr>
      </w:pPr>
      <w:r>
        <w:rPr>
          <w:sz w:val="24"/>
          <w:szCs w:val="24"/>
        </w:rPr>
        <w:t>Look up the</w:t>
      </w:r>
      <w:r w:rsidRPr="002569A8">
        <w:rPr>
          <w:sz w:val="24"/>
          <w:szCs w:val="24"/>
        </w:rPr>
        <w:t xml:space="preserve"> accepted value for the Planck constant</w:t>
      </w:r>
      <w:r>
        <w:rPr>
          <w:sz w:val="24"/>
          <w:szCs w:val="24"/>
        </w:rPr>
        <w:t xml:space="preserve">, remembering </w:t>
      </w:r>
      <w:r>
        <w:rPr>
          <w:sz w:val="24"/>
          <w:szCs w:val="24"/>
        </w:rPr>
        <w:t xml:space="preserve">again </w:t>
      </w:r>
      <w:r>
        <w:rPr>
          <w:sz w:val="24"/>
          <w:szCs w:val="24"/>
        </w:rPr>
        <w:t>to reference the source of your research.</w:t>
      </w:r>
    </w:p>
    <w:p w14:paraId="0A450D28" w14:textId="0CF6A756" w:rsidR="00DF6169" w:rsidRDefault="00DF6169" w:rsidP="009315FE">
      <w:pPr>
        <w:rPr>
          <w:sz w:val="24"/>
          <w:szCs w:val="24"/>
        </w:rPr>
      </w:pPr>
    </w:p>
    <w:p w14:paraId="1EA38D6A" w14:textId="0374F08E" w:rsidR="00DF6169" w:rsidRPr="002569A8" w:rsidRDefault="00DF6169" w:rsidP="00DF6169">
      <w:pPr>
        <w:rPr>
          <w:sz w:val="24"/>
          <w:szCs w:val="24"/>
        </w:rPr>
      </w:pPr>
      <w:r w:rsidRPr="002569A8">
        <w:rPr>
          <w:sz w:val="24"/>
          <w:szCs w:val="24"/>
        </w:rPr>
        <w:t xml:space="preserve">Calculate the percentage difference between this and your value of h.  </w:t>
      </w:r>
    </w:p>
    <w:p w14:paraId="6100B997" w14:textId="77777777" w:rsidR="00DF6169" w:rsidRDefault="00DF6169" w:rsidP="009315FE">
      <w:pPr>
        <w:rPr>
          <w:sz w:val="24"/>
          <w:szCs w:val="24"/>
        </w:rPr>
      </w:pPr>
    </w:p>
    <w:p w14:paraId="1D6BD4B8" w14:textId="2B2B1286" w:rsidR="009315FE" w:rsidRPr="002569A8" w:rsidRDefault="009315FE" w:rsidP="009315FE">
      <w:pPr>
        <w:rPr>
          <w:sz w:val="24"/>
          <w:szCs w:val="24"/>
        </w:rPr>
      </w:pPr>
      <w:r w:rsidRPr="002569A8">
        <w:rPr>
          <w:sz w:val="24"/>
          <w:szCs w:val="24"/>
        </w:rPr>
        <w:t xml:space="preserve">Estimate the </w:t>
      </w:r>
      <w:r w:rsidR="00DF6169">
        <w:rPr>
          <w:sz w:val="24"/>
          <w:szCs w:val="24"/>
        </w:rPr>
        <w:t xml:space="preserve">percentage </w:t>
      </w:r>
      <w:r w:rsidRPr="002569A8">
        <w:rPr>
          <w:sz w:val="24"/>
          <w:szCs w:val="24"/>
        </w:rPr>
        <w:t>uncertaint</w:t>
      </w:r>
      <w:r>
        <w:rPr>
          <w:sz w:val="24"/>
          <w:szCs w:val="24"/>
        </w:rPr>
        <w:t>y</w:t>
      </w:r>
      <w:r w:rsidRPr="002569A8">
        <w:rPr>
          <w:sz w:val="24"/>
          <w:szCs w:val="24"/>
        </w:rPr>
        <w:t xml:space="preserve"> </w:t>
      </w:r>
      <w:r>
        <w:rPr>
          <w:sz w:val="24"/>
          <w:szCs w:val="24"/>
        </w:rPr>
        <w:t>in your</w:t>
      </w:r>
      <w:r w:rsidRPr="002569A8">
        <w:rPr>
          <w:sz w:val="24"/>
          <w:szCs w:val="24"/>
        </w:rPr>
        <w:t xml:space="preserve"> </w:t>
      </w:r>
      <w:r w:rsidR="00DF6169">
        <w:rPr>
          <w:sz w:val="24"/>
          <w:szCs w:val="24"/>
        </w:rPr>
        <w:t>measured values and compare this with the percentage difference.</w:t>
      </w:r>
      <w:bookmarkStart w:id="0" w:name="_GoBack"/>
      <w:bookmarkEnd w:id="0"/>
    </w:p>
    <w:p w14:paraId="61CE44B7" w14:textId="77777777" w:rsidR="006431BA" w:rsidRPr="002569A8" w:rsidRDefault="006431BA">
      <w:pPr>
        <w:rPr>
          <w:sz w:val="24"/>
          <w:szCs w:val="24"/>
        </w:rPr>
      </w:pPr>
    </w:p>
    <w:p w14:paraId="412F13A5" w14:textId="77777777" w:rsidR="00E93810" w:rsidRPr="002569A8" w:rsidRDefault="00E93810" w:rsidP="00E93810">
      <w:pPr>
        <w:pStyle w:val="Heading3"/>
        <w:shd w:val="clear" w:color="auto" w:fill="FFFF00"/>
        <w:rPr>
          <w:rFonts w:ascii="Arial" w:hAnsi="Arial"/>
          <w:szCs w:val="24"/>
        </w:rPr>
      </w:pPr>
      <w:r w:rsidRPr="002569A8">
        <w:rPr>
          <w:szCs w:val="24"/>
        </w:rPr>
        <w:t>Conclusion</w:t>
      </w:r>
    </w:p>
    <w:p w14:paraId="461181C0" w14:textId="77777777" w:rsidR="00E93810" w:rsidRPr="002569A8" w:rsidRDefault="00E93810">
      <w:pPr>
        <w:rPr>
          <w:sz w:val="24"/>
          <w:szCs w:val="24"/>
        </w:rPr>
      </w:pPr>
    </w:p>
    <w:p w14:paraId="28AB704D" w14:textId="1B4D1838" w:rsidR="00E93810" w:rsidRPr="002569A8" w:rsidRDefault="00E93810">
      <w:pPr>
        <w:rPr>
          <w:sz w:val="24"/>
          <w:szCs w:val="24"/>
        </w:rPr>
      </w:pPr>
      <w:r w:rsidRPr="002569A8">
        <w:rPr>
          <w:sz w:val="24"/>
          <w:szCs w:val="24"/>
        </w:rPr>
        <w:t>State your value for the Planck constant.</w:t>
      </w:r>
    </w:p>
    <w:sectPr w:rsidR="00E93810" w:rsidRPr="002569A8" w:rsidSect="00C046E7">
      <w:type w:val="continuous"/>
      <w:pgSz w:w="11906" w:h="16838"/>
      <w:pgMar w:top="851" w:right="991" w:bottom="1134" w:left="993" w:header="720" w:footer="4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180CE0" w14:textId="77777777" w:rsidR="009315FE" w:rsidRDefault="009315FE" w:rsidP="002569A8">
      <w:r>
        <w:separator/>
      </w:r>
    </w:p>
  </w:endnote>
  <w:endnote w:type="continuationSeparator" w:id="0">
    <w:p w14:paraId="419B2AD6" w14:textId="77777777" w:rsidR="009315FE" w:rsidRDefault="009315FE" w:rsidP="002569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CE5222" w14:textId="77777777" w:rsidR="009315FE" w:rsidRDefault="009315FE" w:rsidP="002569A8">
      <w:r>
        <w:separator/>
      </w:r>
    </w:p>
  </w:footnote>
  <w:footnote w:type="continuationSeparator" w:id="0">
    <w:p w14:paraId="69138C3B" w14:textId="77777777" w:rsidR="009315FE" w:rsidRDefault="009315FE" w:rsidP="002569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857432"/>
    <w:multiLevelType w:val="singleLevel"/>
    <w:tmpl w:val="D7A0AC36"/>
    <w:lvl w:ilvl="0">
      <w:start w:val="1"/>
      <w:numFmt w:val="lowerLetter"/>
      <w:lvlText w:val="(%1)"/>
      <w:lvlJc w:val="left"/>
      <w:pPr>
        <w:tabs>
          <w:tab w:val="num" w:pos="375"/>
        </w:tabs>
        <w:ind w:left="375" w:hanging="37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0DC"/>
    <w:rsid w:val="000113FA"/>
    <w:rsid w:val="000620A3"/>
    <w:rsid w:val="000C72A9"/>
    <w:rsid w:val="00250785"/>
    <w:rsid w:val="002569A8"/>
    <w:rsid w:val="002C2E38"/>
    <w:rsid w:val="002D4865"/>
    <w:rsid w:val="0034110A"/>
    <w:rsid w:val="0035726C"/>
    <w:rsid w:val="00360E93"/>
    <w:rsid w:val="004E753F"/>
    <w:rsid w:val="00620281"/>
    <w:rsid w:val="006431BA"/>
    <w:rsid w:val="006755A2"/>
    <w:rsid w:val="006E7D6B"/>
    <w:rsid w:val="007B4F3E"/>
    <w:rsid w:val="007C1DF3"/>
    <w:rsid w:val="008074CD"/>
    <w:rsid w:val="009315FE"/>
    <w:rsid w:val="00971971"/>
    <w:rsid w:val="009D424A"/>
    <w:rsid w:val="00A56534"/>
    <w:rsid w:val="00A65E23"/>
    <w:rsid w:val="00B56B00"/>
    <w:rsid w:val="00BC155F"/>
    <w:rsid w:val="00C046E7"/>
    <w:rsid w:val="00C14A23"/>
    <w:rsid w:val="00C34050"/>
    <w:rsid w:val="00C605B5"/>
    <w:rsid w:val="00C7736E"/>
    <w:rsid w:val="00C920DC"/>
    <w:rsid w:val="00CA66F3"/>
    <w:rsid w:val="00CB5CC2"/>
    <w:rsid w:val="00D1675D"/>
    <w:rsid w:val="00D2460B"/>
    <w:rsid w:val="00DF6169"/>
    <w:rsid w:val="00E37AE0"/>
    <w:rsid w:val="00E93810"/>
    <w:rsid w:val="00ED70AF"/>
    <w:rsid w:val="00F258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E2BCEE"/>
  <w15:chartTrackingRefBased/>
  <w15:docId w15:val="{4D6BAEAC-427E-4D67-B85A-D601E4177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qFormat/>
    <w:pPr>
      <w:keepNext/>
      <w:outlineLvl w:val="0"/>
    </w:pPr>
    <w:rPr>
      <w:i/>
      <w:sz w:val="24"/>
    </w:rPr>
  </w:style>
  <w:style w:type="paragraph" w:styleId="Heading2">
    <w:name w:val="heading 2"/>
    <w:basedOn w:val="Normal"/>
    <w:next w:val="Normal"/>
    <w:qFormat/>
    <w:pPr>
      <w:keepNext/>
      <w:outlineLvl w:val="1"/>
    </w:pPr>
    <w:rPr>
      <w:sz w:val="24"/>
    </w:rPr>
  </w:style>
  <w:style w:type="paragraph" w:styleId="Heading3">
    <w:name w:val="heading 3"/>
    <w:basedOn w:val="Normal"/>
    <w:next w:val="Normal"/>
    <w:qFormat/>
    <w:pPr>
      <w:keepNext/>
      <w:pBdr>
        <w:top w:val="single" w:sz="6" w:space="1" w:color="auto"/>
        <w:left w:val="single" w:sz="6" w:space="1" w:color="auto"/>
        <w:bottom w:val="single" w:sz="6" w:space="1" w:color="auto"/>
        <w:right w:val="single" w:sz="6" w:space="1" w:color="auto"/>
      </w:pBdr>
      <w:shd w:val="pct25" w:color="auto" w:fill="auto"/>
      <w:outlineLvl w:val="2"/>
    </w:pPr>
    <w:rPr>
      <w:b/>
      <w:sz w:val="24"/>
    </w:rPr>
  </w:style>
  <w:style w:type="paragraph" w:styleId="Heading4">
    <w:name w:val="heading 4"/>
    <w:basedOn w:val="Normal"/>
    <w:next w:val="Normal"/>
    <w:qFormat/>
    <w:pPr>
      <w:keepNext/>
      <w:outlineLvl w:val="3"/>
    </w:pPr>
    <w:rPr>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sz w:val="28"/>
    </w:rPr>
  </w:style>
  <w:style w:type="paragraph" w:styleId="BodyText2">
    <w:name w:val="Body Text 2"/>
    <w:basedOn w:val="Normal"/>
    <w:rPr>
      <w:sz w:val="24"/>
    </w:rPr>
  </w:style>
  <w:style w:type="paragraph" w:styleId="Header">
    <w:name w:val="header"/>
    <w:basedOn w:val="Normal"/>
    <w:link w:val="HeaderChar"/>
    <w:rsid w:val="002569A8"/>
    <w:pPr>
      <w:tabs>
        <w:tab w:val="center" w:pos="4513"/>
        <w:tab w:val="right" w:pos="9026"/>
      </w:tabs>
    </w:pPr>
  </w:style>
  <w:style w:type="character" w:customStyle="1" w:styleId="HeaderChar">
    <w:name w:val="Header Char"/>
    <w:link w:val="Header"/>
    <w:rsid w:val="002569A8"/>
    <w:rPr>
      <w:lang w:eastAsia="en-US"/>
    </w:rPr>
  </w:style>
  <w:style w:type="paragraph" w:styleId="Footer">
    <w:name w:val="footer"/>
    <w:basedOn w:val="Normal"/>
    <w:link w:val="FooterChar"/>
    <w:rsid w:val="002569A8"/>
    <w:pPr>
      <w:tabs>
        <w:tab w:val="center" w:pos="4513"/>
        <w:tab w:val="right" w:pos="9026"/>
      </w:tabs>
    </w:pPr>
  </w:style>
  <w:style w:type="character" w:customStyle="1" w:styleId="FooterChar">
    <w:name w:val="Footer Char"/>
    <w:link w:val="Footer"/>
    <w:rsid w:val="002569A8"/>
    <w:rPr>
      <w:lang w:eastAsia="en-US"/>
    </w:rPr>
  </w:style>
  <w:style w:type="character" w:styleId="PlaceholderText">
    <w:name w:val="Placeholder Text"/>
    <w:basedOn w:val="DefaultParagraphFont"/>
    <w:uiPriority w:val="99"/>
    <w:semiHidden/>
    <w:rsid w:val="008074C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878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CD7DB37F5B7D846863E694E3DBB3DA1" ma:contentTypeVersion="1" ma:contentTypeDescription="Create a new document." ma:contentTypeScope="" ma:versionID="ac753e4bffcb6403742c7c6ad5a49cff">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E981D0-5F64-4677-A93F-8FFAACE0EA74}">
  <ds:schemaRefs>
    <ds:schemaRef ds:uri="http://schemas.openxmlformats.org/package/2006/metadata/core-properties"/>
    <ds:schemaRef ds:uri="http://www.w3.org/XML/1998/namespace"/>
    <ds:schemaRef ds:uri="http://schemas.microsoft.com/office/2006/documentManagement/types"/>
    <ds:schemaRef ds:uri="http://purl.org/dc/elements/1.1/"/>
    <ds:schemaRef ds:uri="http://purl.org/dc/terms/"/>
    <ds:schemaRef ds:uri="http://purl.org/dc/dcmitype/"/>
    <ds:schemaRef ds:uri="http://schemas.microsoft.com/office/infopath/2007/PartnerControls"/>
    <ds:schemaRef ds:uri="http://schemas.microsoft.com/sharepoint/v3"/>
    <ds:schemaRef ds:uri="http://schemas.microsoft.com/office/2006/metadata/properties"/>
  </ds:schemaRefs>
</ds:datastoreItem>
</file>

<file path=customXml/itemProps2.xml><?xml version="1.0" encoding="utf-8"?>
<ds:datastoreItem xmlns:ds="http://schemas.openxmlformats.org/officeDocument/2006/customXml" ds:itemID="{0CA78596-18B9-4BC7-8271-74F74CBE940B}">
  <ds:schemaRefs>
    <ds:schemaRef ds:uri="http://schemas.microsoft.com/sharepoint/v3/contenttype/forms"/>
  </ds:schemaRefs>
</ds:datastoreItem>
</file>

<file path=customXml/itemProps3.xml><?xml version="1.0" encoding="utf-8"?>
<ds:datastoreItem xmlns:ds="http://schemas.openxmlformats.org/officeDocument/2006/customXml" ds:itemID="{CDB6C634-05EE-4173-AA1C-A7923FF65DB1}">
  <ds:schemaRefs>
    <ds:schemaRef ds:uri="http://schemas.microsoft.com/office/2006/metadata/longProperties"/>
  </ds:schemaRefs>
</ds:datastoreItem>
</file>

<file path=customXml/itemProps4.xml><?xml version="1.0" encoding="utf-8"?>
<ds:datastoreItem xmlns:ds="http://schemas.openxmlformats.org/officeDocument/2006/customXml" ds:itemID="{D24EE913-555E-4D5E-80FC-BD2FFC5DCE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D1F2D51</Template>
  <TotalTime>58</TotalTime>
  <Pages>2</Pages>
  <Words>445</Words>
  <Characters>2540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Godalming College</vt:lpstr>
    </vt:vector>
  </TitlesOfParts>
  <Company>Telewest Communications Group</Company>
  <LinksUpToDate>false</LinksUpToDate>
  <CharactersWithSpaces>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Godalming College</dc:title>
  <dc:subject/>
  <dc:creator>.am Beattie</dc:creator>
  <cp:keywords/>
  <cp:lastModifiedBy>Philip Morgan</cp:lastModifiedBy>
  <cp:revision>6</cp:revision>
  <cp:lastPrinted>2010-09-08T15:04:00Z</cp:lastPrinted>
  <dcterms:created xsi:type="dcterms:W3CDTF">2019-01-14T12:02:00Z</dcterms:created>
  <dcterms:modified xsi:type="dcterms:W3CDTF">2019-01-28T12:16:00Z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CreatedBy">
    <vt:lpwstr>.am Beattie</vt:lpwstr>
  </property>
  <property fmtid="{D5CDD505-2E9C-101B-9397-08002B2CF9AE}" pid="3" name="DocModifiedBy">
    <vt:lpwstr>Philip Morgan</vt:lpwstr>
  </property>
  <property fmtid="{D5CDD505-2E9C-101B-9397-08002B2CF9AE}" pid="4" name="display_urn:schemas-microsoft-com:office:office#Editor">
    <vt:lpwstr>Philip Morgan</vt:lpwstr>
  </property>
  <property fmtid="{D5CDD505-2E9C-101B-9397-08002B2CF9AE}" pid="5" name="display_urn:schemas-microsoft-com:office:office#Author">
    <vt:lpwstr>Philip Morgan</vt:lpwstr>
  </property>
</Properties>
</file>