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D0" w:rsidRPr="00067DD0" w:rsidRDefault="00067DD0" w:rsidP="00067DD0">
      <w:pPr>
        <w:autoSpaceDE w:val="0"/>
        <w:autoSpaceDN w:val="0"/>
        <w:adjustRightInd w:val="0"/>
        <w:spacing w:after="0" w:line="240" w:lineRule="auto"/>
        <w:rPr>
          <w:rFonts w:ascii="Calibri" w:eastAsia="Times New Roman" w:hAnsi="Calibri" w:cs="Arial"/>
          <w:sz w:val="24"/>
          <w:szCs w:val="28"/>
          <w:lang w:eastAsia="en-GB"/>
        </w:rPr>
      </w:pPr>
    </w:p>
    <w:p w:rsidR="00067DD0" w:rsidRPr="00067DD0"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Arial"/>
          <w:b/>
          <w:bCs/>
          <w:szCs w:val="28"/>
          <w:lang w:eastAsia="en-GB"/>
        </w:rPr>
      </w:pPr>
      <w:r>
        <w:rPr>
          <w:rFonts w:ascii="Calibri" w:eastAsia="Times New Roman" w:hAnsi="Calibri" w:cs="Arial"/>
          <w:b/>
          <w:bCs/>
          <w:szCs w:val="28"/>
          <w:lang w:eastAsia="en-GB"/>
        </w:rPr>
        <w:t>Item A</w:t>
      </w:r>
    </w:p>
    <w:p w:rsidR="00F12619"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Arial"/>
          <w:bCs/>
          <w:szCs w:val="28"/>
          <w:lang w:eastAsia="en-GB"/>
        </w:rPr>
      </w:pPr>
      <w:r>
        <w:rPr>
          <w:rFonts w:ascii="Calibri" w:eastAsia="Times New Roman" w:hAnsi="Calibri" w:cs="Arial"/>
          <w:bCs/>
          <w:szCs w:val="28"/>
          <w:lang w:eastAsia="en-GB"/>
        </w:rPr>
        <w:t>Some sociologists regard the role of the education system positively, claiming that if offers every student an equal chance of success. According to these sociologists, the education system also meets the demands of the economy and ensures that students have the correct skills for the world of work.</w:t>
      </w:r>
    </w:p>
    <w:p w:rsidR="00067DD0"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Arial"/>
          <w:bCs/>
          <w:szCs w:val="28"/>
          <w:lang w:eastAsia="en-GB"/>
        </w:rPr>
      </w:pPr>
      <w:r>
        <w:rPr>
          <w:rFonts w:ascii="Calibri" w:eastAsia="Times New Roman" w:hAnsi="Calibri" w:cs="Arial"/>
          <w:bCs/>
          <w:szCs w:val="28"/>
          <w:lang w:eastAsia="en-GB"/>
        </w:rPr>
        <w:t xml:space="preserve">However, others disagree and claim that the education system simply reinforces inequalities between different groups in society that already exists and makes sure that those in power maintain their position. This process, they claim occurs through hidden messages sent to them throughout their education. </w:t>
      </w:r>
    </w:p>
    <w:p w:rsidR="00F12619"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Arial"/>
          <w:bCs/>
          <w:szCs w:val="28"/>
          <w:lang w:eastAsia="en-GB"/>
        </w:rPr>
      </w:pPr>
    </w:p>
    <w:p w:rsidR="00F12619" w:rsidRPr="00EC05A7"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Arial"/>
          <w:b/>
          <w:bCs/>
          <w:sz w:val="24"/>
          <w:szCs w:val="28"/>
          <w:lang w:eastAsia="en-GB"/>
        </w:rPr>
      </w:pPr>
      <w:r w:rsidRPr="00EC05A7">
        <w:rPr>
          <w:rFonts w:ascii="Calibri" w:eastAsia="Times New Roman" w:hAnsi="Calibri" w:cs="Arial"/>
          <w:b/>
          <w:bCs/>
          <w:sz w:val="28"/>
          <w:szCs w:val="28"/>
          <w:lang w:eastAsia="en-GB"/>
        </w:rPr>
        <w:t xml:space="preserve">Applying the material from Item A and your wider knowledge evaluate the view that the education system provides equal opportunities for all students </w:t>
      </w:r>
      <w:r w:rsidR="00546415">
        <w:rPr>
          <w:rFonts w:ascii="Calibri" w:eastAsia="Times New Roman" w:hAnsi="Calibri" w:cs="Arial"/>
          <w:b/>
          <w:bCs/>
          <w:sz w:val="28"/>
          <w:szCs w:val="28"/>
          <w:lang w:eastAsia="en-GB"/>
        </w:rPr>
        <w:t>[3</w:t>
      </w:r>
      <w:r w:rsidRPr="00EC05A7">
        <w:rPr>
          <w:rFonts w:ascii="Calibri" w:eastAsia="Times New Roman" w:hAnsi="Calibri" w:cs="Arial"/>
          <w:b/>
          <w:bCs/>
          <w:sz w:val="28"/>
          <w:szCs w:val="28"/>
          <w:lang w:eastAsia="en-GB"/>
        </w:rPr>
        <w:t>0 marks]</w:t>
      </w:r>
    </w:p>
    <w:p w:rsidR="00F12619" w:rsidRDefault="00426315" w:rsidP="00AB0F44">
      <w:pPr>
        <w:rPr>
          <w:b/>
          <w:i/>
        </w:rPr>
      </w:pPr>
      <w:r>
        <w:rPr>
          <w:b/>
          <w:i/>
        </w:rPr>
        <w:t>3</w:t>
      </w:r>
      <w:r w:rsidR="00F12619">
        <w:rPr>
          <w:b/>
          <w:i/>
        </w:rPr>
        <w:t>0 mark essays at A</w:t>
      </w:r>
      <w:r>
        <w:rPr>
          <w:b/>
          <w:i/>
        </w:rPr>
        <w:t xml:space="preserve"> Level</w:t>
      </w:r>
      <w:r w:rsidR="00F12619">
        <w:rPr>
          <w:b/>
          <w:i/>
        </w:rPr>
        <w:t xml:space="preserve"> are a debate between the view in the question and alternative theorie</w:t>
      </w:r>
      <w:r>
        <w:rPr>
          <w:b/>
          <w:i/>
        </w:rPr>
        <w:t>s/explanations. You will have 45</w:t>
      </w:r>
      <w:r w:rsidR="00F12619">
        <w:rPr>
          <w:b/>
          <w:i/>
        </w:rPr>
        <w:t xml:space="preserve"> minutes to write this essay.</w:t>
      </w:r>
      <w:r>
        <w:rPr>
          <w:b/>
          <w:i/>
        </w:rPr>
        <w:t xml:space="preserve"> By the end of the course you will be able to add more to this essay, in regard to how well certain groups do in the education system. </w:t>
      </w:r>
    </w:p>
    <w:p w:rsidR="00AB0F44" w:rsidRPr="00AB0F44" w:rsidRDefault="00AB0F44" w:rsidP="00AB0F44">
      <w:pPr>
        <w:rPr>
          <w:rStyle w:val="A2"/>
          <w:b/>
          <w:sz w:val="22"/>
        </w:rPr>
      </w:pPr>
      <w:r w:rsidRPr="00AB0F44">
        <w:rPr>
          <w:rStyle w:val="A2"/>
          <w:b/>
          <w:sz w:val="22"/>
        </w:rPr>
        <w:t>Key areas of the question that you need to address:</w:t>
      </w:r>
    </w:p>
    <w:tbl>
      <w:tblPr>
        <w:tblStyle w:val="TableGrid"/>
        <w:tblW w:w="0" w:type="auto"/>
        <w:tblLook w:val="04A0" w:firstRow="1" w:lastRow="0" w:firstColumn="1" w:lastColumn="0" w:noHBand="0" w:noVBand="1"/>
      </w:tblPr>
      <w:tblGrid>
        <w:gridCol w:w="10456"/>
      </w:tblGrid>
      <w:tr w:rsidR="00AB0F44" w:rsidTr="00AB0F44">
        <w:tc>
          <w:tcPr>
            <w:tcW w:w="9016" w:type="dxa"/>
            <w:shd w:val="clear" w:color="auto" w:fill="FFF2CC" w:themeFill="accent4" w:themeFillTint="33"/>
          </w:tcPr>
          <w:p w:rsidR="00AB0F44" w:rsidRDefault="00426315" w:rsidP="00F12619">
            <w:r>
              <w:t>3</w:t>
            </w:r>
            <w:r w:rsidR="00F12619">
              <w:t>0 mark questions will always have a debate (an argument from different points of view). What is the debate in this question</w:t>
            </w:r>
          </w:p>
          <w:p w:rsidR="00AB0F44" w:rsidRDefault="00AB0F44" w:rsidP="00F12619"/>
          <w:p w:rsidR="00AB0F44" w:rsidRDefault="00AB0F44" w:rsidP="00F12619"/>
          <w:p w:rsidR="00AB0F44" w:rsidRPr="00F12619" w:rsidRDefault="00F12619" w:rsidP="00F12619">
            <w:pPr>
              <w:rPr>
                <w:b/>
                <w:sz w:val="28"/>
              </w:rPr>
            </w:pPr>
            <w:r w:rsidRPr="00F12619">
              <w:rPr>
                <w:b/>
                <w:sz w:val="28"/>
              </w:rPr>
              <w:t xml:space="preserve">                                                                  </w:t>
            </w:r>
            <w:r>
              <w:rPr>
                <w:b/>
                <w:sz w:val="28"/>
              </w:rPr>
              <w:t xml:space="preserve">           </w:t>
            </w:r>
            <w:r w:rsidRPr="00F12619">
              <w:rPr>
                <w:b/>
                <w:sz w:val="28"/>
              </w:rPr>
              <w:t>VS</w:t>
            </w:r>
          </w:p>
          <w:p w:rsidR="007F0B7D" w:rsidRDefault="007F0B7D" w:rsidP="00F12619"/>
          <w:p w:rsidR="00AB0F44" w:rsidRDefault="00AB0F44" w:rsidP="00F12619"/>
          <w:p w:rsidR="00AB0F44" w:rsidRDefault="00AB0F44" w:rsidP="00F12619"/>
        </w:tc>
      </w:tr>
      <w:tr w:rsidR="00AB0F44" w:rsidTr="00F12619">
        <w:tc>
          <w:tcPr>
            <w:tcW w:w="10456" w:type="dxa"/>
            <w:shd w:val="clear" w:color="auto" w:fill="FFCCFF"/>
          </w:tcPr>
          <w:p w:rsidR="00F12619" w:rsidRPr="00F12619" w:rsidRDefault="00F12619" w:rsidP="00F12619">
            <w:r>
              <w:t>How could you use the</w:t>
            </w:r>
            <w:r w:rsidRPr="00F678B1">
              <w:rPr>
                <w:b/>
              </w:rPr>
              <w:t xml:space="preserve"> item</w:t>
            </w:r>
            <w:r>
              <w:t xml:space="preserve"> to help support this debate</w:t>
            </w:r>
          </w:p>
          <w:p w:rsidR="00AB0F44" w:rsidRDefault="00AB0F44" w:rsidP="00F12619"/>
          <w:p w:rsidR="00F12619" w:rsidRDefault="00F12619" w:rsidP="00F12619">
            <w:pPr>
              <w:rPr>
                <w:b/>
                <w:sz w:val="28"/>
              </w:rPr>
            </w:pPr>
            <w:r w:rsidRPr="00F12619">
              <w:rPr>
                <w:b/>
                <w:sz w:val="28"/>
              </w:rPr>
              <w:t xml:space="preserve">                                                                  </w:t>
            </w:r>
            <w:r>
              <w:rPr>
                <w:b/>
                <w:sz w:val="28"/>
              </w:rPr>
              <w:t xml:space="preserve">           </w:t>
            </w:r>
          </w:p>
          <w:p w:rsidR="00F12619" w:rsidRPr="00F12619" w:rsidRDefault="00F12619" w:rsidP="00F12619">
            <w:pPr>
              <w:rPr>
                <w:b/>
                <w:sz w:val="28"/>
              </w:rPr>
            </w:pPr>
            <w:r>
              <w:rPr>
                <w:b/>
                <w:sz w:val="28"/>
              </w:rPr>
              <w:t xml:space="preserve">                                                                             </w:t>
            </w:r>
            <w:r w:rsidRPr="00F12619">
              <w:rPr>
                <w:b/>
                <w:sz w:val="28"/>
              </w:rPr>
              <w:t>VS</w:t>
            </w:r>
          </w:p>
          <w:p w:rsidR="00AB0F44" w:rsidRDefault="00AB0F44" w:rsidP="00F12619"/>
          <w:p w:rsidR="00AB0F44" w:rsidRDefault="00AB0F44" w:rsidP="00F12619">
            <w:pPr>
              <w:rPr>
                <w:b/>
              </w:rPr>
            </w:pPr>
          </w:p>
          <w:p w:rsidR="007F0B7D" w:rsidRPr="00F678B1" w:rsidRDefault="007F0B7D" w:rsidP="00F12619">
            <w:pPr>
              <w:rPr>
                <w:b/>
              </w:rPr>
            </w:pPr>
          </w:p>
        </w:tc>
      </w:tr>
      <w:tr w:rsidR="00AB0F44" w:rsidTr="00F12619">
        <w:tc>
          <w:tcPr>
            <w:tcW w:w="10456" w:type="dxa"/>
            <w:shd w:val="clear" w:color="auto" w:fill="CCFFFF"/>
          </w:tcPr>
          <w:p w:rsidR="00F12619" w:rsidRDefault="00F12619" w:rsidP="00F12619">
            <w:r>
              <w:t>What key concepts and sociologists/studies will need to be included on either side of the argument?</w:t>
            </w:r>
          </w:p>
          <w:p w:rsidR="00AB0F44" w:rsidRDefault="00AB0F44" w:rsidP="00F12619"/>
          <w:p w:rsidR="00AB0F44" w:rsidRDefault="00AB0F44" w:rsidP="00F12619"/>
          <w:p w:rsidR="00F12619" w:rsidRDefault="00F12619" w:rsidP="00F12619"/>
          <w:p w:rsidR="00F12619" w:rsidRPr="00F12619" w:rsidRDefault="00F12619" w:rsidP="00F12619">
            <w:pPr>
              <w:rPr>
                <w:b/>
                <w:sz w:val="28"/>
              </w:rPr>
            </w:pPr>
            <w:r w:rsidRPr="00F12619">
              <w:rPr>
                <w:b/>
                <w:sz w:val="28"/>
              </w:rPr>
              <w:t xml:space="preserve">                                                                  </w:t>
            </w:r>
            <w:r>
              <w:rPr>
                <w:b/>
                <w:sz w:val="28"/>
              </w:rPr>
              <w:t xml:space="preserve">           </w:t>
            </w:r>
            <w:r w:rsidRPr="00F12619">
              <w:rPr>
                <w:b/>
                <w:sz w:val="28"/>
              </w:rPr>
              <w:t>VS</w:t>
            </w:r>
          </w:p>
          <w:p w:rsidR="00AB0F44" w:rsidRDefault="00AB0F44" w:rsidP="00F12619"/>
          <w:p w:rsidR="00F12619" w:rsidRDefault="00F12619" w:rsidP="00F12619"/>
          <w:p w:rsidR="00AB0F44" w:rsidRDefault="00AB0F44" w:rsidP="00F12619"/>
          <w:p w:rsidR="007F0B7D" w:rsidRDefault="007F0B7D" w:rsidP="00F12619"/>
        </w:tc>
      </w:tr>
      <w:tr w:rsidR="00AB0F44" w:rsidTr="00F12619">
        <w:tc>
          <w:tcPr>
            <w:tcW w:w="10456" w:type="dxa"/>
            <w:shd w:val="clear" w:color="auto" w:fill="E2EFD9" w:themeFill="accent6" w:themeFillTint="33"/>
          </w:tcPr>
          <w:p w:rsidR="00F12619" w:rsidRDefault="00F12619" w:rsidP="00F12619">
            <w:r w:rsidRPr="00F678B1">
              <w:rPr>
                <w:b/>
              </w:rPr>
              <w:t>Introduction:</w:t>
            </w:r>
            <w:r>
              <w:t xml:space="preserve"> needs to address the debate and define key concepts in the question</w:t>
            </w:r>
          </w:p>
          <w:p w:rsidR="00AB0F44" w:rsidRDefault="00AB0F44" w:rsidP="00F12619"/>
          <w:p w:rsidR="00F12619" w:rsidRPr="00F12619" w:rsidRDefault="00F12619" w:rsidP="00F12619">
            <w:pPr>
              <w:spacing w:line="360" w:lineRule="auto"/>
              <w:rPr>
                <w:sz w:val="24"/>
              </w:rPr>
            </w:pPr>
            <w:r w:rsidRPr="00F12619">
              <w:rPr>
                <w:sz w:val="24"/>
              </w:rPr>
              <w:t>As the item indicates the education system may provide equal opportunities for students it does this through…………………………………………………………………………………………………………………………………………………………………………………………………………………………………………………………………………………………………………………</w:t>
            </w:r>
            <w:r>
              <w:rPr>
                <w:sz w:val="24"/>
              </w:rPr>
              <w:t>……….</w:t>
            </w:r>
          </w:p>
          <w:p w:rsidR="00AB0F44" w:rsidRPr="00F12619" w:rsidRDefault="00F12619" w:rsidP="00F12619">
            <w:pPr>
              <w:spacing w:line="360" w:lineRule="auto"/>
              <w:rPr>
                <w:sz w:val="24"/>
              </w:rPr>
            </w:pPr>
            <w:r w:rsidRPr="00F12619">
              <w:rPr>
                <w:sz w:val="24"/>
              </w:rPr>
              <w:t xml:space="preserve">However, the education system, as argued by …………………………………………….. </w:t>
            </w:r>
            <w:proofErr w:type="gramStart"/>
            <w:r w:rsidRPr="00F12619">
              <w:rPr>
                <w:sz w:val="24"/>
              </w:rPr>
              <w:t>does</w:t>
            </w:r>
            <w:proofErr w:type="gramEnd"/>
            <w:r w:rsidRPr="00F12619">
              <w:rPr>
                <w:sz w:val="24"/>
              </w:rPr>
              <w:t xml:space="preserve"> not provide equal opportunities because………………………………………………………………………………………….</w:t>
            </w:r>
          </w:p>
        </w:tc>
      </w:tr>
    </w:tbl>
    <w:p w:rsidR="00AB0F44" w:rsidRDefault="00AB0F44"/>
    <w:p w:rsidR="00AB0F44" w:rsidRDefault="00AB0F44"/>
    <w:p w:rsidR="007F0B7D" w:rsidRDefault="007F0B7D"/>
    <w:p w:rsidR="007F0B7D" w:rsidRDefault="00F12619">
      <w:pPr>
        <w:rPr>
          <w:b/>
        </w:rPr>
      </w:pPr>
      <w:r>
        <w:rPr>
          <w:b/>
        </w:rPr>
        <w:lastRenderedPageBreak/>
        <w:t>The structure of the essay:</w:t>
      </w:r>
    </w:p>
    <w:p w:rsidR="00F12619" w:rsidRDefault="00F12619">
      <w:pPr>
        <w:rPr>
          <w:b/>
        </w:rPr>
      </w:pPr>
      <w:r>
        <w:rPr>
          <w:b/>
        </w:rPr>
        <w:t>Introduction</w:t>
      </w:r>
    </w:p>
    <w:p w:rsidR="00F12619" w:rsidRDefault="00426315">
      <w:pPr>
        <w:rPr>
          <w:b/>
        </w:rPr>
      </w:pPr>
      <w:r>
        <w:rPr>
          <w:b/>
        </w:rPr>
        <w:t>4</w:t>
      </w:r>
      <w:r w:rsidR="00F12619">
        <w:rPr>
          <w:b/>
        </w:rPr>
        <w:t xml:space="preserve"> paragraphs: Point, Evidence, Explain, Evaluate with an alternative view (explaining this view), Link back to the question PEEEL</w:t>
      </w:r>
    </w:p>
    <w:p w:rsidR="00F12619" w:rsidRPr="00F12619" w:rsidRDefault="00F12619">
      <w:pPr>
        <w:rPr>
          <w:b/>
        </w:rPr>
      </w:pPr>
      <w:r>
        <w:rPr>
          <w:b/>
        </w:rPr>
        <w:t>Conclusion</w:t>
      </w:r>
    </w:p>
    <w:tbl>
      <w:tblPr>
        <w:tblStyle w:val="TableGrid"/>
        <w:tblW w:w="5000" w:type="pct"/>
        <w:jc w:val="center"/>
        <w:tblLook w:val="04A0" w:firstRow="1" w:lastRow="0" w:firstColumn="1" w:lastColumn="0" w:noHBand="0" w:noVBand="1"/>
      </w:tblPr>
      <w:tblGrid>
        <w:gridCol w:w="5241"/>
        <w:gridCol w:w="5215"/>
      </w:tblGrid>
      <w:tr w:rsidR="007F0B7D" w:rsidTr="0010028E">
        <w:trPr>
          <w:jc w:val="center"/>
        </w:trPr>
        <w:tc>
          <w:tcPr>
            <w:tcW w:w="2506" w:type="pct"/>
            <w:shd w:val="clear" w:color="auto" w:fill="DEEAF6" w:themeFill="accent1" w:themeFillTint="33"/>
          </w:tcPr>
          <w:p w:rsidR="007F0B7D" w:rsidRPr="00AB0F44" w:rsidRDefault="007F0B7D" w:rsidP="007F0B7D">
            <w:pPr>
              <w:rPr>
                <w:b/>
              </w:rPr>
            </w:pPr>
            <w:r>
              <w:rPr>
                <w:b/>
              </w:rPr>
              <w:t>Functionalist arguments</w:t>
            </w:r>
          </w:p>
          <w:p w:rsidR="007F0B7D" w:rsidRDefault="007F0B7D" w:rsidP="007F0B7D"/>
          <w:p w:rsidR="00CA464B" w:rsidRDefault="00CA464B" w:rsidP="007F0B7D"/>
          <w:p w:rsidR="007F0B7D" w:rsidRDefault="007F0B7D" w:rsidP="007F0B7D"/>
          <w:p w:rsidR="007F0B7D" w:rsidRDefault="007F0B7D" w:rsidP="007F0B7D"/>
          <w:p w:rsidR="007F0B7D" w:rsidRDefault="007F0B7D" w:rsidP="007F0B7D"/>
          <w:p w:rsidR="00CA464B" w:rsidRDefault="00CA464B" w:rsidP="007F0B7D">
            <w:bookmarkStart w:id="0" w:name="_GoBack"/>
            <w:bookmarkEnd w:id="0"/>
          </w:p>
          <w:p w:rsidR="007F0B7D" w:rsidRDefault="007F0B7D" w:rsidP="007F0B7D"/>
          <w:p w:rsidR="007F0B7D" w:rsidRDefault="007F0B7D" w:rsidP="007F0B7D"/>
          <w:p w:rsidR="007F0B7D" w:rsidRDefault="007F0B7D" w:rsidP="007F0B7D"/>
        </w:tc>
        <w:tc>
          <w:tcPr>
            <w:tcW w:w="2494" w:type="pct"/>
            <w:shd w:val="clear" w:color="auto" w:fill="DEEAF6" w:themeFill="accent1" w:themeFillTint="33"/>
          </w:tcPr>
          <w:p w:rsidR="007F0B7D" w:rsidRDefault="007F0B7D" w:rsidP="007F0B7D">
            <w:r>
              <w:rPr>
                <w:b/>
              </w:rPr>
              <w:t xml:space="preserve">Evaluation of these ideas with Marxist and neo-Marxist views of </w:t>
            </w:r>
            <w:r w:rsidR="00CA464B">
              <w:rPr>
                <w:b/>
              </w:rPr>
              <w:t>education being unequal</w:t>
            </w:r>
          </w:p>
          <w:p w:rsidR="007F0B7D" w:rsidRDefault="007F0B7D" w:rsidP="007F0B7D"/>
        </w:tc>
      </w:tr>
      <w:tr w:rsidR="007F0B7D" w:rsidRPr="00F678B1" w:rsidTr="0010028E">
        <w:trPr>
          <w:jc w:val="center"/>
        </w:trPr>
        <w:tc>
          <w:tcPr>
            <w:tcW w:w="2506" w:type="pct"/>
            <w:shd w:val="clear" w:color="auto" w:fill="FFFF99"/>
          </w:tcPr>
          <w:p w:rsidR="007F0B7D" w:rsidRDefault="007F0B7D" w:rsidP="007F0B7D">
            <w:r>
              <w:t>Other functionalist arguments:</w:t>
            </w:r>
          </w:p>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tc>
        <w:tc>
          <w:tcPr>
            <w:tcW w:w="2494" w:type="pct"/>
            <w:shd w:val="clear" w:color="auto" w:fill="FFFF99"/>
          </w:tcPr>
          <w:p w:rsidR="007F0B7D" w:rsidRPr="00F678B1" w:rsidRDefault="007F0B7D" w:rsidP="007F0B7D">
            <w:pPr>
              <w:rPr>
                <w:b/>
              </w:rPr>
            </w:pPr>
          </w:p>
        </w:tc>
      </w:tr>
      <w:tr w:rsidR="007F0B7D" w:rsidRPr="00F678B1" w:rsidTr="0010028E">
        <w:trPr>
          <w:jc w:val="center"/>
        </w:trPr>
        <w:tc>
          <w:tcPr>
            <w:tcW w:w="2506" w:type="pct"/>
            <w:shd w:val="clear" w:color="auto" w:fill="F7CAAC" w:themeFill="accent2" w:themeFillTint="66"/>
          </w:tcPr>
          <w:p w:rsidR="007F0B7D" w:rsidRDefault="007F0B7D" w:rsidP="007F0B7D"/>
          <w:p w:rsidR="007F0B7D" w:rsidRDefault="007F0B7D" w:rsidP="007F0B7D"/>
          <w:p w:rsidR="007F0B7D" w:rsidRDefault="007F0B7D" w:rsidP="007F0B7D"/>
          <w:p w:rsidR="00CA464B" w:rsidRDefault="00CA464B"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tc>
        <w:tc>
          <w:tcPr>
            <w:tcW w:w="2494" w:type="pct"/>
            <w:shd w:val="clear" w:color="auto" w:fill="F7CAAC" w:themeFill="accent2" w:themeFillTint="66"/>
          </w:tcPr>
          <w:p w:rsidR="007F0B7D" w:rsidRPr="00F678B1" w:rsidRDefault="007F0B7D" w:rsidP="007F0B7D">
            <w:pPr>
              <w:rPr>
                <w:b/>
              </w:rPr>
            </w:pPr>
          </w:p>
        </w:tc>
      </w:tr>
      <w:tr w:rsidR="00426315" w:rsidRPr="00F678B1" w:rsidTr="00426315">
        <w:trPr>
          <w:jc w:val="center"/>
        </w:trPr>
        <w:tc>
          <w:tcPr>
            <w:tcW w:w="2506" w:type="pct"/>
            <w:shd w:val="clear" w:color="auto" w:fill="C5E0B3" w:themeFill="accent6" w:themeFillTint="66"/>
          </w:tcPr>
          <w:p w:rsidR="00426315" w:rsidRDefault="00426315" w:rsidP="007F0B7D"/>
          <w:p w:rsidR="00426315" w:rsidRDefault="00426315" w:rsidP="007F0B7D"/>
          <w:p w:rsidR="00426315" w:rsidRDefault="00426315" w:rsidP="007F0B7D"/>
          <w:p w:rsidR="00426315" w:rsidRDefault="00426315" w:rsidP="007F0B7D"/>
          <w:p w:rsidR="00426315" w:rsidRDefault="00426315" w:rsidP="007F0B7D"/>
          <w:p w:rsidR="00426315" w:rsidRDefault="00426315" w:rsidP="007F0B7D"/>
          <w:p w:rsidR="00426315" w:rsidRDefault="00426315" w:rsidP="007F0B7D"/>
          <w:p w:rsidR="00426315" w:rsidRDefault="00426315" w:rsidP="007F0B7D"/>
          <w:p w:rsidR="00426315" w:rsidRDefault="00426315" w:rsidP="007F0B7D"/>
          <w:p w:rsidR="00426315" w:rsidRDefault="00426315" w:rsidP="007F0B7D"/>
        </w:tc>
        <w:tc>
          <w:tcPr>
            <w:tcW w:w="2494" w:type="pct"/>
            <w:shd w:val="clear" w:color="auto" w:fill="C5E0B3" w:themeFill="accent6" w:themeFillTint="66"/>
          </w:tcPr>
          <w:p w:rsidR="00426315" w:rsidRPr="00F678B1" w:rsidRDefault="00426315" w:rsidP="007F0B7D">
            <w:pPr>
              <w:rPr>
                <w:b/>
              </w:rPr>
            </w:pPr>
          </w:p>
        </w:tc>
      </w:tr>
      <w:tr w:rsidR="007F0B7D" w:rsidTr="007F0B7D">
        <w:trPr>
          <w:jc w:val="center"/>
        </w:trPr>
        <w:tc>
          <w:tcPr>
            <w:tcW w:w="5000" w:type="pct"/>
            <w:gridSpan w:val="2"/>
            <w:shd w:val="clear" w:color="auto" w:fill="FFCCCC"/>
          </w:tcPr>
          <w:p w:rsidR="007F0B7D" w:rsidRDefault="007F0B7D" w:rsidP="007F0B7D">
            <w:r>
              <w:t xml:space="preserve">Conclusion- </w:t>
            </w:r>
            <w:r w:rsidR="00F12619">
              <w:t xml:space="preserve">does </w:t>
            </w:r>
            <w:r w:rsidR="00CA464B">
              <w:t>education provide equal opportunities</w:t>
            </w:r>
            <w:r>
              <w:t>?</w:t>
            </w:r>
            <w:r w:rsidR="00CA464B">
              <w:t xml:space="preserve"> Weigh up the evidence you have included in the essay to make a decision</w:t>
            </w:r>
          </w:p>
          <w:p w:rsidR="007F0B7D" w:rsidRDefault="007F0B7D" w:rsidP="007F0B7D"/>
          <w:p w:rsidR="007F0B7D" w:rsidRDefault="007F0B7D" w:rsidP="007F0B7D"/>
          <w:p w:rsidR="007F0B7D" w:rsidRDefault="007F0B7D" w:rsidP="007F0B7D"/>
          <w:p w:rsidR="007F0B7D" w:rsidRDefault="007F0B7D" w:rsidP="007F0B7D"/>
          <w:p w:rsidR="007F0B7D" w:rsidRDefault="007F0B7D" w:rsidP="007F0B7D"/>
        </w:tc>
      </w:tr>
    </w:tbl>
    <w:p w:rsidR="008878DE" w:rsidRDefault="008878DE"/>
    <w:sectPr w:rsidR="008878DE" w:rsidSect="00067D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68E"/>
    <w:multiLevelType w:val="hybridMultilevel"/>
    <w:tmpl w:val="ACD61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44"/>
    <w:rsid w:val="00067DD0"/>
    <w:rsid w:val="0010028E"/>
    <w:rsid w:val="001E4B27"/>
    <w:rsid w:val="00426315"/>
    <w:rsid w:val="00546415"/>
    <w:rsid w:val="007F0B7D"/>
    <w:rsid w:val="008878DE"/>
    <w:rsid w:val="00AB0F44"/>
    <w:rsid w:val="00CA464B"/>
    <w:rsid w:val="00CB1E10"/>
    <w:rsid w:val="00D83BD6"/>
    <w:rsid w:val="00EC05A7"/>
    <w:rsid w:val="00F12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D75C"/>
  <w15:chartTrackingRefBased/>
  <w15:docId w15:val="{415D178C-45E4-44D5-9F50-6C717366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AB0F44"/>
    <w:rPr>
      <w:rFonts w:cs="HelveticaNeue MediumCond"/>
      <w:color w:val="000000"/>
      <w:sz w:val="18"/>
      <w:szCs w:val="18"/>
    </w:rPr>
  </w:style>
  <w:style w:type="table" w:styleId="TableGrid">
    <w:name w:val="Table Grid"/>
    <w:basedOn w:val="TableNormal"/>
    <w:uiPriority w:val="39"/>
    <w:rsid w:val="00AB0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26CBBEB2</Template>
  <TotalTime>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4</cp:revision>
  <dcterms:created xsi:type="dcterms:W3CDTF">2019-08-30T13:12:00Z</dcterms:created>
  <dcterms:modified xsi:type="dcterms:W3CDTF">2019-08-30T13:14:00Z</dcterms:modified>
</cp:coreProperties>
</file>