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104" w:rsidRPr="00687A82" w:rsidRDefault="001B1104" w:rsidP="001B1104">
      <w:pPr>
        <w:jc w:val="center"/>
        <w:rPr>
          <w:rFonts w:ascii="Arial" w:hAnsi="Arial" w:cs="Arial"/>
        </w:rPr>
      </w:pPr>
      <w:r w:rsidRPr="00687A82">
        <w:rPr>
          <w:rFonts w:ascii="Arial" w:hAnsi="Arial" w:cs="Arial"/>
          <w:b/>
          <w:u w:val="single"/>
        </w:rPr>
        <w:t>PET</w:t>
      </w:r>
      <w:r>
        <w:rPr>
          <w:rFonts w:ascii="Arial" w:hAnsi="Arial" w:cs="Arial"/>
          <w:b/>
          <w:u w:val="single"/>
        </w:rPr>
        <w:t xml:space="preserve"> of PARTICIPANT OBSERVATION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4"/>
        <w:gridCol w:w="1789"/>
        <w:gridCol w:w="1725"/>
        <w:gridCol w:w="1391"/>
        <w:gridCol w:w="1278"/>
        <w:gridCol w:w="1549"/>
      </w:tblGrid>
      <w:tr w:rsidR="001B1104" w:rsidRPr="00687A82" w:rsidTr="00EF1FB7">
        <w:tc>
          <w:tcPr>
            <w:tcW w:w="1284" w:type="dxa"/>
          </w:tcPr>
          <w:p w:rsidR="001B1104" w:rsidRDefault="001B1104" w:rsidP="00EF1FB7">
            <w:pPr>
              <w:rPr>
                <w:rFonts w:ascii="Arial" w:hAnsi="Arial" w:cs="Arial"/>
                <w:b/>
              </w:rPr>
            </w:pPr>
            <w:r w:rsidRPr="00687A82">
              <w:rPr>
                <w:rFonts w:ascii="Arial" w:hAnsi="Arial" w:cs="Arial"/>
                <w:b/>
              </w:rPr>
              <w:t xml:space="preserve">Define the </w:t>
            </w:r>
          </w:p>
          <w:p w:rsidR="001B1104" w:rsidRPr="00687A82" w:rsidRDefault="001B1104" w:rsidP="00EF1FB7">
            <w:pPr>
              <w:rPr>
                <w:rFonts w:ascii="Arial" w:hAnsi="Arial" w:cs="Arial"/>
                <w:b/>
              </w:rPr>
            </w:pPr>
            <w:r w:rsidRPr="00687A82">
              <w:rPr>
                <w:rFonts w:ascii="Arial" w:hAnsi="Arial" w:cs="Arial"/>
                <w:b/>
              </w:rPr>
              <w:t>method</w:t>
            </w:r>
          </w:p>
        </w:tc>
        <w:tc>
          <w:tcPr>
            <w:tcW w:w="7958" w:type="dxa"/>
            <w:gridSpan w:val="5"/>
          </w:tcPr>
          <w:p w:rsidR="001B1104" w:rsidRPr="00687A82" w:rsidRDefault="00DE0AA1" w:rsidP="00EF1FB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Where the researcher </w:t>
            </w:r>
            <w:r w:rsidR="00275F91">
              <w:rPr>
                <w:rFonts w:ascii="Arial" w:hAnsi="Arial" w:cs="Arial"/>
                <w:b/>
              </w:rPr>
              <w:t xml:space="preserve">does not join in </w:t>
            </w:r>
            <w:r>
              <w:rPr>
                <w:rFonts w:ascii="Arial" w:hAnsi="Arial" w:cs="Arial"/>
                <w:b/>
              </w:rPr>
              <w:t>with the activities of the</w:t>
            </w:r>
            <w:r w:rsidR="00275F91">
              <w:rPr>
                <w:rFonts w:ascii="Arial" w:hAnsi="Arial" w:cs="Arial"/>
                <w:b/>
              </w:rPr>
              <w:t xml:space="preserve"> group- either covert or overt. They are at a distance</w:t>
            </w:r>
          </w:p>
          <w:p w:rsidR="001B1104" w:rsidRPr="00687A82" w:rsidRDefault="001B1104" w:rsidP="00EF1FB7">
            <w:pPr>
              <w:rPr>
                <w:rFonts w:ascii="Arial" w:hAnsi="Arial" w:cs="Arial"/>
                <w:b/>
              </w:rPr>
            </w:pPr>
          </w:p>
        </w:tc>
      </w:tr>
      <w:tr w:rsidR="001B1104" w:rsidRPr="00687A82" w:rsidTr="00EF1FB7">
        <w:tc>
          <w:tcPr>
            <w:tcW w:w="1284" w:type="dxa"/>
          </w:tcPr>
          <w:p w:rsidR="001B1104" w:rsidRDefault="001B1104" w:rsidP="00EF1FB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Example(s)</w:t>
            </w:r>
          </w:p>
          <w:p w:rsidR="001B1104" w:rsidRPr="00687A82" w:rsidRDefault="001B1104" w:rsidP="00EF1FB7">
            <w:pPr>
              <w:rPr>
                <w:rFonts w:ascii="Arial" w:hAnsi="Arial" w:cs="Arial"/>
                <w:b/>
              </w:rPr>
            </w:pPr>
          </w:p>
        </w:tc>
        <w:tc>
          <w:tcPr>
            <w:tcW w:w="7958" w:type="dxa"/>
            <w:gridSpan w:val="5"/>
          </w:tcPr>
          <w:p w:rsidR="001B1104" w:rsidRDefault="00275F91" w:rsidP="00EF1FB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‘Why Kids Kill’ – dispatches documentary</w:t>
            </w:r>
          </w:p>
          <w:p w:rsidR="001B1104" w:rsidRPr="00687A82" w:rsidRDefault="001B1104" w:rsidP="00EF1FB7">
            <w:pPr>
              <w:rPr>
                <w:rFonts w:ascii="Arial" w:hAnsi="Arial" w:cs="Arial"/>
                <w:b/>
              </w:rPr>
            </w:pPr>
          </w:p>
        </w:tc>
      </w:tr>
      <w:tr w:rsidR="001B1104" w:rsidRPr="00687A82" w:rsidTr="00275F91">
        <w:tc>
          <w:tcPr>
            <w:tcW w:w="1284" w:type="dxa"/>
          </w:tcPr>
          <w:p w:rsidR="001B1104" w:rsidRPr="00687A82" w:rsidRDefault="001B1104" w:rsidP="00EF1FB7">
            <w:pPr>
              <w:rPr>
                <w:rFonts w:ascii="Arial" w:hAnsi="Arial" w:cs="Arial"/>
                <w:b/>
              </w:rPr>
            </w:pPr>
            <w:r w:rsidRPr="00687A82">
              <w:rPr>
                <w:rFonts w:ascii="Arial" w:hAnsi="Arial" w:cs="Arial"/>
                <w:b/>
              </w:rPr>
              <w:t>Circle correct</w:t>
            </w:r>
          </w:p>
        </w:tc>
        <w:tc>
          <w:tcPr>
            <w:tcW w:w="1844" w:type="dxa"/>
          </w:tcPr>
          <w:p w:rsidR="001B1104" w:rsidRPr="00687A82" w:rsidRDefault="001B1104" w:rsidP="00EF1FB7">
            <w:pPr>
              <w:rPr>
                <w:rFonts w:ascii="Arial" w:hAnsi="Arial" w:cs="Arial"/>
                <w:b/>
              </w:rPr>
            </w:pPr>
            <w:r w:rsidRPr="00275F91">
              <w:rPr>
                <w:rFonts w:ascii="Arial" w:hAnsi="Arial" w:cs="Arial"/>
                <w:b/>
                <w:highlight w:val="yellow"/>
              </w:rPr>
              <w:t>Quantitative</w:t>
            </w:r>
          </w:p>
        </w:tc>
        <w:tc>
          <w:tcPr>
            <w:tcW w:w="1789" w:type="dxa"/>
          </w:tcPr>
          <w:p w:rsidR="001B1104" w:rsidRPr="00687A82" w:rsidRDefault="001B1104" w:rsidP="00EF1FB7">
            <w:pPr>
              <w:rPr>
                <w:rFonts w:ascii="Arial" w:hAnsi="Arial" w:cs="Arial"/>
                <w:b/>
              </w:rPr>
            </w:pPr>
            <w:r w:rsidRPr="00275F91">
              <w:rPr>
                <w:rFonts w:ascii="Arial" w:hAnsi="Arial" w:cs="Arial"/>
                <w:b/>
              </w:rPr>
              <w:t>Qualitative</w:t>
            </w:r>
            <w:r w:rsidR="00275F91">
              <w:rPr>
                <w:rFonts w:ascii="Arial" w:hAnsi="Arial" w:cs="Arial"/>
                <w:b/>
              </w:rPr>
              <w:t xml:space="preserve"> - </w:t>
            </w:r>
            <w:proofErr w:type="spellStart"/>
            <w:r w:rsidR="00275F91">
              <w:rPr>
                <w:rFonts w:ascii="Arial" w:hAnsi="Arial" w:cs="Arial"/>
                <w:b/>
              </w:rPr>
              <w:t>somtimes</w:t>
            </w:r>
            <w:proofErr w:type="spellEnd"/>
          </w:p>
        </w:tc>
        <w:tc>
          <w:tcPr>
            <w:tcW w:w="1429" w:type="dxa"/>
          </w:tcPr>
          <w:p w:rsidR="001B1104" w:rsidRPr="00275F91" w:rsidRDefault="001B1104" w:rsidP="00EF1FB7">
            <w:pPr>
              <w:rPr>
                <w:rFonts w:ascii="Arial" w:hAnsi="Arial" w:cs="Arial"/>
                <w:b/>
                <w:highlight w:val="yellow"/>
              </w:rPr>
            </w:pPr>
            <w:r w:rsidRPr="00275F91">
              <w:rPr>
                <w:rFonts w:ascii="Arial" w:hAnsi="Arial" w:cs="Arial"/>
                <w:b/>
                <w:highlight w:val="yellow"/>
              </w:rPr>
              <w:t>Positivist</w:t>
            </w:r>
          </w:p>
        </w:tc>
        <w:tc>
          <w:tcPr>
            <w:tcW w:w="1331" w:type="dxa"/>
          </w:tcPr>
          <w:p w:rsidR="001B1104" w:rsidRPr="00275F91" w:rsidRDefault="001B1104" w:rsidP="00EF1FB7">
            <w:pPr>
              <w:rPr>
                <w:rFonts w:ascii="Arial" w:hAnsi="Arial" w:cs="Arial"/>
                <w:b/>
                <w:highlight w:val="yellow"/>
              </w:rPr>
            </w:pPr>
            <w:r w:rsidRPr="00275F91">
              <w:rPr>
                <w:rFonts w:ascii="Arial" w:hAnsi="Arial" w:cs="Arial"/>
                <w:b/>
                <w:highlight w:val="yellow"/>
              </w:rPr>
              <w:t>Realist</w:t>
            </w:r>
          </w:p>
        </w:tc>
        <w:tc>
          <w:tcPr>
            <w:tcW w:w="1565" w:type="dxa"/>
            <w:shd w:val="clear" w:color="auto" w:fill="auto"/>
          </w:tcPr>
          <w:p w:rsidR="001B1104" w:rsidRPr="00687A82" w:rsidRDefault="001B1104" w:rsidP="00EF1FB7">
            <w:pPr>
              <w:rPr>
                <w:rFonts w:ascii="Arial" w:hAnsi="Arial" w:cs="Arial"/>
                <w:b/>
              </w:rPr>
            </w:pPr>
            <w:r w:rsidRPr="00275F91">
              <w:rPr>
                <w:rFonts w:ascii="Arial" w:hAnsi="Arial" w:cs="Arial"/>
                <w:b/>
              </w:rPr>
              <w:t>Interpretivist</w:t>
            </w:r>
          </w:p>
        </w:tc>
      </w:tr>
      <w:tr w:rsidR="001B1104" w:rsidRPr="00687A82" w:rsidTr="00EF1FB7">
        <w:tc>
          <w:tcPr>
            <w:tcW w:w="1284" w:type="dxa"/>
          </w:tcPr>
          <w:p w:rsidR="001B1104" w:rsidRPr="00687A82" w:rsidRDefault="001B1104" w:rsidP="00EF1FB7">
            <w:pPr>
              <w:rPr>
                <w:rFonts w:ascii="Arial" w:hAnsi="Arial" w:cs="Arial"/>
                <w:b/>
              </w:rPr>
            </w:pPr>
          </w:p>
        </w:tc>
        <w:tc>
          <w:tcPr>
            <w:tcW w:w="3633" w:type="dxa"/>
            <w:gridSpan w:val="2"/>
          </w:tcPr>
          <w:p w:rsidR="001B1104" w:rsidRPr="00687A82" w:rsidRDefault="001B1104" w:rsidP="00EF1FB7">
            <w:pPr>
              <w:rPr>
                <w:rFonts w:ascii="Arial" w:hAnsi="Arial" w:cs="Arial"/>
                <w:b/>
              </w:rPr>
            </w:pPr>
            <w:r w:rsidRPr="00687A82">
              <w:rPr>
                <w:rFonts w:ascii="Arial" w:hAnsi="Arial" w:cs="Arial"/>
                <w:b/>
              </w:rPr>
              <w:t xml:space="preserve">Strengths </w:t>
            </w:r>
          </w:p>
        </w:tc>
        <w:tc>
          <w:tcPr>
            <w:tcW w:w="4325" w:type="dxa"/>
            <w:gridSpan w:val="3"/>
          </w:tcPr>
          <w:p w:rsidR="001B1104" w:rsidRPr="00687A82" w:rsidRDefault="001B1104" w:rsidP="00EF1FB7">
            <w:pPr>
              <w:rPr>
                <w:rFonts w:ascii="Arial" w:hAnsi="Arial" w:cs="Arial"/>
                <w:b/>
              </w:rPr>
            </w:pPr>
            <w:r w:rsidRPr="00687A82">
              <w:rPr>
                <w:rFonts w:ascii="Arial" w:hAnsi="Arial" w:cs="Arial"/>
                <w:b/>
              </w:rPr>
              <w:t xml:space="preserve">Weaknesses </w:t>
            </w:r>
          </w:p>
        </w:tc>
      </w:tr>
      <w:tr w:rsidR="001B1104" w:rsidRPr="00687A82" w:rsidTr="00EF1FB7">
        <w:trPr>
          <w:cantSplit/>
          <w:trHeight w:val="1134"/>
        </w:trPr>
        <w:tc>
          <w:tcPr>
            <w:tcW w:w="1284" w:type="dxa"/>
            <w:textDirection w:val="btLr"/>
          </w:tcPr>
          <w:p w:rsidR="001B1104" w:rsidRPr="00687A82" w:rsidRDefault="001B1104" w:rsidP="00EF1FB7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687A82">
              <w:rPr>
                <w:rFonts w:ascii="Arial" w:hAnsi="Arial" w:cs="Arial"/>
                <w:b/>
              </w:rPr>
              <w:t>Practical</w:t>
            </w:r>
          </w:p>
        </w:tc>
        <w:tc>
          <w:tcPr>
            <w:tcW w:w="3633" w:type="dxa"/>
            <w:gridSpan w:val="2"/>
          </w:tcPr>
          <w:p w:rsidR="002C4B48" w:rsidRDefault="002C4B48" w:rsidP="00EF1F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-Less likely to reject the sociologist because they know who you are and what the aims of the research are (overt)</w:t>
            </w:r>
          </w:p>
          <w:p w:rsidR="002C4B48" w:rsidRDefault="002C4B48" w:rsidP="00EF1F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-Can be cheaper than other methods e.g. questionnaires.</w:t>
            </w:r>
          </w:p>
          <w:p w:rsidR="002C4B48" w:rsidRDefault="002C4B48" w:rsidP="00EF1F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-Don’t </w:t>
            </w:r>
            <w:r w:rsidR="00275F91">
              <w:rPr>
                <w:rFonts w:ascii="Arial" w:hAnsi="Arial" w:cs="Arial"/>
              </w:rPr>
              <w:t>necessarily need to be trained</w:t>
            </w:r>
          </w:p>
          <w:p w:rsidR="002C4B48" w:rsidRDefault="00275F91" w:rsidP="00EF1F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-Access less of an issue if using CCTV</w:t>
            </w:r>
          </w:p>
          <w:p w:rsidR="00275F91" w:rsidRDefault="00275F91" w:rsidP="00EF1F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Not as time consuming as Participant observation</w:t>
            </w:r>
          </w:p>
          <w:p w:rsidR="00275F91" w:rsidRDefault="00275F91" w:rsidP="00EF1F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No real risk of going native</w:t>
            </w:r>
          </w:p>
          <w:p w:rsidR="00D420B0" w:rsidRPr="00687A82" w:rsidRDefault="00D420B0" w:rsidP="00EF1FB7">
            <w:pPr>
              <w:rPr>
                <w:rFonts w:ascii="Arial" w:hAnsi="Arial" w:cs="Arial"/>
              </w:rPr>
            </w:pPr>
          </w:p>
        </w:tc>
        <w:tc>
          <w:tcPr>
            <w:tcW w:w="4325" w:type="dxa"/>
            <w:gridSpan w:val="3"/>
          </w:tcPr>
          <w:p w:rsidR="002C4B48" w:rsidRDefault="00275F91" w:rsidP="00EF1F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-Could be issues with access e.g. schools may not want someone to come in an observe</w:t>
            </w:r>
          </w:p>
          <w:p w:rsidR="002C4B48" w:rsidRPr="00687A82" w:rsidRDefault="002C4B48" w:rsidP="00EF1F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-Access could be </w:t>
            </w:r>
            <w:r w:rsidR="00275F91">
              <w:rPr>
                <w:rFonts w:ascii="Arial" w:hAnsi="Arial" w:cs="Arial"/>
              </w:rPr>
              <w:t>very difficult to hidden groups, such as gangs – their behaviour may not be overtly happening</w:t>
            </w:r>
          </w:p>
        </w:tc>
      </w:tr>
      <w:tr w:rsidR="001B1104" w:rsidRPr="00687A82" w:rsidTr="00EF1FB7">
        <w:trPr>
          <w:cantSplit/>
          <w:trHeight w:val="1134"/>
        </w:trPr>
        <w:tc>
          <w:tcPr>
            <w:tcW w:w="1284" w:type="dxa"/>
            <w:textDirection w:val="btLr"/>
          </w:tcPr>
          <w:p w:rsidR="001B1104" w:rsidRPr="00687A82" w:rsidRDefault="001B1104" w:rsidP="00EF1FB7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687A82">
              <w:rPr>
                <w:rFonts w:ascii="Arial" w:hAnsi="Arial" w:cs="Arial"/>
                <w:b/>
              </w:rPr>
              <w:t>Ethical</w:t>
            </w:r>
          </w:p>
        </w:tc>
        <w:tc>
          <w:tcPr>
            <w:tcW w:w="3633" w:type="dxa"/>
            <w:gridSpan w:val="2"/>
          </w:tcPr>
          <w:p w:rsidR="00275F91" w:rsidRDefault="002C4B48" w:rsidP="00EF1F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-Overt-gains consent </w:t>
            </w:r>
          </w:p>
          <w:p w:rsidR="002C4B48" w:rsidRDefault="002C4B48" w:rsidP="00EF1F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-Overt- no deception- can make aims clear </w:t>
            </w:r>
          </w:p>
          <w:p w:rsidR="00D420B0" w:rsidRPr="00687A82" w:rsidRDefault="002C4B48" w:rsidP="00275F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275F91">
              <w:rPr>
                <w:rFonts w:ascii="Arial" w:hAnsi="Arial" w:cs="Arial"/>
              </w:rPr>
              <w:t xml:space="preserve">Overt + covert – less issue of getting involved in dangerous situations than participant </w:t>
            </w:r>
            <w:proofErr w:type="spellStart"/>
            <w:r w:rsidR="00275F91">
              <w:rPr>
                <w:rFonts w:ascii="Arial" w:hAnsi="Arial" w:cs="Arial"/>
              </w:rPr>
              <w:t>obs</w:t>
            </w:r>
            <w:proofErr w:type="spellEnd"/>
          </w:p>
        </w:tc>
        <w:tc>
          <w:tcPr>
            <w:tcW w:w="4325" w:type="dxa"/>
            <w:gridSpan w:val="3"/>
          </w:tcPr>
          <w:p w:rsidR="001B1104" w:rsidRDefault="004A2C61" w:rsidP="00EF1F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-Covert- lying and deceiving </w:t>
            </w:r>
          </w:p>
          <w:p w:rsidR="004A2C61" w:rsidRDefault="00275F91" w:rsidP="00EF1F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-Overt – could be some risk if people don’t wish to be observed. </w:t>
            </w:r>
          </w:p>
          <w:p w:rsidR="00275F91" w:rsidRDefault="00275F91" w:rsidP="00EF1F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Covert – lack of consent</w:t>
            </w:r>
          </w:p>
          <w:p w:rsidR="004A2C61" w:rsidRPr="00687A82" w:rsidRDefault="004A2C61" w:rsidP="00EF1FB7">
            <w:pPr>
              <w:rPr>
                <w:rFonts w:ascii="Arial" w:hAnsi="Arial" w:cs="Arial"/>
              </w:rPr>
            </w:pPr>
          </w:p>
        </w:tc>
      </w:tr>
      <w:tr w:rsidR="001B1104" w:rsidRPr="00687A82" w:rsidTr="00EF1FB7">
        <w:tc>
          <w:tcPr>
            <w:tcW w:w="1284" w:type="dxa"/>
            <w:textDirection w:val="btLr"/>
          </w:tcPr>
          <w:p w:rsidR="001B1104" w:rsidRPr="00687A82" w:rsidRDefault="001B1104" w:rsidP="00EF1FB7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687A82">
              <w:rPr>
                <w:rFonts w:ascii="Arial" w:hAnsi="Arial" w:cs="Arial"/>
                <w:b/>
              </w:rPr>
              <w:t>Theoretical</w:t>
            </w:r>
          </w:p>
        </w:tc>
        <w:tc>
          <w:tcPr>
            <w:tcW w:w="3633" w:type="dxa"/>
            <w:gridSpan w:val="2"/>
          </w:tcPr>
          <w:p w:rsidR="00D420B0" w:rsidRDefault="004A2C61" w:rsidP="00EF1F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275F91">
              <w:rPr>
                <w:rFonts w:ascii="Arial" w:hAnsi="Arial" w:cs="Arial"/>
              </w:rPr>
              <w:t xml:space="preserve">Reliability could be high as an observation schedule can be used to tick off how many times a behaviour occurs </w:t>
            </w:r>
          </w:p>
          <w:p w:rsidR="00275F91" w:rsidRDefault="00275F91" w:rsidP="00EF1F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Can see how groups interact (element of validity)</w:t>
            </w:r>
          </w:p>
          <w:p w:rsidR="00275F91" w:rsidRDefault="00275F91" w:rsidP="00EF1F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Covert – lack of </w:t>
            </w:r>
            <w:proofErr w:type="spellStart"/>
            <w:r>
              <w:rPr>
                <w:rFonts w:ascii="Arial" w:hAnsi="Arial" w:cs="Arial"/>
              </w:rPr>
              <w:t>hawthorne</w:t>
            </w:r>
            <w:proofErr w:type="spellEnd"/>
            <w:r>
              <w:rPr>
                <w:rFonts w:ascii="Arial" w:hAnsi="Arial" w:cs="Arial"/>
              </w:rPr>
              <w:t xml:space="preserve"> effect</w:t>
            </w:r>
            <w:bookmarkStart w:id="0" w:name="_GoBack"/>
            <w:bookmarkEnd w:id="0"/>
          </w:p>
          <w:p w:rsidR="00D420B0" w:rsidRDefault="00D420B0" w:rsidP="00EF1FB7">
            <w:pPr>
              <w:rPr>
                <w:rFonts w:ascii="Arial" w:hAnsi="Arial" w:cs="Arial"/>
              </w:rPr>
            </w:pPr>
          </w:p>
          <w:p w:rsidR="00D420B0" w:rsidRDefault="00D420B0" w:rsidP="00EF1FB7">
            <w:pPr>
              <w:rPr>
                <w:rFonts w:ascii="Arial" w:hAnsi="Arial" w:cs="Arial"/>
              </w:rPr>
            </w:pPr>
          </w:p>
          <w:p w:rsidR="00D420B0" w:rsidRDefault="00D420B0" w:rsidP="00EF1FB7">
            <w:pPr>
              <w:rPr>
                <w:rFonts w:ascii="Arial" w:hAnsi="Arial" w:cs="Arial"/>
              </w:rPr>
            </w:pPr>
          </w:p>
          <w:p w:rsidR="00D420B0" w:rsidRDefault="00D420B0" w:rsidP="00EF1FB7">
            <w:pPr>
              <w:rPr>
                <w:rFonts w:ascii="Arial" w:hAnsi="Arial" w:cs="Arial"/>
              </w:rPr>
            </w:pPr>
          </w:p>
          <w:p w:rsidR="00D420B0" w:rsidRDefault="00D420B0" w:rsidP="00EF1FB7">
            <w:pPr>
              <w:rPr>
                <w:rFonts w:ascii="Arial" w:hAnsi="Arial" w:cs="Arial"/>
              </w:rPr>
            </w:pPr>
          </w:p>
          <w:p w:rsidR="00D420B0" w:rsidRDefault="00D420B0" w:rsidP="00EF1FB7">
            <w:pPr>
              <w:rPr>
                <w:rFonts w:ascii="Arial" w:hAnsi="Arial" w:cs="Arial"/>
              </w:rPr>
            </w:pPr>
          </w:p>
          <w:p w:rsidR="00D420B0" w:rsidRPr="00687A82" w:rsidRDefault="00D420B0" w:rsidP="00EF1FB7">
            <w:pPr>
              <w:rPr>
                <w:rFonts w:ascii="Arial" w:hAnsi="Arial" w:cs="Arial"/>
              </w:rPr>
            </w:pPr>
          </w:p>
        </w:tc>
        <w:tc>
          <w:tcPr>
            <w:tcW w:w="4325" w:type="dxa"/>
            <w:gridSpan w:val="3"/>
          </w:tcPr>
          <w:p w:rsidR="001B1104" w:rsidRDefault="00275F91" w:rsidP="00EF1F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Relies on subjectivity to analyse the data as you can’t ask questions</w:t>
            </w:r>
          </w:p>
          <w:p w:rsidR="004A2C61" w:rsidRDefault="004A2C61" w:rsidP="00EF1F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275F91">
              <w:rPr>
                <w:rFonts w:ascii="Arial" w:hAnsi="Arial" w:cs="Arial"/>
              </w:rPr>
              <w:t xml:space="preserve">Lacks validity due to not being able to ask questions. </w:t>
            </w:r>
          </w:p>
          <w:p w:rsidR="00275F91" w:rsidRDefault="00275F91" w:rsidP="00EF1F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Hawthorne effect (overt) – people may change behaviour. Decreases validity. </w:t>
            </w:r>
          </w:p>
          <w:p w:rsidR="004A2C61" w:rsidRDefault="004A2C61" w:rsidP="00EF1F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-Small samples means you can’t represent target population </w:t>
            </w:r>
            <w:r w:rsidR="00275F91">
              <w:rPr>
                <w:rFonts w:ascii="Arial" w:hAnsi="Arial" w:cs="Arial"/>
              </w:rPr>
              <w:t>– practical issue that it’s hard to study large groups with this method</w:t>
            </w:r>
            <w:r>
              <w:rPr>
                <w:rFonts w:ascii="Arial" w:hAnsi="Arial" w:cs="Arial"/>
              </w:rPr>
              <w:t>.</w:t>
            </w:r>
          </w:p>
          <w:p w:rsidR="004A2C61" w:rsidRDefault="004A2C61" w:rsidP="00EF1F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-Cannot generalise the data to wider groups.</w:t>
            </w:r>
          </w:p>
          <w:p w:rsidR="004A2C61" w:rsidRPr="00687A82" w:rsidRDefault="004A2C61" w:rsidP="00275F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proofErr w:type="spellStart"/>
            <w:r w:rsidR="00275F91">
              <w:rPr>
                <w:rFonts w:ascii="Arial" w:hAnsi="Arial" w:cs="Arial"/>
              </w:rPr>
              <w:t>Interpretivists</w:t>
            </w:r>
            <w:proofErr w:type="spellEnd"/>
            <w:r w:rsidR="00275F91">
              <w:rPr>
                <w:rFonts w:ascii="Arial" w:hAnsi="Arial" w:cs="Arial"/>
              </w:rPr>
              <w:t xml:space="preserve"> don’t really like the method as you can’t ask questions</w:t>
            </w:r>
          </w:p>
        </w:tc>
      </w:tr>
    </w:tbl>
    <w:p w:rsidR="001B693A" w:rsidRDefault="001B693A"/>
    <w:sectPr w:rsidR="001B69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104"/>
    <w:rsid w:val="00114DE8"/>
    <w:rsid w:val="001207F6"/>
    <w:rsid w:val="001B1104"/>
    <w:rsid w:val="001B693A"/>
    <w:rsid w:val="00275F91"/>
    <w:rsid w:val="002C4B48"/>
    <w:rsid w:val="004A2C61"/>
    <w:rsid w:val="00857424"/>
    <w:rsid w:val="00C02F1E"/>
    <w:rsid w:val="00C20B5B"/>
    <w:rsid w:val="00D420B0"/>
    <w:rsid w:val="00DE0AA1"/>
    <w:rsid w:val="00EF1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08C62"/>
  <w15:chartTrackingRefBased/>
  <w15:docId w15:val="{AF7A6C6B-5994-40C9-A0DA-2B3797B06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1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1104"/>
    <w:pPr>
      <w:spacing w:after="0" w:line="240" w:lineRule="auto"/>
    </w:pPr>
    <w:rPr>
      <w:rFonts w:ascii="Calibri" w:eastAsia="Times New Roman" w:hAnsi="Calibri" w:cs="Calibri"/>
      <w:sz w:val="20"/>
      <w:szCs w:val="20"/>
      <w:lang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56EAB4</Template>
  <TotalTime>11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Roberts</dc:creator>
  <cp:keywords/>
  <dc:description/>
  <cp:lastModifiedBy>Hannah Roberts</cp:lastModifiedBy>
  <cp:revision>3</cp:revision>
  <dcterms:created xsi:type="dcterms:W3CDTF">2020-03-18T15:29:00Z</dcterms:created>
  <dcterms:modified xsi:type="dcterms:W3CDTF">2020-03-18T15:39:00Z</dcterms:modified>
</cp:coreProperties>
</file>