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EF4C76" w14:textId="77777777" w:rsidR="008A5B26" w:rsidRPr="00E03434" w:rsidRDefault="008A5B26" w:rsidP="008A5B26">
      <w:pPr>
        <w:spacing w:after="0" w:line="240" w:lineRule="auto"/>
        <w:rPr>
          <w:rFonts w:ascii="Arial" w:hAnsi="Arial" w:cs="Arial"/>
          <w:b/>
          <w:sz w:val="24"/>
          <w:szCs w:val="32"/>
          <w:lang w:val="en-US" w:eastAsia="en-GB"/>
        </w:rPr>
      </w:pPr>
      <w:r w:rsidRPr="00E03434">
        <w:rPr>
          <w:rFonts w:ascii="Arial" w:hAnsi="Arial" w:cs="Arial"/>
          <w:noProof/>
          <w:sz w:val="20"/>
          <w:szCs w:val="24"/>
          <w:lang w:eastAsia="en-GB"/>
        </w:rPr>
        <mc:AlternateContent>
          <mc:Choice Requires="wps">
            <w:drawing>
              <wp:anchor distT="0" distB="0" distL="114300" distR="114300" simplePos="0" relativeHeight="251659264" behindDoc="0" locked="0" layoutInCell="1" allowOverlap="1" wp14:anchorId="5B653A9B" wp14:editId="55863056">
                <wp:simplePos x="0" y="0"/>
                <wp:positionH relativeFrom="column">
                  <wp:posOffset>3429000</wp:posOffset>
                </wp:positionH>
                <wp:positionV relativeFrom="paragraph">
                  <wp:posOffset>-299085</wp:posOffset>
                </wp:positionV>
                <wp:extent cx="2971800" cy="1828800"/>
                <wp:effectExtent l="38100" t="38100" r="38100" b="3810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28800"/>
                        </a:xfrm>
                        <a:prstGeom prst="rect">
                          <a:avLst/>
                        </a:prstGeom>
                        <a:solidFill>
                          <a:srgbClr val="FFFFFF"/>
                        </a:solidFill>
                        <a:ln w="66675">
                          <a:solidFill>
                            <a:srgbClr val="000000"/>
                          </a:solidFill>
                          <a:miter lim="800000"/>
                          <a:headEnd/>
                          <a:tailEnd/>
                        </a:ln>
                      </wps:spPr>
                      <wps:txbx>
                        <w:txbxContent>
                          <w:p w14:paraId="762F5B1C" w14:textId="77777777" w:rsidR="006D0472" w:rsidRPr="00CC3383" w:rsidRDefault="006D0472" w:rsidP="008A5B26">
                            <w:pPr>
                              <w:rPr>
                                <w:rFonts w:ascii="Arial" w:hAnsi="Arial" w:cs="Arial"/>
                              </w:rPr>
                            </w:pPr>
                            <w:r>
                              <w:rPr>
                                <w:rFonts w:ascii="Arial" w:hAnsi="Arial" w:cs="Arial"/>
                              </w:rPr>
                              <w:t>Booklet Checked by: _____________</w:t>
                            </w:r>
                          </w:p>
                          <w:p w14:paraId="11C72847" w14:textId="77777777" w:rsidR="006D0472" w:rsidRDefault="006D0472" w:rsidP="008A5B26">
                            <w:pPr>
                              <w:rPr>
                                <w:rFonts w:ascii="Arial" w:hAnsi="Arial" w:cs="Arial"/>
                              </w:rPr>
                            </w:pPr>
                            <w:r w:rsidRPr="00CC3383">
                              <w:rPr>
                                <w:rFonts w:ascii="Arial" w:hAnsi="Arial" w:cs="Arial"/>
                              </w:rPr>
                              <w:t xml:space="preserve">Grade: </w:t>
                            </w:r>
                            <w:r>
                              <w:rPr>
                                <w:rFonts w:ascii="Arial" w:hAnsi="Arial" w:cs="Arial"/>
                              </w:rPr>
                              <w:t xml:space="preserve">   </w:t>
                            </w:r>
                            <w:r w:rsidRPr="00CC3383">
                              <w:rPr>
                                <w:rFonts w:ascii="Arial" w:hAnsi="Arial" w:cs="Arial"/>
                              </w:rPr>
                              <w:t>U</w:t>
                            </w:r>
                            <w:r>
                              <w:rPr>
                                <w:rFonts w:ascii="Arial" w:hAnsi="Arial" w:cs="Arial"/>
                              </w:rPr>
                              <w:t>/</w:t>
                            </w:r>
                            <w:r w:rsidRPr="00CC3383">
                              <w:rPr>
                                <w:rFonts w:ascii="Arial" w:hAnsi="Arial" w:cs="Arial"/>
                              </w:rPr>
                              <w:t>S</w:t>
                            </w:r>
                            <w:r>
                              <w:rPr>
                                <w:rFonts w:ascii="Arial" w:hAnsi="Arial" w:cs="Arial"/>
                              </w:rPr>
                              <w:tab/>
                              <w:t xml:space="preserve">     </w:t>
                            </w:r>
                            <w:r w:rsidRPr="00CC3383">
                              <w:rPr>
                                <w:rFonts w:ascii="Arial" w:hAnsi="Arial" w:cs="Arial"/>
                              </w:rPr>
                              <w:t>1</w:t>
                            </w:r>
                            <w:r>
                              <w:rPr>
                                <w:rFonts w:ascii="Arial" w:hAnsi="Arial" w:cs="Arial"/>
                              </w:rPr>
                              <w:t xml:space="preserve">        </w:t>
                            </w:r>
                            <w:r w:rsidRPr="00CC3383">
                              <w:rPr>
                                <w:rFonts w:ascii="Arial" w:hAnsi="Arial" w:cs="Arial"/>
                              </w:rPr>
                              <w:t>2</w:t>
                            </w:r>
                            <w:r>
                              <w:rPr>
                                <w:rFonts w:ascii="Arial" w:hAnsi="Arial" w:cs="Arial"/>
                              </w:rPr>
                              <w:t xml:space="preserve">         </w:t>
                            </w:r>
                            <w:r w:rsidRPr="00CC3383">
                              <w:rPr>
                                <w:rFonts w:ascii="Arial" w:hAnsi="Arial" w:cs="Arial"/>
                              </w:rPr>
                              <w:t>3</w:t>
                            </w:r>
                          </w:p>
                          <w:p w14:paraId="2060DCE0" w14:textId="77777777" w:rsidR="006D0472" w:rsidRPr="00CC3383" w:rsidRDefault="006D0472" w:rsidP="008A5B26">
                            <w:pPr>
                              <w:rPr>
                                <w:rFonts w:ascii="Arial" w:hAnsi="Arial" w:cs="Arial"/>
                              </w:rPr>
                            </w:pPr>
                            <w:r>
                              <w:rPr>
                                <w:rFonts w:ascii="Arial" w:hAnsi="Arial" w:cs="Arial"/>
                              </w:rPr>
                              <w:t>Comment: 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53A9B" id="_x0000_t202" coordsize="21600,21600" o:spt="202" path="m,l,21600r21600,l21600,xe">
                <v:stroke joinstyle="miter"/>
                <v:path gradientshapeok="t" o:connecttype="rect"/>
              </v:shapetype>
              <v:shape id="Text Box 2" o:spid="_x0000_s1026" type="#_x0000_t202" style="position:absolute;margin-left:270pt;margin-top:-23.55pt;width:234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" strokeweight="5.25pt">
                <v:textbox>
                  <w:txbxContent>
                    <w:p w14:paraId="762F5B1C" w14:textId="77777777" w:rsidR="006D0472" w:rsidRPr="00CC3383" w:rsidRDefault="006D0472" w:rsidP="008A5B26">
                      <w:pPr>
                        <w:rPr>
                          <w:rFonts w:ascii="Arial" w:hAnsi="Arial" w:cs="Arial"/>
                        </w:rPr>
                      </w:pPr>
                      <w:r>
                        <w:rPr>
                          <w:rFonts w:ascii="Arial" w:hAnsi="Arial" w:cs="Arial"/>
                        </w:rPr>
                        <w:t>Booklet Checked by: _____________</w:t>
                      </w:r>
                    </w:p>
                    <w:p w14:paraId="11C72847" w14:textId="77777777" w:rsidR="006D0472" w:rsidRDefault="006D0472" w:rsidP="008A5B26">
                      <w:pPr>
                        <w:rPr>
                          <w:rFonts w:ascii="Arial" w:hAnsi="Arial" w:cs="Arial"/>
                        </w:rPr>
                      </w:pPr>
                      <w:r w:rsidRPr="00CC3383">
                        <w:rPr>
                          <w:rFonts w:ascii="Arial" w:hAnsi="Arial" w:cs="Arial"/>
                        </w:rPr>
                        <w:t xml:space="preserve">Grade: </w:t>
                      </w:r>
                      <w:r>
                        <w:rPr>
                          <w:rFonts w:ascii="Arial" w:hAnsi="Arial" w:cs="Arial"/>
                        </w:rPr>
                        <w:t xml:space="preserve">   </w:t>
                      </w:r>
                      <w:r w:rsidRPr="00CC3383">
                        <w:rPr>
                          <w:rFonts w:ascii="Arial" w:hAnsi="Arial" w:cs="Arial"/>
                        </w:rPr>
                        <w:t>U</w:t>
                      </w:r>
                      <w:r>
                        <w:rPr>
                          <w:rFonts w:ascii="Arial" w:hAnsi="Arial" w:cs="Arial"/>
                        </w:rPr>
                        <w:t>/</w:t>
                      </w:r>
                      <w:r w:rsidRPr="00CC3383">
                        <w:rPr>
                          <w:rFonts w:ascii="Arial" w:hAnsi="Arial" w:cs="Arial"/>
                        </w:rPr>
                        <w:t>S</w:t>
                      </w:r>
                      <w:r>
                        <w:rPr>
                          <w:rFonts w:ascii="Arial" w:hAnsi="Arial" w:cs="Arial"/>
                        </w:rPr>
                        <w:tab/>
                        <w:t xml:space="preserve">     </w:t>
                      </w:r>
                      <w:r w:rsidRPr="00CC3383">
                        <w:rPr>
                          <w:rFonts w:ascii="Arial" w:hAnsi="Arial" w:cs="Arial"/>
                        </w:rPr>
                        <w:t>1</w:t>
                      </w:r>
                      <w:r>
                        <w:rPr>
                          <w:rFonts w:ascii="Arial" w:hAnsi="Arial" w:cs="Arial"/>
                        </w:rPr>
                        <w:t xml:space="preserve">        </w:t>
                      </w:r>
                      <w:r w:rsidRPr="00CC3383">
                        <w:rPr>
                          <w:rFonts w:ascii="Arial" w:hAnsi="Arial" w:cs="Arial"/>
                        </w:rPr>
                        <w:t>2</w:t>
                      </w:r>
                      <w:r>
                        <w:rPr>
                          <w:rFonts w:ascii="Arial" w:hAnsi="Arial" w:cs="Arial"/>
                        </w:rPr>
                        <w:t xml:space="preserve">         </w:t>
                      </w:r>
                      <w:r w:rsidRPr="00CC3383">
                        <w:rPr>
                          <w:rFonts w:ascii="Arial" w:hAnsi="Arial" w:cs="Arial"/>
                        </w:rPr>
                        <w:t>3</w:t>
                      </w:r>
                    </w:p>
                    <w:p w14:paraId="2060DCE0" w14:textId="77777777" w:rsidR="006D0472" w:rsidRPr="00CC3383" w:rsidRDefault="006D0472" w:rsidP="008A5B26">
                      <w:pPr>
                        <w:rPr>
                          <w:rFonts w:ascii="Arial" w:hAnsi="Arial" w:cs="Arial"/>
                        </w:rPr>
                      </w:pPr>
                      <w:r>
                        <w:rPr>
                          <w:rFonts w:ascii="Arial" w:hAnsi="Arial" w:cs="Arial"/>
                        </w:rPr>
                        <w:t>Comment: _______________________________________________________________________________________________________________________________________________________</w:t>
                      </w:r>
                    </w:p>
                  </w:txbxContent>
                </v:textbox>
              </v:shape>
            </w:pict>
          </mc:Fallback>
        </mc:AlternateContent>
      </w:r>
      <w:proofErr w:type="spellStart"/>
      <w:r w:rsidRPr="00E03434">
        <w:rPr>
          <w:rFonts w:ascii="Arial" w:hAnsi="Arial" w:cs="Arial"/>
          <w:b/>
          <w:sz w:val="24"/>
          <w:szCs w:val="32"/>
          <w:lang w:val="en-US" w:eastAsia="en-GB"/>
        </w:rPr>
        <w:t>Godalming</w:t>
      </w:r>
      <w:proofErr w:type="spellEnd"/>
      <w:r w:rsidRPr="00E03434">
        <w:rPr>
          <w:rFonts w:ascii="Arial" w:hAnsi="Arial" w:cs="Arial"/>
          <w:b/>
          <w:sz w:val="24"/>
          <w:szCs w:val="32"/>
          <w:lang w:val="en-US" w:eastAsia="en-GB"/>
        </w:rPr>
        <w:t xml:space="preserve"> College</w:t>
      </w:r>
    </w:p>
    <w:p w14:paraId="0F554F92" w14:textId="1EA84E1F" w:rsidR="008A5B26" w:rsidRPr="00E03434" w:rsidRDefault="008A5B26" w:rsidP="008A5B26">
      <w:pPr>
        <w:spacing w:after="0" w:line="240" w:lineRule="auto"/>
        <w:rPr>
          <w:rFonts w:ascii="Arial" w:hAnsi="Arial" w:cs="Arial"/>
          <w:b/>
          <w:sz w:val="28"/>
          <w:szCs w:val="32"/>
          <w:lang w:val="en-US" w:eastAsia="en-GB"/>
        </w:rPr>
      </w:pPr>
      <w:r w:rsidRPr="00E03434">
        <w:rPr>
          <w:rFonts w:ascii="Arial" w:hAnsi="Arial" w:cs="Arial"/>
          <w:b/>
          <w:sz w:val="24"/>
          <w:szCs w:val="32"/>
          <w:lang w:val="en-US" w:eastAsia="en-GB"/>
        </w:rPr>
        <w:t>Sociology Department</w:t>
      </w:r>
    </w:p>
    <w:p w14:paraId="56DA3B86" w14:textId="77777777" w:rsidR="008A5B26" w:rsidRDefault="008A5B26" w:rsidP="008A5B26">
      <w:pPr>
        <w:rPr>
          <w:rFonts w:ascii="Arial" w:hAnsi="Arial" w:cs="Arial"/>
          <w:b/>
          <w:sz w:val="32"/>
          <w:szCs w:val="32"/>
          <w:lang w:val="en-US"/>
        </w:rPr>
      </w:pPr>
    </w:p>
    <w:p w14:paraId="0D2A7952" w14:textId="77777777" w:rsidR="008A5B26" w:rsidRDefault="008A5B26" w:rsidP="008A5B26">
      <w:pPr>
        <w:rPr>
          <w:rFonts w:ascii="Arial" w:hAnsi="Arial" w:cs="Arial"/>
          <w:b/>
          <w:sz w:val="32"/>
          <w:szCs w:val="32"/>
          <w:lang w:val="en-US"/>
        </w:rPr>
      </w:pPr>
    </w:p>
    <w:p w14:paraId="317CF902" w14:textId="11FD5716" w:rsidR="008A5B26" w:rsidRPr="00916FDA" w:rsidRDefault="008A5B26" w:rsidP="008A5B26">
      <w:pPr>
        <w:rPr>
          <w:rFonts w:ascii="Arial" w:hAnsi="Arial" w:cs="Arial"/>
          <w:b/>
          <w:sz w:val="96"/>
          <w:szCs w:val="96"/>
          <w:lang w:val="en-US"/>
        </w:rPr>
      </w:pPr>
    </w:p>
    <w:p w14:paraId="4948326D" w14:textId="3F0296F2" w:rsidR="008A5B26" w:rsidRDefault="00C2046D" w:rsidP="008A5B26">
      <w:pPr>
        <w:rPr>
          <w:lang w:val="en-US"/>
        </w:rPr>
      </w:pPr>
      <w:r w:rsidRPr="003578CD">
        <w:rPr>
          <w:rFonts w:ascii="Arial" w:hAnsi="Arial" w:cs="Arial"/>
          <w:b/>
          <w:noProof/>
          <w:lang w:eastAsia="en-GB"/>
        </w:rPr>
        <mc:AlternateContent>
          <mc:Choice Requires="wps">
            <w:drawing>
              <wp:anchor distT="45720" distB="45720" distL="114300" distR="114300" simplePos="0" relativeHeight="251661312" behindDoc="0" locked="0" layoutInCell="1" allowOverlap="1" wp14:anchorId="2AE5A82F" wp14:editId="5C6D89B3">
                <wp:simplePos x="0" y="0"/>
                <wp:positionH relativeFrom="margin">
                  <wp:align>center</wp:align>
                </wp:positionH>
                <wp:positionV relativeFrom="paragraph">
                  <wp:posOffset>368935</wp:posOffset>
                </wp:positionV>
                <wp:extent cx="6659245" cy="1276350"/>
                <wp:effectExtent l="19050" t="19050" r="46355" b="381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1276350"/>
                        </a:xfrm>
                        <a:prstGeom prst="rect">
                          <a:avLst/>
                        </a:prstGeom>
                        <a:solidFill>
                          <a:srgbClr val="4BACC6">
                            <a:lumMod val="40000"/>
                            <a:lumOff val="60000"/>
                          </a:srgbClr>
                        </a:solidFill>
                        <a:ln w="57150" cap="flat" cmpd="sng" algn="ctr">
                          <a:solidFill>
                            <a:sysClr val="windowText" lastClr="000000"/>
                          </a:solidFill>
                          <a:prstDash val="solid"/>
                          <a:headEnd/>
                          <a:tailEnd/>
                        </a:ln>
                        <a:effectLst/>
                      </wps:spPr>
                      <wps:txbx>
                        <w:txbxContent>
                          <w:p w14:paraId="64584480" w14:textId="1A24358D" w:rsidR="00CB34AF" w:rsidRPr="003578CD" w:rsidRDefault="00CB34AF" w:rsidP="00CB34AF">
                            <w:pPr>
                              <w:shd w:val="clear" w:color="auto" w:fill="DAEEF3" w:themeFill="accent5" w:themeFillTint="33"/>
                              <w:jc w:val="center"/>
                              <w:rPr>
                                <w:rFonts w:ascii="Arial" w:hAnsi="Arial" w:cs="Arial"/>
                                <w:sz w:val="72"/>
                                <w:szCs w:val="72"/>
                                <w:lang w:val="en-US"/>
                              </w:rPr>
                            </w:pPr>
                            <w:r>
                              <w:rPr>
                                <w:rFonts w:ascii="Arial" w:hAnsi="Arial" w:cs="Arial"/>
                                <w:sz w:val="72"/>
                                <w:szCs w:val="72"/>
                                <w:lang w:val="en-US"/>
                              </w:rPr>
                              <w:t>SECONDARY 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5A82F" id="_x0000_s1027" type="#_x0000_t202" style="position:absolute;margin-left:0;margin-top:29.05pt;width:524.35pt;height:100.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" fillcolor="#b7dee8" strokecolor="windowText" strokeweight="4.5pt">
                <v:textbox>
                  <w:txbxContent>
                    <w:p w14:paraId="64584480" w14:textId="1A24358D" w:rsidR="00CB34AF" w:rsidRPr="003578CD" w:rsidRDefault="00CB34AF" w:rsidP="00CB34AF">
                      <w:pPr>
                        <w:shd w:val="clear" w:color="auto" w:fill="DAEEF3" w:themeFill="accent5" w:themeFillTint="33"/>
                        <w:jc w:val="center"/>
                        <w:rPr>
                          <w:rFonts w:ascii="Arial" w:hAnsi="Arial" w:cs="Arial"/>
                          <w:sz w:val="72"/>
                          <w:szCs w:val="72"/>
                          <w:lang w:val="en-US"/>
                        </w:rPr>
                      </w:pPr>
                      <w:r>
                        <w:rPr>
                          <w:rFonts w:ascii="Arial" w:hAnsi="Arial" w:cs="Arial"/>
                          <w:sz w:val="72"/>
                          <w:szCs w:val="72"/>
                          <w:lang w:val="en-US"/>
                        </w:rPr>
                        <w:t>SECONDARY SOURCES</w:t>
                      </w:r>
                    </w:p>
                  </w:txbxContent>
                </v:textbox>
                <w10:wrap type="square" anchorx="margin"/>
              </v:shape>
            </w:pict>
          </mc:Fallback>
        </mc:AlternateContent>
      </w:r>
    </w:p>
    <w:p w14:paraId="71C3492D" w14:textId="79CCCF4B" w:rsidR="008A5B26" w:rsidRDefault="00CB34AF" w:rsidP="008A5B26">
      <w:pPr>
        <w:rPr>
          <w:lang w:val="en-US"/>
        </w:rPr>
      </w:pPr>
      <w:r>
        <w:rPr>
          <w:noProof/>
          <w:lang w:eastAsia="en-GB"/>
        </w:rPr>
        <w:drawing>
          <wp:anchor distT="0" distB="0" distL="114300" distR="114300" simplePos="0" relativeHeight="251662336" behindDoc="0" locked="0" layoutInCell="1" allowOverlap="1" wp14:anchorId="263EC70A" wp14:editId="0C0B0164">
            <wp:simplePos x="0" y="0"/>
            <wp:positionH relativeFrom="column">
              <wp:posOffset>457200</wp:posOffset>
            </wp:positionH>
            <wp:positionV relativeFrom="paragraph">
              <wp:posOffset>1544955</wp:posOffset>
            </wp:positionV>
            <wp:extent cx="5286375" cy="3288030"/>
            <wp:effectExtent l="0" t="0" r="9525" b="7620"/>
            <wp:wrapSquare wrapText="bothSides"/>
            <wp:docPr id="2" name="Picture 2" descr="https://www.kshs.org/cool3/graphics/readia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kshs.org/cool3/graphics/readiary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328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B2B6C" w14:textId="77777777" w:rsidR="008A5B26" w:rsidRDefault="008A5B26" w:rsidP="008A5B26">
      <w:pPr>
        <w:rPr>
          <w:lang w:val="en-US"/>
        </w:rPr>
      </w:pPr>
    </w:p>
    <w:p w14:paraId="1D410982" w14:textId="77777777" w:rsidR="00CB34AF" w:rsidRDefault="00CB34AF" w:rsidP="008A5B26">
      <w:pPr>
        <w:rPr>
          <w:lang w:val="en-US"/>
        </w:rPr>
      </w:pPr>
    </w:p>
    <w:p w14:paraId="63169232" w14:textId="77777777" w:rsidR="00CB34AF" w:rsidRDefault="00CB34AF" w:rsidP="008A5B26">
      <w:pPr>
        <w:rPr>
          <w:lang w:val="en-US"/>
        </w:rPr>
      </w:pPr>
    </w:p>
    <w:p w14:paraId="73F37D6D" w14:textId="77777777" w:rsidR="00CB34AF" w:rsidRDefault="00CB34AF" w:rsidP="008A5B26">
      <w:pPr>
        <w:rPr>
          <w:lang w:val="en-US"/>
        </w:rPr>
      </w:pPr>
    </w:p>
    <w:p w14:paraId="5F1FA2B3" w14:textId="77777777" w:rsidR="00CB34AF" w:rsidRDefault="00CB34AF" w:rsidP="008A5B26">
      <w:pPr>
        <w:rPr>
          <w:lang w:val="en-US"/>
        </w:rPr>
      </w:pPr>
    </w:p>
    <w:p w14:paraId="5BB1A0A4" w14:textId="77777777" w:rsidR="00CB34AF" w:rsidRDefault="00CB34AF" w:rsidP="008A5B26">
      <w:pPr>
        <w:rPr>
          <w:lang w:val="en-US"/>
        </w:rPr>
      </w:pPr>
    </w:p>
    <w:p w14:paraId="486C97D5" w14:textId="77777777" w:rsidR="00CB34AF" w:rsidRDefault="00CB34AF" w:rsidP="008A5B26">
      <w:pPr>
        <w:rPr>
          <w:lang w:val="en-US"/>
        </w:rPr>
      </w:pPr>
    </w:p>
    <w:p w14:paraId="0909A192" w14:textId="77777777" w:rsidR="00CB34AF" w:rsidRDefault="00CB34AF" w:rsidP="008A5B26">
      <w:pPr>
        <w:rPr>
          <w:lang w:val="en-US"/>
        </w:rPr>
      </w:pPr>
    </w:p>
    <w:p w14:paraId="518813B0" w14:textId="77777777" w:rsidR="00CB34AF" w:rsidRDefault="00CB34AF" w:rsidP="008A5B26">
      <w:pPr>
        <w:rPr>
          <w:lang w:val="en-US"/>
        </w:rPr>
      </w:pPr>
    </w:p>
    <w:p w14:paraId="6C6822DF" w14:textId="77777777" w:rsidR="00CB34AF" w:rsidRDefault="00CB34AF" w:rsidP="008A5B26">
      <w:pPr>
        <w:rPr>
          <w:lang w:val="en-US"/>
        </w:rPr>
      </w:pPr>
    </w:p>
    <w:p w14:paraId="720EC057" w14:textId="7E1D5F30" w:rsidR="00CB34AF" w:rsidRDefault="00CB34AF" w:rsidP="008A5B26">
      <w:pPr>
        <w:rPr>
          <w:lang w:val="en-US"/>
        </w:rPr>
      </w:pPr>
      <w:r>
        <w:rPr>
          <w:lang w:val="en-US"/>
        </w:rPr>
        <w:t>WORKBOOK 8- RES</w:t>
      </w:r>
      <w:r w:rsidR="0012628B">
        <w:rPr>
          <w:lang w:val="en-US"/>
        </w:rPr>
        <w:t>EARCH METHODS FOR PAPERS 1 AND 3</w:t>
      </w:r>
    </w:p>
    <w:tbl>
      <w:tblPr>
        <w:tblpPr w:leftFromText="180" w:rightFromText="180" w:vertAnchor="text" w:horzAnchor="margin" w:tblpX="-318" w:tblpY="32"/>
        <w:tblW w:w="10314"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1E0" w:firstRow="1" w:lastRow="1" w:firstColumn="1" w:lastColumn="1" w:noHBand="0" w:noVBand="0"/>
      </w:tblPr>
      <w:tblGrid>
        <w:gridCol w:w="3770"/>
        <w:gridCol w:w="3452"/>
        <w:gridCol w:w="3092"/>
      </w:tblGrid>
      <w:tr w:rsidR="008A5B26" w:rsidRPr="000F0FDE" w14:paraId="71E80516" w14:textId="77777777" w:rsidTr="00D53818">
        <w:trPr>
          <w:trHeight w:val="873"/>
        </w:trPr>
        <w:tc>
          <w:tcPr>
            <w:tcW w:w="3770" w:type="dxa"/>
          </w:tcPr>
          <w:p w14:paraId="521DB39D" w14:textId="77777777" w:rsidR="008A5B26" w:rsidRPr="004977F2" w:rsidRDefault="008A5B26" w:rsidP="00D53818">
            <w:pPr>
              <w:pStyle w:val="Heading9"/>
              <w:tabs>
                <w:tab w:val="center" w:pos="4153"/>
                <w:tab w:val="right" w:pos="8306"/>
              </w:tabs>
              <w:rPr>
                <w:rFonts w:ascii="Calibri" w:hAnsi="Calibri"/>
                <w:sz w:val="24"/>
                <w:szCs w:val="24"/>
              </w:rPr>
            </w:pPr>
            <w:r w:rsidRPr="004977F2">
              <w:rPr>
                <w:rFonts w:ascii="Calibri" w:hAnsi="Calibri"/>
                <w:sz w:val="24"/>
                <w:szCs w:val="24"/>
              </w:rPr>
              <w:t>Name:</w:t>
            </w:r>
          </w:p>
        </w:tc>
        <w:tc>
          <w:tcPr>
            <w:tcW w:w="3452" w:type="dxa"/>
          </w:tcPr>
          <w:p w14:paraId="58805EBB" w14:textId="77777777" w:rsidR="008A5B26" w:rsidRPr="004977F2" w:rsidRDefault="008A5B26" w:rsidP="00D53818">
            <w:pPr>
              <w:pStyle w:val="Heading9"/>
              <w:tabs>
                <w:tab w:val="center" w:pos="4153"/>
                <w:tab w:val="right" w:pos="8306"/>
              </w:tabs>
              <w:rPr>
                <w:rFonts w:ascii="Calibri" w:hAnsi="Calibri"/>
                <w:sz w:val="24"/>
                <w:szCs w:val="24"/>
              </w:rPr>
            </w:pPr>
            <w:r w:rsidRPr="004977F2">
              <w:rPr>
                <w:rFonts w:ascii="Calibri" w:hAnsi="Calibri"/>
                <w:sz w:val="24"/>
                <w:szCs w:val="24"/>
              </w:rPr>
              <w:t>Set:</w:t>
            </w:r>
          </w:p>
        </w:tc>
        <w:tc>
          <w:tcPr>
            <w:tcW w:w="3092" w:type="dxa"/>
          </w:tcPr>
          <w:p w14:paraId="4FBF1DD3" w14:textId="77777777" w:rsidR="008A5B26" w:rsidRPr="004977F2" w:rsidRDefault="008A5B26" w:rsidP="00D53818">
            <w:pPr>
              <w:pStyle w:val="Heading9"/>
              <w:tabs>
                <w:tab w:val="center" w:pos="4153"/>
                <w:tab w:val="right" w:pos="8306"/>
              </w:tabs>
              <w:rPr>
                <w:rFonts w:ascii="Calibri" w:hAnsi="Calibri"/>
                <w:sz w:val="24"/>
                <w:szCs w:val="24"/>
              </w:rPr>
            </w:pPr>
            <w:r w:rsidRPr="004977F2">
              <w:rPr>
                <w:rFonts w:ascii="Calibri" w:hAnsi="Calibri"/>
                <w:sz w:val="24"/>
                <w:szCs w:val="24"/>
              </w:rPr>
              <w:t>Group:</w:t>
            </w:r>
          </w:p>
        </w:tc>
      </w:tr>
    </w:tbl>
    <w:p w14:paraId="1C882BB8" w14:textId="77777777" w:rsidR="00CB34AF" w:rsidRDefault="00CB34AF" w:rsidP="00077142">
      <w:pPr>
        <w:rPr>
          <w:lang w:val="en-US"/>
        </w:rPr>
      </w:pPr>
    </w:p>
    <w:p w14:paraId="120E7C9D" w14:textId="77777777" w:rsidR="00077142" w:rsidRPr="00E03434" w:rsidRDefault="00077142" w:rsidP="00077142">
      <w:pPr>
        <w:rPr>
          <w:rFonts w:ascii="Arial" w:hAnsi="Arial" w:cs="Arial"/>
          <w:b/>
          <w:bCs/>
          <w:szCs w:val="24"/>
        </w:rPr>
      </w:pPr>
      <w:r w:rsidRPr="00E03434">
        <w:rPr>
          <w:rFonts w:ascii="Arial" w:hAnsi="Arial" w:cs="Arial"/>
          <w:b/>
          <w:bCs/>
          <w:szCs w:val="24"/>
        </w:rPr>
        <w:lastRenderedPageBreak/>
        <w:t>What the specification says</w:t>
      </w:r>
    </w:p>
    <w:tbl>
      <w:tblPr>
        <w:tblStyle w:val="TableGrid"/>
        <w:tblW w:w="0" w:type="auto"/>
        <w:tblInd w:w="108" w:type="dxa"/>
        <w:tblLook w:val="04A0" w:firstRow="1" w:lastRow="0" w:firstColumn="1" w:lastColumn="0" w:noHBand="0" w:noVBand="1"/>
      </w:tblPr>
      <w:tblGrid>
        <w:gridCol w:w="8908"/>
      </w:tblGrid>
      <w:tr w:rsidR="00077142" w:rsidRPr="00E03434" w14:paraId="1870AA55" w14:textId="77777777" w:rsidTr="00D53818">
        <w:tc>
          <w:tcPr>
            <w:tcW w:w="10574" w:type="dxa"/>
          </w:tcPr>
          <w:p w14:paraId="50CF4DEE" w14:textId="77777777" w:rsidR="00077142" w:rsidRPr="00E03434" w:rsidRDefault="00077142" w:rsidP="00D53818">
            <w:pPr>
              <w:autoSpaceDE w:val="0"/>
              <w:autoSpaceDN w:val="0"/>
              <w:adjustRightInd w:val="0"/>
              <w:spacing w:before="160" w:after="40" w:line="321" w:lineRule="atLeast"/>
              <w:ind w:left="900" w:hanging="900"/>
              <w:rPr>
                <w:rFonts w:ascii="Arial" w:hAnsi="Arial" w:cs="Arial"/>
                <w:color w:val="000000"/>
                <w:sz w:val="32"/>
                <w:szCs w:val="32"/>
              </w:rPr>
            </w:pPr>
            <w:r w:rsidRPr="00E03434">
              <w:rPr>
                <w:rFonts w:ascii="Arial" w:hAnsi="Arial" w:cs="Arial"/>
                <w:color w:val="000000"/>
                <w:sz w:val="32"/>
                <w:szCs w:val="32"/>
              </w:rPr>
              <w:t>AQA Specification</w:t>
            </w:r>
          </w:p>
          <w:p w14:paraId="3BED7476" w14:textId="77777777" w:rsidR="00077142" w:rsidRPr="00E03434" w:rsidRDefault="00077142" w:rsidP="00D53818">
            <w:pPr>
              <w:autoSpaceDE w:val="0"/>
              <w:autoSpaceDN w:val="0"/>
              <w:adjustRightInd w:val="0"/>
              <w:spacing w:before="160" w:after="40" w:line="321" w:lineRule="atLeast"/>
              <w:ind w:left="900" w:hanging="900"/>
              <w:rPr>
                <w:rFonts w:ascii="Arial" w:hAnsi="Arial" w:cs="Arial"/>
                <w:color w:val="000000"/>
                <w:sz w:val="32"/>
                <w:szCs w:val="32"/>
              </w:rPr>
            </w:pPr>
            <w:r w:rsidRPr="00E03434">
              <w:rPr>
                <w:rFonts w:ascii="Arial" w:hAnsi="Arial" w:cs="Arial"/>
                <w:color w:val="000000"/>
                <w:sz w:val="32"/>
                <w:szCs w:val="32"/>
              </w:rPr>
              <w:t xml:space="preserve">Research Methods </w:t>
            </w:r>
          </w:p>
          <w:p w14:paraId="1F9993E8" w14:textId="77777777" w:rsidR="00077142" w:rsidRPr="00E03434" w:rsidRDefault="00077142" w:rsidP="00D53818">
            <w:pPr>
              <w:autoSpaceDE w:val="0"/>
              <w:autoSpaceDN w:val="0"/>
              <w:adjustRightInd w:val="0"/>
              <w:spacing w:after="40" w:line="221" w:lineRule="atLeast"/>
              <w:rPr>
                <w:rFonts w:ascii="Arial" w:hAnsi="Arial" w:cs="Arial"/>
                <w:color w:val="000000"/>
              </w:rPr>
            </w:pPr>
            <w:r w:rsidRPr="00E03434">
              <w:rPr>
                <w:rFonts w:ascii="Arial" w:hAnsi="Arial" w:cs="Arial"/>
                <w:color w:val="000000"/>
              </w:rPr>
              <w:t xml:space="preserve">Students must examine the following areas: </w:t>
            </w:r>
          </w:p>
          <w:p w14:paraId="61CBF83B" w14:textId="77777777" w:rsidR="00077142" w:rsidRDefault="00077142" w:rsidP="00077142">
            <w:pPr>
              <w:pStyle w:val="ListParagraph"/>
              <w:numPr>
                <w:ilvl w:val="0"/>
                <w:numId w:val="1"/>
              </w:numPr>
              <w:autoSpaceDE w:val="0"/>
              <w:autoSpaceDN w:val="0"/>
              <w:adjustRightInd w:val="0"/>
              <w:spacing w:after="30"/>
              <w:rPr>
                <w:rFonts w:ascii="Arial" w:hAnsi="Arial" w:cs="Arial"/>
                <w:color w:val="000000"/>
              </w:rPr>
            </w:pPr>
            <w:r w:rsidRPr="00077142">
              <w:rPr>
                <w:rFonts w:ascii="Arial" w:hAnsi="Arial" w:cs="Arial"/>
                <w:color w:val="000000"/>
              </w:rPr>
              <w:t xml:space="preserve">The distinction between primary and </w:t>
            </w:r>
            <w:r w:rsidRPr="00BC5673">
              <w:rPr>
                <w:rFonts w:ascii="Arial" w:hAnsi="Arial" w:cs="Arial"/>
                <w:b/>
                <w:color w:val="000000"/>
              </w:rPr>
              <w:t>secondary data</w:t>
            </w:r>
            <w:r w:rsidRPr="00077142">
              <w:rPr>
                <w:rFonts w:ascii="Arial" w:hAnsi="Arial" w:cs="Arial"/>
                <w:color w:val="000000"/>
              </w:rPr>
              <w:t>, and between quantitative and qualitative data</w:t>
            </w:r>
          </w:p>
          <w:p w14:paraId="68FEDE2D" w14:textId="77777777" w:rsidR="00077142" w:rsidRDefault="00077142" w:rsidP="00077142">
            <w:pPr>
              <w:pStyle w:val="ListParagraph"/>
              <w:numPr>
                <w:ilvl w:val="0"/>
                <w:numId w:val="1"/>
              </w:numPr>
              <w:autoSpaceDE w:val="0"/>
              <w:autoSpaceDN w:val="0"/>
              <w:adjustRightInd w:val="0"/>
              <w:spacing w:after="30"/>
              <w:rPr>
                <w:rFonts w:ascii="Arial" w:hAnsi="Arial" w:cs="Arial"/>
                <w:color w:val="000000"/>
              </w:rPr>
            </w:pPr>
            <w:r w:rsidRPr="00BC5673">
              <w:rPr>
                <w:rFonts w:ascii="Arial" w:hAnsi="Arial" w:cs="Arial"/>
                <w:b/>
                <w:color w:val="000000"/>
              </w:rPr>
              <w:t>Secondary sources of data</w:t>
            </w:r>
            <w:r w:rsidRPr="00077142">
              <w:rPr>
                <w:rFonts w:ascii="Arial" w:hAnsi="Arial" w:cs="Arial"/>
                <w:color w:val="000000"/>
              </w:rPr>
              <w:t>: documents, different types of document, e</w:t>
            </w:r>
            <w:r w:rsidR="002B1417">
              <w:rPr>
                <w:rFonts w:ascii="Arial" w:hAnsi="Arial" w:cs="Arial"/>
                <w:color w:val="000000"/>
              </w:rPr>
              <w:t>.</w:t>
            </w:r>
            <w:r w:rsidRPr="00077142">
              <w:rPr>
                <w:rFonts w:ascii="Arial" w:hAnsi="Arial" w:cs="Arial"/>
                <w:color w:val="000000"/>
              </w:rPr>
              <w:t>g</w:t>
            </w:r>
            <w:r w:rsidR="002B1417">
              <w:rPr>
                <w:rFonts w:ascii="Arial" w:hAnsi="Arial" w:cs="Arial"/>
                <w:color w:val="000000"/>
              </w:rPr>
              <w:t>.</w:t>
            </w:r>
            <w:r w:rsidRPr="00077142">
              <w:rPr>
                <w:rFonts w:ascii="Arial" w:hAnsi="Arial" w:cs="Arial"/>
                <w:color w:val="000000"/>
              </w:rPr>
              <w:t xml:space="preserve"> p</w:t>
            </w:r>
            <w:r>
              <w:rPr>
                <w:rFonts w:ascii="Arial" w:hAnsi="Arial" w:cs="Arial"/>
                <w:color w:val="000000"/>
              </w:rPr>
              <w:t>ersonal, public and historical</w:t>
            </w:r>
          </w:p>
          <w:p w14:paraId="149E5006" w14:textId="77777777" w:rsidR="00077142" w:rsidRPr="00E03434" w:rsidRDefault="00077142" w:rsidP="00077142">
            <w:pPr>
              <w:pStyle w:val="ListParagraph"/>
              <w:autoSpaceDE w:val="0"/>
              <w:autoSpaceDN w:val="0"/>
              <w:adjustRightInd w:val="0"/>
              <w:spacing w:after="30"/>
              <w:rPr>
                <w:rFonts w:ascii="Arial" w:hAnsi="Arial" w:cs="Arial"/>
                <w:color w:val="000000"/>
              </w:rPr>
            </w:pPr>
          </w:p>
        </w:tc>
      </w:tr>
    </w:tbl>
    <w:p w14:paraId="3543428A" w14:textId="77777777" w:rsidR="008A5B26" w:rsidRDefault="008A5B26" w:rsidP="008A5B26">
      <w:pPr>
        <w:rPr>
          <w:lang w:val="en-US"/>
        </w:rPr>
      </w:pPr>
    </w:p>
    <w:p w14:paraId="705C82CB" w14:textId="77777777" w:rsidR="008A5B26" w:rsidRDefault="008A5B26" w:rsidP="008A5B26">
      <w:pPr>
        <w:rPr>
          <w:lang w:val="en-US"/>
        </w:rPr>
      </w:pPr>
    </w:p>
    <w:p w14:paraId="28129DB5" w14:textId="77777777" w:rsidR="008A5B26" w:rsidRDefault="008A5B26" w:rsidP="008A5B26">
      <w:pPr>
        <w:rPr>
          <w:lang w:val="en-US"/>
        </w:rPr>
      </w:pPr>
    </w:p>
    <w:p w14:paraId="6D38FB3F" w14:textId="77777777" w:rsidR="008A5B26" w:rsidRDefault="008A5B26" w:rsidP="008A5B26">
      <w:pPr>
        <w:rPr>
          <w:lang w:val="en-US"/>
        </w:rPr>
      </w:pPr>
    </w:p>
    <w:p w14:paraId="3E0B9F91" w14:textId="77777777" w:rsidR="008A5B26" w:rsidRDefault="008A5B26" w:rsidP="008A5B26">
      <w:pPr>
        <w:rPr>
          <w:lang w:val="en-US"/>
        </w:rPr>
      </w:pPr>
    </w:p>
    <w:p w14:paraId="5EF544EE" w14:textId="77777777" w:rsidR="008A5B26" w:rsidRDefault="008A5B26" w:rsidP="008A5B26">
      <w:pPr>
        <w:rPr>
          <w:lang w:val="en-US"/>
        </w:rPr>
      </w:pPr>
    </w:p>
    <w:p w14:paraId="026254B4" w14:textId="77777777" w:rsidR="008A5B26" w:rsidRDefault="008A5B26" w:rsidP="008A5B26">
      <w:pPr>
        <w:rPr>
          <w:lang w:val="en-US"/>
        </w:rPr>
      </w:pPr>
    </w:p>
    <w:p w14:paraId="115822A2" w14:textId="77777777" w:rsidR="008A5B26" w:rsidRDefault="008A5B26" w:rsidP="008A5B26">
      <w:pPr>
        <w:rPr>
          <w:lang w:val="en-US"/>
        </w:rPr>
      </w:pPr>
    </w:p>
    <w:p w14:paraId="7D355EE4" w14:textId="77777777" w:rsidR="008A5B26" w:rsidRDefault="008A5B26" w:rsidP="008A5B26">
      <w:pPr>
        <w:rPr>
          <w:lang w:val="en-US"/>
        </w:rPr>
      </w:pPr>
    </w:p>
    <w:p w14:paraId="038650F6" w14:textId="77777777" w:rsidR="008A5B26" w:rsidRDefault="008A5B26" w:rsidP="008A5B26">
      <w:pPr>
        <w:rPr>
          <w:lang w:val="en-US"/>
        </w:rPr>
      </w:pPr>
    </w:p>
    <w:p w14:paraId="52DC91DB" w14:textId="77777777" w:rsidR="008A5B26" w:rsidRDefault="008A5B26" w:rsidP="008A5B26">
      <w:pPr>
        <w:rPr>
          <w:lang w:val="en-US"/>
        </w:rPr>
      </w:pPr>
    </w:p>
    <w:p w14:paraId="72D46A01" w14:textId="77777777" w:rsidR="008A5B26" w:rsidRDefault="008A5B26" w:rsidP="008A5B26">
      <w:pPr>
        <w:rPr>
          <w:lang w:val="en-US"/>
        </w:rPr>
      </w:pPr>
    </w:p>
    <w:p w14:paraId="59F39455" w14:textId="77777777" w:rsidR="008A5B26" w:rsidRDefault="008A5B26" w:rsidP="008A5B26">
      <w:pPr>
        <w:rPr>
          <w:lang w:val="en-US"/>
        </w:rPr>
      </w:pPr>
    </w:p>
    <w:p w14:paraId="708E7757" w14:textId="77777777" w:rsidR="008A5B26" w:rsidRDefault="008A5B26" w:rsidP="008A5B26">
      <w:pPr>
        <w:rPr>
          <w:lang w:val="en-US"/>
        </w:rPr>
      </w:pPr>
    </w:p>
    <w:p w14:paraId="2485251D" w14:textId="77777777" w:rsidR="008A5B26" w:rsidRDefault="008A5B26" w:rsidP="008A5B26">
      <w:pPr>
        <w:rPr>
          <w:lang w:val="en-US"/>
        </w:rPr>
      </w:pPr>
    </w:p>
    <w:p w14:paraId="22EDA194" w14:textId="77777777" w:rsidR="008A5B26" w:rsidRDefault="008A5B26" w:rsidP="008A5B26">
      <w:pPr>
        <w:rPr>
          <w:lang w:val="en-US"/>
        </w:rPr>
      </w:pPr>
    </w:p>
    <w:p w14:paraId="115C6EA7" w14:textId="77777777" w:rsidR="008A5B26" w:rsidRDefault="008A5B26" w:rsidP="008A5B26">
      <w:pPr>
        <w:rPr>
          <w:lang w:val="en-US"/>
        </w:rPr>
      </w:pPr>
    </w:p>
    <w:p w14:paraId="220DC5E0" w14:textId="77777777" w:rsidR="008A5B26" w:rsidRDefault="008A5B26" w:rsidP="008A5B26">
      <w:pPr>
        <w:rPr>
          <w:lang w:val="en-US"/>
        </w:rPr>
      </w:pPr>
    </w:p>
    <w:p w14:paraId="056CE79D" w14:textId="77777777" w:rsidR="008A5B26" w:rsidRDefault="008A5B26" w:rsidP="008A5B26">
      <w:pPr>
        <w:rPr>
          <w:lang w:val="en-US"/>
        </w:rPr>
      </w:pPr>
    </w:p>
    <w:p w14:paraId="3DFE1F38" w14:textId="77777777" w:rsidR="008A5B26" w:rsidRDefault="008A5B26" w:rsidP="008A5B26">
      <w:pPr>
        <w:rPr>
          <w:lang w:val="en-US"/>
        </w:rPr>
      </w:pPr>
    </w:p>
    <w:p w14:paraId="59006F20" w14:textId="77777777" w:rsidR="00077142" w:rsidRDefault="00077142" w:rsidP="00E430C9">
      <w:pPr>
        <w:rPr>
          <w:lang w:val="en-US"/>
        </w:rPr>
      </w:pPr>
    </w:p>
    <w:p w14:paraId="00B3F8EB" w14:textId="77777777" w:rsidR="00E430C9" w:rsidRDefault="00E430C9" w:rsidP="00E430C9">
      <w:pPr>
        <w:rPr>
          <w:lang w:val="en-US"/>
        </w:rPr>
      </w:pPr>
      <w:r w:rsidRPr="009E715B">
        <w:rPr>
          <w:noProof/>
          <w:lang w:eastAsia="en-GB"/>
        </w:rPr>
        <w:lastRenderedPageBreak/>
        <w:drawing>
          <wp:anchor distT="0" distB="0" distL="114300" distR="114300" simplePos="0" relativeHeight="251663360" behindDoc="0" locked="0" layoutInCell="1" allowOverlap="1" wp14:anchorId="26CFAB55" wp14:editId="5F152A04">
            <wp:simplePos x="0" y="0"/>
            <wp:positionH relativeFrom="margin">
              <wp:posOffset>514350</wp:posOffset>
            </wp:positionH>
            <wp:positionV relativeFrom="paragraph">
              <wp:posOffset>19050</wp:posOffset>
            </wp:positionV>
            <wp:extent cx="4752975" cy="7238365"/>
            <wp:effectExtent l="19050" t="19050" r="28575" b="19685"/>
            <wp:wrapSquare wrapText="bothSides"/>
            <wp:docPr id="1" name="Picture 1" descr="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2975" cy="723836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1360FE21" w14:textId="77777777" w:rsidR="008A7B37" w:rsidRDefault="008A7B37" w:rsidP="00E430C9">
      <w:pPr>
        <w:rPr>
          <w:lang w:val="en-US"/>
        </w:rPr>
      </w:pPr>
    </w:p>
    <w:p w14:paraId="0B01F8A8" w14:textId="77777777" w:rsidR="008A7B37" w:rsidRDefault="008A7B37" w:rsidP="00E430C9">
      <w:pPr>
        <w:rPr>
          <w:lang w:val="en-US"/>
        </w:rPr>
      </w:pPr>
    </w:p>
    <w:p w14:paraId="65ACFAA4" w14:textId="77777777" w:rsidR="000338BD" w:rsidRDefault="000338BD" w:rsidP="00E430C9">
      <w:pPr>
        <w:rPr>
          <w:lang w:val="en-US"/>
        </w:rPr>
      </w:pPr>
    </w:p>
    <w:p w14:paraId="38185137" w14:textId="77777777" w:rsidR="000338BD" w:rsidRDefault="000338BD" w:rsidP="00E430C9"/>
    <w:p w14:paraId="0E35A5D5" w14:textId="77777777" w:rsidR="00CB34AF" w:rsidRDefault="00CB34AF" w:rsidP="00077142">
      <w:pPr>
        <w:jc w:val="center"/>
        <w:rPr>
          <w:rFonts w:ascii="Arial" w:hAnsi="Arial" w:cs="Arial"/>
          <w:b/>
          <w:u w:val="single"/>
        </w:rPr>
      </w:pPr>
    </w:p>
    <w:p w14:paraId="3B27A4D6" w14:textId="77777777" w:rsidR="00CB34AF" w:rsidRDefault="00CB34AF" w:rsidP="00077142">
      <w:pPr>
        <w:jc w:val="center"/>
        <w:rPr>
          <w:rFonts w:ascii="Arial" w:hAnsi="Arial" w:cs="Arial"/>
          <w:b/>
          <w:u w:val="single"/>
        </w:rPr>
      </w:pPr>
    </w:p>
    <w:p w14:paraId="7AEB7204" w14:textId="77777777" w:rsidR="00CB34AF" w:rsidRDefault="00CB34AF" w:rsidP="00077142">
      <w:pPr>
        <w:jc w:val="center"/>
        <w:rPr>
          <w:rFonts w:ascii="Arial" w:hAnsi="Arial" w:cs="Arial"/>
          <w:b/>
          <w:u w:val="single"/>
        </w:rPr>
      </w:pPr>
    </w:p>
    <w:p w14:paraId="17F06EDE" w14:textId="77777777" w:rsidR="00077142" w:rsidRPr="00077142" w:rsidRDefault="00077142" w:rsidP="00077142">
      <w:pPr>
        <w:jc w:val="center"/>
        <w:rPr>
          <w:rFonts w:ascii="Arial" w:hAnsi="Arial" w:cs="Arial"/>
          <w:b/>
          <w:u w:val="single"/>
        </w:rPr>
      </w:pPr>
      <w:r w:rsidRPr="00077142">
        <w:rPr>
          <w:rFonts w:ascii="Arial" w:hAnsi="Arial" w:cs="Arial"/>
          <w:b/>
          <w:u w:val="single"/>
        </w:rPr>
        <w:t>SECONDARY SOURCES</w:t>
      </w:r>
    </w:p>
    <w:p w14:paraId="7DDA03DA" w14:textId="6C8BD1E8" w:rsidR="00E430C9" w:rsidRDefault="000338BD" w:rsidP="00E430C9">
      <w:pPr>
        <w:rPr>
          <w:rFonts w:ascii="Arial" w:hAnsi="Arial" w:cs="Arial"/>
        </w:rPr>
      </w:pPr>
      <w:r>
        <w:rPr>
          <w:rFonts w:ascii="Arial" w:hAnsi="Arial" w:cs="Arial"/>
        </w:rPr>
        <w:t>As established above, secondary data are those which already exist and are collected from secondary sources. Below is an overview of the main forms of secondary data. We will look at a selection of these throughout the booklet.</w:t>
      </w:r>
      <w:r w:rsidR="00D53818">
        <w:rPr>
          <w:rFonts w:ascii="Arial" w:hAnsi="Arial" w:cs="Arial"/>
        </w:rPr>
        <w:t xml:space="preserve"> We have already looked at one form: official statistics, in the earlier statistics booklet.</w:t>
      </w:r>
    </w:p>
    <w:p w14:paraId="6894B37F" w14:textId="77777777" w:rsidR="0087058F" w:rsidRDefault="0087058F" w:rsidP="00E430C9">
      <w:pPr>
        <w:rPr>
          <w:rFonts w:ascii="Arial" w:hAnsi="Arial" w:cs="Arial"/>
        </w:rPr>
      </w:pPr>
      <w:r>
        <w:rPr>
          <w:rFonts w:ascii="Arial" w:hAnsi="Arial" w:cs="Arial"/>
        </w:rPr>
        <w:lastRenderedPageBreak/>
        <w:t xml:space="preserve">Secondary data can take either </w:t>
      </w:r>
      <w:r w:rsidRPr="00DC2DB9">
        <w:rPr>
          <w:rFonts w:ascii="Arial" w:hAnsi="Arial" w:cs="Arial"/>
          <w:b/>
        </w:rPr>
        <w:t>quantitative</w:t>
      </w:r>
      <w:r>
        <w:rPr>
          <w:rFonts w:ascii="Arial" w:hAnsi="Arial" w:cs="Arial"/>
        </w:rPr>
        <w:t xml:space="preserve"> (statistical) or </w:t>
      </w:r>
      <w:r w:rsidRPr="00DC2DB9">
        <w:rPr>
          <w:rFonts w:ascii="Arial" w:hAnsi="Arial" w:cs="Arial"/>
          <w:b/>
        </w:rPr>
        <w:t>qualitative</w:t>
      </w:r>
      <w:r>
        <w:rPr>
          <w:rFonts w:ascii="Arial" w:hAnsi="Arial" w:cs="Arial"/>
        </w:rPr>
        <w:t xml:space="preserve"> (non-statistical) forms. We can therefore distinguish between different types of documents. Some of these documents (</w:t>
      </w:r>
      <w:r w:rsidR="00B07B9D">
        <w:rPr>
          <w:rFonts w:ascii="Arial" w:hAnsi="Arial" w:cs="Arial"/>
        </w:rPr>
        <w:t>personal/life</w:t>
      </w:r>
      <w:r>
        <w:rPr>
          <w:rFonts w:ascii="Arial" w:hAnsi="Arial" w:cs="Arial"/>
        </w:rPr>
        <w:t xml:space="preserve"> documents) will be examined in depth in this booklet.</w:t>
      </w:r>
    </w:p>
    <w:p w14:paraId="51D51185" w14:textId="6E94C0C6" w:rsidR="00617ED1" w:rsidRPr="00617ED1" w:rsidRDefault="00617ED1" w:rsidP="00617ED1">
      <w:pPr>
        <w:rPr>
          <w:rFonts w:ascii="Arial" w:hAnsi="Arial" w:cs="Arial"/>
          <w:b/>
          <w:u w:val="single"/>
        </w:rPr>
      </w:pPr>
      <w:r w:rsidRPr="00617ED1">
        <w:rPr>
          <w:rFonts w:ascii="Arial" w:hAnsi="Arial" w:cs="Arial"/>
          <w:b/>
          <w:u w:val="single"/>
        </w:rPr>
        <w:t>Quantitative Secondary Sources</w:t>
      </w:r>
      <w:r>
        <w:rPr>
          <w:rFonts w:ascii="Arial" w:hAnsi="Arial" w:cs="Arial"/>
          <w:b/>
          <w:u w:val="single"/>
        </w:rPr>
        <w:t xml:space="preserve"> (other than statistics) </w:t>
      </w:r>
    </w:p>
    <w:p w14:paraId="760DF0E2" w14:textId="77777777" w:rsidR="00617ED1" w:rsidRPr="00617ED1" w:rsidRDefault="00617ED1" w:rsidP="00617ED1">
      <w:pPr>
        <w:jc w:val="center"/>
        <w:rPr>
          <w:rFonts w:ascii="Arial" w:hAnsi="Arial" w:cs="Arial"/>
          <w:b/>
          <w:u w:val="single"/>
        </w:rPr>
      </w:pPr>
      <w:r w:rsidRPr="00617ED1">
        <w:rPr>
          <w:rFonts w:ascii="Arial" w:hAnsi="Arial" w:cs="Arial"/>
          <w:b/>
          <w:u w:val="single"/>
        </w:rPr>
        <w:t>Content Analysis</w:t>
      </w:r>
    </w:p>
    <w:p w14:paraId="0FDEF894" w14:textId="77777777" w:rsidR="00617ED1" w:rsidRDefault="00617ED1" w:rsidP="00617ED1">
      <w:pPr>
        <w:rPr>
          <w:rFonts w:ascii="Arial" w:hAnsi="Arial" w:cs="Arial"/>
        </w:rPr>
      </w:pPr>
      <w:r>
        <w:rPr>
          <w:rFonts w:ascii="Arial" w:hAnsi="Arial" w:cs="Arial"/>
        </w:rPr>
        <w:t xml:space="preserve">As the name suggests, Content Analysis is used by sociologists to systematically investigate the content of documents. It explores the content of various media (books, magazines, TV, film etc.) in order to discover how particular issues are presented. Although such documents are usually qualitative, content analysis allows the sociologist to produce quantitative data from these sources. At its most basic, content analysis is a </w:t>
      </w:r>
      <w:r w:rsidRPr="00A37212">
        <w:rPr>
          <w:rFonts w:ascii="Arial" w:hAnsi="Arial" w:cs="Arial"/>
          <w:b/>
        </w:rPr>
        <w:t>statistical</w:t>
      </w:r>
      <w:r>
        <w:rPr>
          <w:rFonts w:ascii="Arial" w:hAnsi="Arial" w:cs="Arial"/>
        </w:rPr>
        <w:t xml:space="preserve"> exercise that involves categorising some aspect or quality of people’s behaviour and counting the number of times such behaviour appears (a simple content analysis might involve counting the number of minutes men and women appear on screen in a programme such as ‘</w:t>
      </w:r>
      <w:proofErr w:type="spellStart"/>
      <w:r>
        <w:rPr>
          <w:rFonts w:ascii="Arial" w:hAnsi="Arial" w:cs="Arial"/>
        </w:rPr>
        <w:t>Eastenders</w:t>
      </w:r>
      <w:proofErr w:type="spellEnd"/>
      <w:r>
        <w:rPr>
          <w:rFonts w:ascii="Arial" w:hAnsi="Arial" w:cs="Arial"/>
        </w:rPr>
        <w:t>’). In this way, content analysis helps us to build-up a picture of the patterns of behaviour that underlie (and are usually hidden from view) the social interaction portrayed in the media.</w:t>
      </w:r>
    </w:p>
    <w:p w14:paraId="77F2FD96" w14:textId="77777777" w:rsidR="00617ED1" w:rsidRDefault="00617ED1" w:rsidP="00617ED1">
      <w:pPr>
        <w:rPr>
          <w:rFonts w:ascii="Arial" w:hAnsi="Arial" w:cs="Arial"/>
        </w:rPr>
      </w:pPr>
      <w:r>
        <w:rPr>
          <w:rFonts w:ascii="Arial" w:hAnsi="Arial" w:cs="Arial"/>
        </w:rPr>
        <w:t>It explores the content of secondary data (data which already exists) to create primary data.</w:t>
      </w:r>
    </w:p>
    <w:p w14:paraId="3FF749B2" w14:textId="77777777" w:rsidR="00617ED1" w:rsidRDefault="00617ED1" w:rsidP="00617ED1">
      <w:pPr>
        <w:rPr>
          <w:rFonts w:ascii="Arial" w:hAnsi="Arial" w:cs="Arial"/>
        </w:rPr>
      </w:pPr>
      <w:r w:rsidRPr="002D71E1">
        <w:rPr>
          <w:rFonts w:ascii="Arial" w:hAnsi="Arial" w:cs="Arial"/>
        </w:rPr>
        <w:t xml:space="preserve">As a technique it involves the researcher working out some kind of </w:t>
      </w:r>
      <w:r w:rsidRPr="002D71E1">
        <w:rPr>
          <w:rFonts w:ascii="Arial" w:hAnsi="Arial" w:cs="Arial"/>
          <w:b/>
        </w:rPr>
        <w:t>CODING SCHEME</w:t>
      </w:r>
      <w:r w:rsidRPr="002D71E1">
        <w:rPr>
          <w:rFonts w:ascii="Arial" w:hAnsi="Arial" w:cs="Arial"/>
        </w:rPr>
        <w:t xml:space="preserve"> (or SCHEMA), that is the group of criteria by which characters are coded for belonging to a particular category.</w:t>
      </w:r>
    </w:p>
    <w:p w14:paraId="0CD30237" w14:textId="0CA404CD" w:rsidR="00617ED1" w:rsidRDefault="00617ED1" w:rsidP="00617ED1">
      <w:pPr>
        <w:autoSpaceDE w:val="0"/>
        <w:autoSpaceDN w:val="0"/>
        <w:adjustRightInd w:val="0"/>
        <w:spacing w:after="0" w:line="240" w:lineRule="auto"/>
        <w:rPr>
          <w:rFonts w:ascii="Arial" w:hAnsi="Arial" w:cs="Arial"/>
        </w:rPr>
      </w:pPr>
      <w:r>
        <w:rPr>
          <w:rFonts w:ascii="Arial" w:hAnsi="Arial" w:cs="Arial"/>
        </w:rPr>
        <w:t xml:space="preserve">A </w:t>
      </w:r>
      <w:r>
        <w:rPr>
          <w:rFonts w:ascii="Arial" w:hAnsi="Arial" w:cs="Arial"/>
          <w:b/>
          <w:bCs/>
        </w:rPr>
        <w:t xml:space="preserve">content analysis </w:t>
      </w:r>
      <w:r>
        <w:rPr>
          <w:rFonts w:ascii="Arial" w:hAnsi="Arial" w:cs="Arial"/>
        </w:rPr>
        <w:t xml:space="preserve">of a </w:t>
      </w:r>
      <w:r>
        <w:rPr>
          <w:rFonts w:ascii="Arial" w:hAnsi="Arial" w:cs="Arial"/>
          <w:b/>
          <w:bCs/>
        </w:rPr>
        <w:t xml:space="preserve">television programme </w:t>
      </w:r>
      <w:r>
        <w:rPr>
          <w:rFonts w:ascii="Arial" w:hAnsi="Arial" w:cs="Arial"/>
        </w:rPr>
        <w:t xml:space="preserve">such as </w:t>
      </w:r>
      <w:r w:rsidR="00CB34AF">
        <w:rPr>
          <w:rFonts w:ascii="Arial" w:hAnsi="Arial" w:cs="Arial"/>
        </w:rPr>
        <w:t>EastEnders</w:t>
      </w:r>
      <w:r>
        <w:rPr>
          <w:rFonts w:ascii="Arial" w:hAnsi="Arial" w:cs="Arial"/>
        </w:rPr>
        <w:t xml:space="preserve"> might involve two basic </w:t>
      </w:r>
      <w:r>
        <w:rPr>
          <w:rFonts w:ascii="Arial" w:hAnsi="Arial" w:cs="Arial"/>
          <w:b/>
          <w:bCs/>
        </w:rPr>
        <w:t xml:space="preserve">categories </w:t>
      </w:r>
      <w:r>
        <w:rPr>
          <w:rFonts w:ascii="Arial" w:hAnsi="Arial" w:cs="Arial"/>
        </w:rPr>
        <w:t>(</w:t>
      </w:r>
      <w:r>
        <w:rPr>
          <w:rFonts w:ascii="Arial" w:hAnsi="Arial" w:cs="Arial"/>
          <w:b/>
          <w:bCs/>
        </w:rPr>
        <w:t xml:space="preserve">men </w:t>
      </w:r>
      <w:r>
        <w:rPr>
          <w:rFonts w:ascii="Arial" w:hAnsi="Arial" w:cs="Arial"/>
        </w:rPr>
        <w:t xml:space="preserve">and </w:t>
      </w:r>
      <w:r>
        <w:rPr>
          <w:rFonts w:ascii="Arial" w:hAnsi="Arial" w:cs="Arial"/>
          <w:b/>
          <w:bCs/>
        </w:rPr>
        <w:t>women</w:t>
      </w:r>
      <w:r>
        <w:rPr>
          <w:rFonts w:ascii="Arial" w:hAnsi="Arial" w:cs="Arial"/>
        </w:rPr>
        <w:t>).</w:t>
      </w:r>
    </w:p>
    <w:p w14:paraId="1608B593" w14:textId="77777777" w:rsidR="00617ED1" w:rsidRDefault="00617ED1" w:rsidP="00617ED1">
      <w:pPr>
        <w:autoSpaceDE w:val="0"/>
        <w:autoSpaceDN w:val="0"/>
        <w:adjustRightInd w:val="0"/>
        <w:spacing w:after="0" w:line="240" w:lineRule="auto"/>
        <w:rPr>
          <w:rFonts w:ascii="Arial" w:hAnsi="Arial" w:cs="Arial"/>
        </w:rPr>
      </w:pPr>
    </w:p>
    <w:p w14:paraId="672A87B7" w14:textId="0E0AD7AA" w:rsidR="00617ED1" w:rsidRDefault="00617ED1" w:rsidP="00617ED1">
      <w:pPr>
        <w:autoSpaceDE w:val="0"/>
        <w:autoSpaceDN w:val="0"/>
        <w:adjustRightInd w:val="0"/>
        <w:spacing w:after="0" w:line="240" w:lineRule="auto"/>
        <w:rPr>
          <w:rFonts w:ascii="Arial" w:hAnsi="Arial" w:cs="Arial"/>
        </w:rPr>
      </w:pPr>
      <w:r>
        <w:rPr>
          <w:rFonts w:ascii="Arial" w:hAnsi="Arial" w:cs="Arial"/>
        </w:rPr>
        <w:t xml:space="preserve">A very </w:t>
      </w:r>
      <w:r>
        <w:rPr>
          <w:rFonts w:ascii="Arial" w:hAnsi="Arial" w:cs="Arial"/>
          <w:b/>
          <w:bCs/>
        </w:rPr>
        <w:t xml:space="preserve">simple form of content analysis </w:t>
      </w:r>
      <w:r>
        <w:rPr>
          <w:rFonts w:ascii="Arial" w:hAnsi="Arial" w:cs="Arial"/>
        </w:rPr>
        <w:t xml:space="preserve">might simply involve </w:t>
      </w:r>
      <w:r>
        <w:rPr>
          <w:rFonts w:ascii="Arial" w:hAnsi="Arial" w:cs="Arial"/>
          <w:b/>
          <w:bCs/>
        </w:rPr>
        <w:t xml:space="preserve">counting </w:t>
      </w:r>
      <w:r>
        <w:rPr>
          <w:rFonts w:ascii="Arial" w:hAnsi="Arial" w:cs="Arial"/>
        </w:rPr>
        <w:t xml:space="preserve">the number of </w:t>
      </w:r>
      <w:r w:rsidR="00CB34AF">
        <w:rPr>
          <w:rFonts w:ascii="Arial" w:hAnsi="Arial" w:cs="Arial"/>
        </w:rPr>
        <w:t>minute’s</w:t>
      </w:r>
      <w:r>
        <w:rPr>
          <w:rFonts w:ascii="Arial" w:hAnsi="Arial" w:cs="Arial"/>
        </w:rPr>
        <w:t xml:space="preserve"> men and women appear on screen.</w:t>
      </w:r>
    </w:p>
    <w:p w14:paraId="65A563FA" w14:textId="77777777" w:rsidR="00617ED1" w:rsidRPr="002D71E1" w:rsidRDefault="00617ED1" w:rsidP="00617ED1">
      <w:pPr>
        <w:autoSpaceDE w:val="0"/>
        <w:autoSpaceDN w:val="0"/>
        <w:adjustRightInd w:val="0"/>
        <w:spacing w:after="0" w:line="240" w:lineRule="auto"/>
        <w:rPr>
          <w:rFonts w:ascii="Arial" w:hAnsi="Arial" w:cs="Arial"/>
          <w:b/>
          <w:bCs/>
        </w:rPr>
      </w:pPr>
    </w:p>
    <w:p w14:paraId="14F94843" w14:textId="77777777" w:rsidR="00617ED1" w:rsidRDefault="00617ED1" w:rsidP="00617ED1">
      <w:pPr>
        <w:autoSpaceDE w:val="0"/>
        <w:autoSpaceDN w:val="0"/>
        <w:adjustRightInd w:val="0"/>
        <w:spacing w:after="0" w:line="240" w:lineRule="auto"/>
        <w:rPr>
          <w:rFonts w:ascii="Arial" w:hAnsi="Arial" w:cs="Arial"/>
        </w:rPr>
      </w:pPr>
      <w:r>
        <w:rPr>
          <w:rFonts w:ascii="Arial" w:hAnsi="Arial" w:cs="Arial"/>
        </w:rPr>
        <w:t xml:space="preserve">A </w:t>
      </w:r>
      <w:r>
        <w:rPr>
          <w:rFonts w:ascii="Arial" w:hAnsi="Arial" w:cs="Arial"/>
          <w:b/>
          <w:bCs/>
        </w:rPr>
        <w:t xml:space="preserve">more-complex form </w:t>
      </w:r>
      <w:r>
        <w:rPr>
          <w:rFonts w:ascii="Arial" w:hAnsi="Arial" w:cs="Arial"/>
        </w:rPr>
        <w:t xml:space="preserve">might involve the use of </w:t>
      </w:r>
      <w:r>
        <w:rPr>
          <w:rFonts w:ascii="Arial" w:hAnsi="Arial" w:cs="Arial"/>
          <w:b/>
          <w:bCs/>
        </w:rPr>
        <w:t xml:space="preserve">categories </w:t>
      </w:r>
      <w:r>
        <w:rPr>
          <w:rFonts w:ascii="Arial" w:hAnsi="Arial" w:cs="Arial"/>
        </w:rPr>
        <w:t>like:</w:t>
      </w:r>
    </w:p>
    <w:p w14:paraId="3A55EF08" w14:textId="157239DB" w:rsidR="00617ED1" w:rsidRPr="002D71E1" w:rsidRDefault="00617ED1" w:rsidP="00617ED1">
      <w:pPr>
        <w:pStyle w:val="ListParagraph"/>
        <w:numPr>
          <w:ilvl w:val="0"/>
          <w:numId w:val="3"/>
        </w:numPr>
        <w:autoSpaceDE w:val="0"/>
        <w:autoSpaceDN w:val="0"/>
        <w:adjustRightInd w:val="0"/>
        <w:spacing w:after="0" w:line="240" w:lineRule="auto"/>
        <w:rPr>
          <w:rFonts w:ascii="Arial" w:hAnsi="Arial" w:cs="Arial"/>
        </w:rPr>
      </w:pPr>
      <w:r w:rsidRPr="002D71E1">
        <w:rPr>
          <w:rFonts w:ascii="Arial" w:hAnsi="Arial" w:cs="Arial"/>
        </w:rPr>
        <w:t>Where is each character most-often seen? (</w:t>
      </w:r>
      <w:r w:rsidR="00CB34AF" w:rsidRPr="002D71E1">
        <w:rPr>
          <w:rFonts w:ascii="Arial" w:hAnsi="Arial" w:cs="Arial"/>
        </w:rPr>
        <w:t>For</w:t>
      </w:r>
      <w:r w:rsidRPr="002D71E1">
        <w:rPr>
          <w:rFonts w:ascii="Arial" w:hAnsi="Arial" w:cs="Arial"/>
        </w:rPr>
        <w:t xml:space="preserve"> example, in the pub as a customer or an employee; in their own home and so forth).</w:t>
      </w:r>
    </w:p>
    <w:p w14:paraId="0DBFE4B2" w14:textId="77777777" w:rsidR="00617ED1" w:rsidRPr="002D71E1" w:rsidRDefault="00617ED1" w:rsidP="00617ED1">
      <w:pPr>
        <w:pStyle w:val="ListParagraph"/>
        <w:autoSpaceDE w:val="0"/>
        <w:autoSpaceDN w:val="0"/>
        <w:adjustRightInd w:val="0"/>
        <w:spacing w:after="0" w:line="240" w:lineRule="auto"/>
        <w:rPr>
          <w:rFonts w:ascii="Arial" w:hAnsi="Arial" w:cs="Arial"/>
        </w:rPr>
      </w:pPr>
    </w:p>
    <w:p w14:paraId="2AF84D33" w14:textId="2E921ED2" w:rsidR="00617ED1" w:rsidRPr="00C2046D" w:rsidRDefault="00617ED1" w:rsidP="00C2046D">
      <w:pPr>
        <w:pStyle w:val="ListParagraph"/>
        <w:numPr>
          <w:ilvl w:val="0"/>
          <w:numId w:val="3"/>
        </w:numPr>
        <w:autoSpaceDE w:val="0"/>
        <w:autoSpaceDN w:val="0"/>
        <w:adjustRightInd w:val="0"/>
        <w:spacing w:after="0" w:line="240" w:lineRule="auto"/>
        <w:rPr>
          <w:rFonts w:ascii="Arial" w:hAnsi="Arial" w:cs="Arial"/>
        </w:rPr>
      </w:pPr>
      <w:r w:rsidRPr="002D71E1">
        <w:rPr>
          <w:rFonts w:ascii="Arial" w:hAnsi="Arial" w:cs="Arial"/>
        </w:rPr>
        <w:t>What does each character mainly do? (</w:t>
      </w:r>
      <w:r w:rsidR="00CB34AF" w:rsidRPr="002D71E1">
        <w:rPr>
          <w:rFonts w:ascii="Arial" w:hAnsi="Arial" w:cs="Arial"/>
        </w:rPr>
        <w:t>For</w:t>
      </w:r>
      <w:r w:rsidRPr="002D71E1">
        <w:rPr>
          <w:rFonts w:ascii="Arial" w:hAnsi="Arial" w:cs="Arial"/>
        </w:rPr>
        <w:t xml:space="preserve"> example, are they always pictured a</w:t>
      </w:r>
      <w:r w:rsidR="00C2046D">
        <w:rPr>
          <w:rFonts w:ascii="Arial" w:hAnsi="Arial" w:cs="Arial"/>
        </w:rPr>
        <w:t>t work or at home and so forth).</w:t>
      </w:r>
    </w:p>
    <w:p w14:paraId="2551FF15" w14:textId="77777777" w:rsidR="0012628B" w:rsidRPr="0012628B" w:rsidRDefault="0012628B" w:rsidP="0012628B">
      <w:pPr>
        <w:rPr>
          <w:rFonts w:ascii="Arial" w:hAnsi="Arial" w:cs="Arial"/>
        </w:rPr>
      </w:pPr>
    </w:p>
    <w:tbl>
      <w:tblPr>
        <w:tblStyle w:val="TableGrid"/>
        <w:tblW w:w="0" w:type="auto"/>
        <w:tblLook w:val="04A0" w:firstRow="1" w:lastRow="0" w:firstColumn="1" w:lastColumn="0" w:noHBand="0" w:noVBand="1"/>
      </w:tblPr>
      <w:tblGrid>
        <w:gridCol w:w="4508"/>
        <w:gridCol w:w="4508"/>
      </w:tblGrid>
      <w:tr w:rsidR="00617ED1" w14:paraId="3D7D9CA8" w14:textId="77777777" w:rsidTr="0012628B">
        <w:trPr>
          <w:trHeight w:val="199"/>
        </w:trPr>
        <w:tc>
          <w:tcPr>
            <w:tcW w:w="4508" w:type="dxa"/>
          </w:tcPr>
          <w:p w14:paraId="39D37FB7" w14:textId="77777777" w:rsidR="00617ED1" w:rsidRPr="002D71E1" w:rsidRDefault="00617ED1" w:rsidP="00AE19D5">
            <w:pPr>
              <w:autoSpaceDE w:val="0"/>
              <w:autoSpaceDN w:val="0"/>
              <w:adjustRightInd w:val="0"/>
              <w:jc w:val="center"/>
              <w:rPr>
                <w:rFonts w:ascii="Arial" w:hAnsi="Arial" w:cs="Arial"/>
                <w:b/>
              </w:rPr>
            </w:pPr>
            <w:r>
              <w:rPr>
                <w:rFonts w:ascii="Arial" w:hAnsi="Arial" w:cs="Arial"/>
                <w:b/>
              </w:rPr>
              <w:t>STRENGTHS</w:t>
            </w:r>
          </w:p>
        </w:tc>
        <w:tc>
          <w:tcPr>
            <w:tcW w:w="4508" w:type="dxa"/>
          </w:tcPr>
          <w:p w14:paraId="01D758FD" w14:textId="77777777" w:rsidR="00617ED1" w:rsidRPr="002D71E1" w:rsidRDefault="00617ED1" w:rsidP="00AE19D5">
            <w:pPr>
              <w:autoSpaceDE w:val="0"/>
              <w:autoSpaceDN w:val="0"/>
              <w:adjustRightInd w:val="0"/>
              <w:jc w:val="center"/>
              <w:rPr>
                <w:rFonts w:ascii="Arial" w:hAnsi="Arial" w:cs="Arial"/>
                <w:b/>
              </w:rPr>
            </w:pPr>
            <w:r>
              <w:rPr>
                <w:rFonts w:ascii="Arial" w:hAnsi="Arial" w:cs="Arial"/>
                <w:b/>
              </w:rPr>
              <w:t xml:space="preserve">WEAKNESSES </w:t>
            </w:r>
          </w:p>
        </w:tc>
      </w:tr>
      <w:tr w:rsidR="00617ED1" w14:paraId="4F1E8126" w14:textId="77777777" w:rsidTr="0012628B">
        <w:trPr>
          <w:trHeight w:val="2535"/>
        </w:trPr>
        <w:tc>
          <w:tcPr>
            <w:tcW w:w="4508" w:type="dxa"/>
          </w:tcPr>
          <w:p w14:paraId="16EF9C19" w14:textId="77777777" w:rsidR="00617ED1" w:rsidRDefault="00617ED1" w:rsidP="00AE19D5">
            <w:pPr>
              <w:autoSpaceDE w:val="0"/>
              <w:autoSpaceDN w:val="0"/>
              <w:adjustRightInd w:val="0"/>
              <w:rPr>
                <w:rFonts w:ascii="Arial" w:hAnsi="Arial" w:cs="Arial"/>
              </w:rPr>
            </w:pPr>
          </w:p>
          <w:p w14:paraId="01442501" w14:textId="77777777" w:rsidR="00617ED1" w:rsidRDefault="00617ED1" w:rsidP="00AE19D5">
            <w:pPr>
              <w:autoSpaceDE w:val="0"/>
              <w:autoSpaceDN w:val="0"/>
              <w:adjustRightInd w:val="0"/>
              <w:rPr>
                <w:rFonts w:ascii="Arial" w:hAnsi="Arial" w:cs="Arial"/>
              </w:rPr>
            </w:pPr>
          </w:p>
          <w:p w14:paraId="2E4C5A80" w14:textId="77777777" w:rsidR="00617ED1" w:rsidRDefault="00617ED1" w:rsidP="00AE19D5">
            <w:pPr>
              <w:autoSpaceDE w:val="0"/>
              <w:autoSpaceDN w:val="0"/>
              <w:adjustRightInd w:val="0"/>
              <w:rPr>
                <w:rFonts w:ascii="Arial" w:hAnsi="Arial" w:cs="Arial"/>
              </w:rPr>
            </w:pPr>
          </w:p>
          <w:p w14:paraId="4238B0C0" w14:textId="77777777" w:rsidR="00617ED1" w:rsidRDefault="00617ED1" w:rsidP="00AE19D5">
            <w:pPr>
              <w:autoSpaceDE w:val="0"/>
              <w:autoSpaceDN w:val="0"/>
              <w:adjustRightInd w:val="0"/>
              <w:rPr>
                <w:rFonts w:ascii="Arial" w:hAnsi="Arial" w:cs="Arial"/>
              </w:rPr>
            </w:pPr>
          </w:p>
          <w:p w14:paraId="13E18956" w14:textId="77777777" w:rsidR="00617ED1" w:rsidRDefault="00617ED1" w:rsidP="00AE19D5">
            <w:pPr>
              <w:autoSpaceDE w:val="0"/>
              <w:autoSpaceDN w:val="0"/>
              <w:adjustRightInd w:val="0"/>
              <w:rPr>
                <w:rFonts w:ascii="Arial" w:hAnsi="Arial" w:cs="Arial"/>
              </w:rPr>
            </w:pPr>
          </w:p>
          <w:p w14:paraId="4E5E604A" w14:textId="77777777" w:rsidR="00617ED1" w:rsidRDefault="00617ED1" w:rsidP="00AE19D5">
            <w:pPr>
              <w:autoSpaceDE w:val="0"/>
              <w:autoSpaceDN w:val="0"/>
              <w:adjustRightInd w:val="0"/>
              <w:rPr>
                <w:rFonts w:ascii="Arial" w:hAnsi="Arial" w:cs="Arial"/>
              </w:rPr>
            </w:pPr>
          </w:p>
          <w:p w14:paraId="15A0CBA1" w14:textId="77777777" w:rsidR="00617ED1" w:rsidRDefault="00617ED1" w:rsidP="00AE19D5">
            <w:pPr>
              <w:autoSpaceDE w:val="0"/>
              <w:autoSpaceDN w:val="0"/>
              <w:adjustRightInd w:val="0"/>
              <w:rPr>
                <w:rFonts w:ascii="Arial" w:hAnsi="Arial" w:cs="Arial"/>
              </w:rPr>
            </w:pPr>
          </w:p>
          <w:p w14:paraId="54B0A3AC" w14:textId="77777777" w:rsidR="00617ED1" w:rsidRDefault="00617ED1" w:rsidP="00AE19D5">
            <w:pPr>
              <w:autoSpaceDE w:val="0"/>
              <w:autoSpaceDN w:val="0"/>
              <w:adjustRightInd w:val="0"/>
              <w:rPr>
                <w:rFonts w:ascii="Arial" w:hAnsi="Arial" w:cs="Arial"/>
              </w:rPr>
            </w:pPr>
          </w:p>
          <w:p w14:paraId="1783E291" w14:textId="77777777" w:rsidR="00617ED1" w:rsidRDefault="00617ED1" w:rsidP="00AE19D5">
            <w:pPr>
              <w:autoSpaceDE w:val="0"/>
              <w:autoSpaceDN w:val="0"/>
              <w:adjustRightInd w:val="0"/>
              <w:rPr>
                <w:rFonts w:ascii="Arial" w:hAnsi="Arial" w:cs="Arial"/>
              </w:rPr>
            </w:pPr>
          </w:p>
          <w:p w14:paraId="3997896D" w14:textId="77777777" w:rsidR="00617ED1" w:rsidRDefault="00617ED1" w:rsidP="00AE19D5">
            <w:pPr>
              <w:autoSpaceDE w:val="0"/>
              <w:autoSpaceDN w:val="0"/>
              <w:adjustRightInd w:val="0"/>
              <w:rPr>
                <w:rFonts w:ascii="Arial" w:hAnsi="Arial" w:cs="Arial"/>
              </w:rPr>
            </w:pPr>
          </w:p>
          <w:p w14:paraId="057FEFA5" w14:textId="77777777" w:rsidR="00617ED1" w:rsidRDefault="00617ED1" w:rsidP="00AE19D5">
            <w:pPr>
              <w:autoSpaceDE w:val="0"/>
              <w:autoSpaceDN w:val="0"/>
              <w:adjustRightInd w:val="0"/>
              <w:rPr>
                <w:rFonts w:ascii="Arial" w:hAnsi="Arial" w:cs="Arial"/>
              </w:rPr>
            </w:pPr>
          </w:p>
          <w:p w14:paraId="4D788BCD" w14:textId="77777777" w:rsidR="00617ED1" w:rsidRDefault="00617ED1" w:rsidP="00AE19D5">
            <w:pPr>
              <w:autoSpaceDE w:val="0"/>
              <w:autoSpaceDN w:val="0"/>
              <w:adjustRightInd w:val="0"/>
              <w:rPr>
                <w:rFonts w:ascii="Arial" w:hAnsi="Arial" w:cs="Arial"/>
              </w:rPr>
            </w:pPr>
          </w:p>
          <w:p w14:paraId="78CE9C61" w14:textId="77777777" w:rsidR="00617ED1" w:rsidRDefault="00617ED1" w:rsidP="00AE19D5">
            <w:pPr>
              <w:autoSpaceDE w:val="0"/>
              <w:autoSpaceDN w:val="0"/>
              <w:adjustRightInd w:val="0"/>
              <w:rPr>
                <w:rFonts w:ascii="Arial" w:hAnsi="Arial" w:cs="Arial"/>
              </w:rPr>
            </w:pPr>
          </w:p>
        </w:tc>
        <w:tc>
          <w:tcPr>
            <w:tcW w:w="4508" w:type="dxa"/>
          </w:tcPr>
          <w:p w14:paraId="2952233C" w14:textId="77777777" w:rsidR="00617ED1" w:rsidRDefault="00617ED1" w:rsidP="00AE19D5">
            <w:pPr>
              <w:autoSpaceDE w:val="0"/>
              <w:autoSpaceDN w:val="0"/>
              <w:adjustRightInd w:val="0"/>
              <w:rPr>
                <w:rFonts w:ascii="Arial" w:hAnsi="Arial" w:cs="Arial"/>
              </w:rPr>
            </w:pPr>
          </w:p>
        </w:tc>
      </w:tr>
    </w:tbl>
    <w:p w14:paraId="41AED869" w14:textId="668DDD0A" w:rsidR="0012628B" w:rsidRPr="0012628B" w:rsidRDefault="0012628B" w:rsidP="00617ED1">
      <w:pPr>
        <w:rPr>
          <w:rFonts w:ascii="Arial" w:hAnsi="Arial" w:cs="Arial"/>
          <w:b/>
          <w:u w:val="single"/>
        </w:rPr>
      </w:pPr>
      <w:r w:rsidRPr="0012628B">
        <w:rPr>
          <w:rFonts w:ascii="Arial" w:hAnsi="Arial" w:cs="Arial"/>
          <w:b/>
          <w:u w:val="single"/>
        </w:rPr>
        <w:t xml:space="preserve">(You may wish to </w:t>
      </w:r>
      <w:r w:rsidR="00F9699B">
        <w:rPr>
          <w:rFonts w:ascii="Arial" w:hAnsi="Arial" w:cs="Arial"/>
          <w:b/>
          <w:u w:val="single"/>
        </w:rPr>
        <w:t>use the material on Content Analysis in the</w:t>
      </w:r>
      <w:r w:rsidRPr="0012628B">
        <w:rPr>
          <w:rFonts w:ascii="Arial" w:hAnsi="Arial" w:cs="Arial"/>
          <w:b/>
          <w:u w:val="single"/>
        </w:rPr>
        <w:t xml:space="preserve"> appendix </w:t>
      </w:r>
      <w:r w:rsidR="00F9699B">
        <w:rPr>
          <w:rFonts w:ascii="Arial" w:hAnsi="Arial" w:cs="Arial"/>
          <w:b/>
          <w:u w:val="single"/>
        </w:rPr>
        <w:t>for more info)</w:t>
      </w:r>
    </w:p>
    <w:p w14:paraId="661EA78C" w14:textId="227E227B" w:rsidR="0012628B" w:rsidRPr="002D71E1" w:rsidRDefault="0012628B" w:rsidP="0012628B">
      <w:pPr>
        <w:jc w:val="center"/>
        <w:rPr>
          <w:rFonts w:ascii="Arial" w:eastAsiaTheme="minorEastAsia" w:hAnsi="Arial" w:cs="Arial"/>
          <w:b/>
          <w:sz w:val="28"/>
          <w:szCs w:val="24"/>
          <w:u w:val="single"/>
          <w:lang w:eastAsia="en-GB"/>
        </w:rPr>
      </w:pPr>
      <w:r w:rsidRPr="002D71E1">
        <w:rPr>
          <w:b/>
          <w:sz w:val="24"/>
          <w:u w:val="single"/>
        </w:rPr>
        <w:lastRenderedPageBreak/>
        <w:t xml:space="preserve">PET: </w:t>
      </w:r>
      <w:r>
        <w:rPr>
          <w:b/>
          <w:sz w:val="24"/>
          <w:u w:val="single"/>
        </w:rPr>
        <w:t>CONTENT ANALYSIS</w:t>
      </w:r>
    </w:p>
    <w:p w14:paraId="410E9341" w14:textId="77777777" w:rsidR="0012628B" w:rsidRPr="0025400B" w:rsidRDefault="0012628B" w:rsidP="0012628B">
      <w:pPr>
        <w:pStyle w:val="Style"/>
        <w:spacing w:before="240" w:line="259" w:lineRule="exact"/>
        <w:rPr>
          <w:color w:val="000000"/>
          <w:sz w:val="22"/>
          <w:szCs w:val="22"/>
        </w:rPr>
      </w:pPr>
    </w:p>
    <w:tbl>
      <w:tblPr>
        <w:tblStyle w:val="TableGrid"/>
        <w:tblW w:w="0" w:type="auto"/>
        <w:tblLook w:val="04A0" w:firstRow="1" w:lastRow="0" w:firstColumn="1" w:lastColumn="0" w:noHBand="0" w:noVBand="1"/>
      </w:tblPr>
      <w:tblGrid>
        <w:gridCol w:w="1284"/>
        <w:gridCol w:w="1789"/>
        <w:gridCol w:w="1725"/>
        <w:gridCol w:w="1391"/>
        <w:gridCol w:w="1278"/>
        <w:gridCol w:w="1549"/>
      </w:tblGrid>
      <w:tr w:rsidR="0012628B" w:rsidRPr="00687A82" w14:paraId="4625D91D" w14:textId="77777777" w:rsidTr="007F70E4">
        <w:tc>
          <w:tcPr>
            <w:tcW w:w="1284" w:type="dxa"/>
          </w:tcPr>
          <w:p w14:paraId="673405F1" w14:textId="77777777" w:rsidR="0012628B" w:rsidRDefault="0012628B" w:rsidP="007F70E4">
            <w:pPr>
              <w:rPr>
                <w:rFonts w:ascii="Arial" w:hAnsi="Arial" w:cs="Arial"/>
                <w:b/>
              </w:rPr>
            </w:pPr>
            <w:r w:rsidRPr="00687A82">
              <w:rPr>
                <w:rFonts w:ascii="Arial" w:hAnsi="Arial" w:cs="Arial"/>
                <w:b/>
              </w:rPr>
              <w:t xml:space="preserve">Define the </w:t>
            </w:r>
          </w:p>
          <w:p w14:paraId="51D4ECE1" w14:textId="77777777" w:rsidR="0012628B" w:rsidRPr="00687A82" w:rsidRDefault="0012628B" w:rsidP="007F70E4">
            <w:pPr>
              <w:rPr>
                <w:rFonts w:ascii="Arial" w:hAnsi="Arial" w:cs="Arial"/>
                <w:b/>
              </w:rPr>
            </w:pPr>
            <w:r w:rsidRPr="00687A82">
              <w:rPr>
                <w:rFonts w:ascii="Arial" w:hAnsi="Arial" w:cs="Arial"/>
                <w:b/>
              </w:rPr>
              <w:t>method</w:t>
            </w:r>
          </w:p>
        </w:tc>
        <w:tc>
          <w:tcPr>
            <w:tcW w:w="7958" w:type="dxa"/>
            <w:gridSpan w:val="5"/>
          </w:tcPr>
          <w:p w14:paraId="70905704" w14:textId="77777777" w:rsidR="0012628B" w:rsidRDefault="0012628B" w:rsidP="007F70E4">
            <w:pPr>
              <w:rPr>
                <w:rFonts w:ascii="Arial" w:hAnsi="Arial" w:cs="Arial"/>
                <w:b/>
              </w:rPr>
            </w:pPr>
          </w:p>
          <w:p w14:paraId="6C672824" w14:textId="77777777" w:rsidR="0012628B" w:rsidRDefault="0012628B" w:rsidP="007F70E4">
            <w:pPr>
              <w:rPr>
                <w:rFonts w:ascii="Arial" w:hAnsi="Arial" w:cs="Arial"/>
                <w:b/>
              </w:rPr>
            </w:pPr>
          </w:p>
          <w:p w14:paraId="4C7BD84D" w14:textId="77777777" w:rsidR="0012628B" w:rsidRPr="00687A82" w:rsidRDefault="0012628B" w:rsidP="007F70E4">
            <w:pPr>
              <w:rPr>
                <w:rFonts w:ascii="Arial" w:hAnsi="Arial" w:cs="Arial"/>
                <w:b/>
              </w:rPr>
            </w:pPr>
          </w:p>
        </w:tc>
      </w:tr>
      <w:tr w:rsidR="0012628B" w:rsidRPr="00687A82" w14:paraId="6C4379FF" w14:textId="77777777" w:rsidTr="007F70E4">
        <w:tc>
          <w:tcPr>
            <w:tcW w:w="1284" w:type="dxa"/>
          </w:tcPr>
          <w:p w14:paraId="350710E4" w14:textId="77777777" w:rsidR="0012628B" w:rsidRDefault="0012628B" w:rsidP="007F70E4">
            <w:pPr>
              <w:rPr>
                <w:rFonts w:ascii="Arial" w:hAnsi="Arial" w:cs="Arial"/>
                <w:b/>
              </w:rPr>
            </w:pPr>
            <w:r>
              <w:rPr>
                <w:rFonts w:ascii="Arial" w:hAnsi="Arial" w:cs="Arial"/>
                <w:b/>
              </w:rPr>
              <w:t>Example(s)</w:t>
            </w:r>
          </w:p>
          <w:p w14:paraId="6B1FCF1F" w14:textId="77777777" w:rsidR="0012628B" w:rsidRPr="00687A82" w:rsidRDefault="0012628B" w:rsidP="007F70E4">
            <w:pPr>
              <w:rPr>
                <w:rFonts w:ascii="Arial" w:hAnsi="Arial" w:cs="Arial"/>
                <w:b/>
              </w:rPr>
            </w:pPr>
          </w:p>
        </w:tc>
        <w:tc>
          <w:tcPr>
            <w:tcW w:w="7958" w:type="dxa"/>
            <w:gridSpan w:val="5"/>
          </w:tcPr>
          <w:p w14:paraId="3E59BF5D" w14:textId="77777777" w:rsidR="0012628B" w:rsidRDefault="0012628B" w:rsidP="007F70E4">
            <w:pPr>
              <w:rPr>
                <w:rFonts w:ascii="Arial" w:hAnsi="Arial" w:cs="Arial"/>
                <w:b/>
              </w:rPr>
            </w:pPr>
          </w:p>
          <w:p w14:paraId="140F2A3B" w14:textId="77777777" w:rsidR="0012628B" w:rsidRDefault="0012628B" w:rsidP="007F70E4">
            <w:pPr>
              <w:rPr>
                <w:rFonts w:ascii="Arial" w:hAnsi="Arial" w:cs="Arial"/>
                <w:b/>
              </w:rPr>
            </w:pPr>
          </w:p>
          <w:p w14:paraId="24D3CBF0" w14:textId="77777777" w:rsidR="0012628B" w:rsidRPr="00687A82" w:rsidRDefault="0012628B" w:rsidP="007F70E4">
            <w:pPr>
              <w:rPr>
                <w:rFonts w:ascii="Arial" w:hAnsi="Arial" w:cs="Arial"/>
                <w:b/>
              </w:rPr>
            </w:pPr>
          </w:p>
        </w:tc>
      </w:tr>
      <w:tr w:rsidR="0012628B" w:rsidRPr="00687A82" w14:paraId="669A3ABC" w14:textId="77777777" w:rsidTr="007F70E4">
        <w:tc>
          <w:tcPr>
            <w:tcW w:w="1284" w:type="dxa"/>
          </w:tcPr>
          <w:p w14:paraId="73AC143C" w14:textId="77777777" w:rsidR="0012628B" w:rsidRPr="00687A82" w:rsidRDefault="0012628B" w:rsidP="007F70E4">
            <w:pPr>
              <w:rPr>
                <w:rFonts w:ascii="Arial" w:hAnsi="Arial" w:cs="Arial"/>
                <w:b/>
              </w:rPr>
            </w:pPr>
            <w:r w:rsidRPr="00687A82">
              <w:rPr>
                <w:rFonts w:ascii="Arial" w:hAnsi="Arial" w:cs="Arial"/>
                <w:b/>
              </w:rPr>
              <w:t>Circle correct</w:t>
            </w:r>
          </w:p>
        </w:tc>
        <w:tc>
          <w:tcPr>
            <w:tcW w:w="1844" w:type="dxa"/>
          </w:tcPr>
          <w:p w14:paraId="2B913184" w14:textId="77777777" w:rsidR="0012628B" w:rsidRPr="00687A82" w:rsidRDefault="0012628B" w:rsidP="007F70E4">
            <w:pPr>
              <w:rPr>
                <w:rFonts w:ascii="Arial" w:hAnsi="Arial" w:cs="Arial"/>
                <w:b/>
              </w:rPr>
            </w:pPr>
            <w:r w:rsidRPr="00687A82">
              <w:rPr>
                <w:rFonts w:ascii="Arial" w:hAnsi="Arial" w:cs="Arial"/>
                <w:b/>
              </w:rPr>
              <w:t>Quantitative</w:t>
            </w:r>
          </w:p>
        </w:tc>
        <w:tc>
          <w:tcPr>
            <w:tcW w:w="1789" w:type="dxa"/>
          </w:tcPr>
          <w:p w14:paraId="7C256832" w14:textId="77777777" w:rsidR="0012628B" w:rsidRPr="00D033AD" w:rsidRDefault="0012628B" w:rsidP="007F70E4">
            <w:pPr>
              <w:rPr>
                <w:rFonts w:ascii="Arial" w:hAnsi="Arial" w:cs="Arial"/>
                <w:b/>
              </w:rPr>
            </w:pPr>
            <w:r w:rsidRPr="00D033AD">
              <w:rPr>
                <w:rFonts w:ascii="Arial" w:hAnsi="Arial" w:cs="Arial"/>
                <w:b/>
              </w:rPr>
              <w:t>Qualitative</w:t>
            </w:r>
          </w:p>
        </w:tc>
        <w:tc>
          <w:tcPr>
            <w:tcW w:w="1429" w:type="dxa"/>
          </w:tcPr>
          <w:p w14:paraId="421B3ECC" w14:textId="77777777" w:rsidR="0012628B" w:rsidRPr="00D033AD" w:rsidRDefault="0012628B" w:rsidP="007F70E4">
            <w:pPr>
              <w:rPr>
                <w:rFonts w:ascii="Arial" w:hAnsi="Arial" w:cs="Arial"/>
                <w:b/>
              </w:rPr>
            </w:pPr>
            <w:r w:rsidRPr="00D033AD">
              <w:rPr>
                <w:rFonts w:ascii="Arial" w:hAnsi="Arial" w:cs="Arial"/>
                <w:b/>
              </w:rPr>
              <w:t>Positivist</w:t>
            </w:r>
          </w:p>
        </w:tc>
        <w:tc>
          <w:tcPr>
            <w:tcW w:w="1331" w:type="dxa"/>
          </w:tcPr>
          <w:p w14:paraId="2A450309" w14:textId="77777777" w:rsidR="0012628B" w:rsidRPr="00D033AD" w:rsidRDefault="0012628B" w:rsidP="007F70E4">
            <w:pPr>
              <w:rPr>
                <w:rFonts w:ascii="Arial" w:hAnsi="Arial" w:cs="Arial"/>
                <w:b/>
              </w:rPr>
            </w:pPr>
            <w:r w:rsidRPr="00D033AD">
              <w:rPr>
                <w:rFonts w:ascii="Arial" w:hAnsi="Arial" w:cs="Arial"/>
                <w:b/>
              </w:rPr>
              <w:t>Realist</w:t>
            </w:r>
          </w:p>
        </w:tc>
        <w:tc>
          <w:tcPr>
            <w:tcW w:w="1565" w:type="dxa"/>
          </w:tcPr>
          <w:p w14:paraId="34922B77" w14:textId="77777777" w:rsidR="0012628B" w:rsidRPr="00D033AD" w:rsidRDefault="0012628B" w:rsidP="007F70E4">
            <w:pPr>
              <w:rPr>
                <w:rFonts w:ascii="Arial" w:hAnsi="Arial" w:cs="Arial"/>
                <w:b/>
              </w:rPr>
            </w:pPr>
            <w:r w:rsidRPr="00D033AD">
              <w:rPr>
                <w:rFonts w:ascii="Arial" w:hAnsi="Arial" w:cs="Arial"/>
                <w:b/>
              </w:rPr>
              <w:t>Interpretivist</w:t>
            </w:r>
          </w:p>
        </w:tc>
      </w:tr>
      <w:tr w:rsidR="0012628B" w:rsidRPr="00687A82" w14:paraId="46DE3C31" w14:textId="77777777" w:rsidTr="007F70E4">
        <w:tc>
          <w:tcPr>
            <w:tcW w:w="1284" w:type="dxa"/>
          </w:tcPr>
          <w:p w14:paraId="45CC3B94" w14:textId="77777777" w:rsidR="0012628B" w:rsidRPr="00687A82" w:rsidRDefault="0012628B" w:rsidP="007F70E4">
            <w:pPr>
              <w:rPr>
                <w:rFonts w:ascii="Arial" w:hAnsi="Arial" w:cs="Arial"/>
                <w:b/>
              </w:rPr>
            </w:pPr>
          </w:p>
        </w:tc>
        <w:tc>
          <w:tcPr>
            <w:tcW w:w="3633" w:type="dxa"/>
            <w:gridSpan w:val="2"/>
          </w:tcPr>
          <w:p w14:paraId="47166B37" w14:textId="77777777" w:rsidR="0012628B" w:rsidRPr="00687A82" w:rsidRDefault="0012628B" w:rsidP="007F70E4">
            <w:pPr>
              <w:rPr>
                <w:rFonts w:ascii="Arial" w:hAnsi="Arial" w:cs="Arial"/>
                <w:b/>
              </w:rPr>
            </w:pPr>
            <w:r w:rsidRPr="00687A82">
              <w:rPr>
                <w:rFonts w:ascii="Arial" w:hAnsi="Arial" w:cs="Arial"/>
                <w:b/>
              </w:rPr>
              <w:t xml:space="preserve">Strengths </w:t>
            </w:r>
          </w:p>
        </w:tc>
        <w:tc>
          <w:tcPr>
            <w:tcW w:w="4325" w:type="dxa"/>
            <w:gridSpan w:val="3"/>
          </w:tcPr>
          <w:p w14:paraId="421BFDA3" w14:textId="77777777" w:rsidR="0012628B" w:rsidRPr="00687A82" w:rsidRDefault="0012628B" w:rsidP="007F70E4">
            <w:pPr>
              <w:rPr>
                <w:rFonts w:ascii="Arial" w:hAnsi="Arial" w:cs="Arial"/>
                <w:b/>
              </w:rPr>
            </w:pPr>
            <w:r w:rsidRPr="00687A82">
              <w:rPr>
                <w:rFonts w:ascii="Arial" w:hAnsi="Arial" w:cs="Arial"/>
                <w:b/>
              </w:rPr>
              <w:t xml:space="preserve">Weaknesses </w:t>
            </w:r>
          </w:p>
        </w:tc>
      </w:tr>
      <w:tr w:rsidR="0012628B" w:rsidRPr="00687A82" w14:paraId="1D9D5380" w14:textId="77777777" w:rsidTr="007F70E4">
        <w:trPr>
          <w:cantSplit/>
          <w:trHeight w:val="1134"/>
        </w:trPr>
        <w:tc>
          <w:tcPr>
            <w:tcW w:w="1284" w:type="dxa"/>
            <w:textDirection w:val="btLr"/>
          </w:tcPr>
          <w:p w14:paraId="56B805CE" w14:textId="77777777" w:rsidR="0012628B" w:rsidRPr="00687A82" w:rsidRDefault="0012628B" w:rsidP="007F70E4">
            <w:pPr>
              <w:ind w:left="113" w:right="113"/>
              <w:jc w:val="center"/>
              <w:rPr>
                <w:rFonts w:ascii="Arial" w:hAnsi="Arial" w:cs="Arial"/>
                <w:b/>
              </w:rPr>
            </w:pPr>
            <w:r w:rsidRPr="00687A82">
              <w:rPr>
                <w:rFonts w:ascii="Arial" w:hAnsi="Arial" w:cs="Arial"/>
                <w:b/>
              </w:rPr>
              <w:t>Practical</w:t>
            </w:r>
          </w:p>
        </w:tc>
        <w:tc>
          <w:tcPr>
            <w:tcW w:w="3633" w:type="dxa"/>
            <w:gridSpan w:val="2"/>
          </w:tcPr>
          <w:p w14:paraId="6CC3A027" w14:textId="77777777" w:rsidR="0012628B" w:rsidRDefault="0012628B" w:rsidP="007F70E4">
            <w:pPr>
              <w:rPr>
                <w:rFonts w:ascii="Arial" w:hAnsi="Arial" w:cs="Arial"/>
              </w:rPr>
            </w:pPr>
          </w:p>
          <w:p w14:paraId="27E3DCB9" w14:textId="77777777" w:rsidR="0012628B" w:rsidRDefault="0012628B" w:rsidP="007F70E4">
            <w:pPr>
              <w:rPr>
                <w:rFonts w:ascii="Arial" w:hAnsi="Arial" w:cs="Arial"/>
              </w:rPr>
            </w:pPr>
          </w:p>
          <w:p w14:paraId="6B97760D" w14:textId="77777777" w:rsidR="0012628B" w:rsidRDefault="0012628B" w:rsidP="007F70E4">
            <w:pPr>
              <w:rPr>
                <w:rFonts w:ascii="Arial" w:hAnsi="Arial" w:cs="Arial"/>
              </w:rPr>
            </w:pPr>
          </w:p>
          <w:p w14:paraId="2C98D08D" w14:textId="77777777" w:rsidR="0012628B" w:rsidRDefault="0012628B" w:rsidP="007F70E4">
            <w:pPr>
              <w:rPr>
                <w:rFonts w:ascii="Arial" w:hAnsi="Arial" w:cs="Arial"/>
              </w:rPr>
            </w:pPr>
          </w:p>
          <w:p w14:paraId="7D858690" w14:textId="77777777" w:rsidR="0012628B" w:rsidRDefault="0012628B" w:rsidP="007F70E4">
            <w:pPr>
              <w:rPr>
                <w:rFonts w:ascii="Arial" w:hAnsi="Arial" w:cs="Arial"/>
              </w:rPr>
            </w:pPr>
          </w:p>
          <w:p w14:paraId="06883E3F" w14:textId="77777777" w:rsidR="0012628B" w:rsidRDefault="0012628B" w:rsidP="007F70E4">
            <w:pPr>
              <w:rPr>
                <w:rFonts w:ascii="Arial" w:hAnsi="Arial" w:cs="Arial"/>
              </w:rPr>
            </w:pPr>
          </w:p>
          <w:p w14:paraId="33C8BB26" w14:textId="77777777" w:rsidR="0012628B" w:rsidRDefault="0012628B" w:rsidP="007F70E4">
            <w:pPr>
              <w:rPr>
                <w:rFonts w:ascii="Arial" w:hAnsi="Arial" w:cs="Arial"/>
              </w:rPr>
            </w:pPr>
          </w:p>
          <w:p w14:paraId="36C0667D" w14:textId="77777777" w:rsidR="0012628B" w:rsidRDefault="0012628B" w:rsidP="007F70E4">
            <w:pPr>
              <w:rPr>
                <w:rFonts w:ascii="Arial" w:hAnsi="Arial" w:cs="Arial"/>
              </w:rPr>
            </w:pPr>
          </w:p>
          <w:p w14:paraId="0E28A068" w14:textId="77777777" w:rsidR="0012628B" w:rsidRDefault="0012628B" w:rsidP="007F70E4">
            <w:pPr>
              <w:rPr>
                <w:rFonts w:ascii="Arial" w:hAnsi="Arial" w:cs="Arial"/>
              </w:rPr>
            </w:pPr>
          </w:p>
          <w:p w14:paraId="479E64D6" w14:textId="77777777" w:rsidR="0012628B" w:rsidRDefault="0012628B" w:rsidP="007F70E4">
            <w:pPr>
              <w:rPr>
                <w:rFonts w:ascii="Arial" w:hAnsi="Arial" w:cs="Arial"/>
              </w:rPr>
            </w:pPr>
          </w:p>
          <w:p w14:paraId="228F4248" w14:textId="77777777" w:rsidR="0012628B" w:rsidRDefault="0012628B" w:rsidP="007F70E4">
            <w:pPr>
              <w:rPr>
                <w:rFonts w:ascii="Arial" w:hAnsi="Arial" w:cs="Arial"/>
              </w:rPr>
            </w:pPr>
          </w:p>
          <w:p w14:paraId="6CEE8425" w14:textId="77777777" w:rsidR="0012628B" w:rsidRDefault="0012628B" w:rsidP="007F70E4">
            <w:pPr>
              <w:rPr>
                <w:rFonts w:ascii="Arial" w:hAnsi="Arial" w:cs="Arial"/>
              </w:rPr>
            </w:pPr>
          </w:p>
          <w:p w14:paraId="15505DEE" w14:textId="77777777" w:rsidR="0012628B" w:rsidRPr="00687A82" w:rsidRDefault="0012628B" w:rsidP="007F70E4">
            <w:pPr>
              <w:rPr>
                <w:rFonts w:ascii="Arial" w:hAnsi="Arial" w:cs="Arial"/>
              </w:rPr>
            </w:pPr>
          </w:p>
        </w:tc>
        <w:tc>
          <w:tcPr>
            <w:tcW w:w="4325" w:type="dxa"/>
            <w:gridSpan w:val="3"/>
          </w:tcPr>
          <w:p w14:paraId="473028E2" w14:textId="77777777" w:rsidR="0012628B" w:rsidRPr="00687A82" w:rsidRDefault="0012628B" w:rsidP="007F70E4">
            <w:pPr>
              <w:rPr>
                <w:rFonts w:ascii="Arial" w:hAnsi="Arial" w:cs="Arial"/>
              </w:rPr>
            </w:pPr>
          </w:p>
        </w:tc>
      </w:tr>
      <w:tr w:rsidR="0012628B" w:rsidRPr="00687A82" w14:paraId="55BC61AE" w14:textId="77777777" w:rsidTr="007F70E4">
        <w:trPr>
          <w:cantSplit/>
          <w:trHeight w:val="1134"/>
        </w:trPr>
        <w:tc>
          <w:tcPr>
            <w:tcW w:w="1284" w:type="dxa"/>
            <w:textDirection w:val="btLr"/>
          </w:tcPr>
          <w:p w14:paraId="37991078" w14:textId="77777777" w:rsidR="0012628B" w:rsidRPr="00687A82" w:rsidRDefault="0012628B" w:rsidP="007F70E4">
            <w:pPr>
              <w:ind w:left="113" w:right="113"/>
              <w:jc w:val="center"/>
              <w:rPr>
                <w:rFonts w:ascii="Arial" w:hAnsi="Arial" w:cs="Arial"/>
                <w:b/>
              </w:rPr>
            </w:pPr>
            <w:r w:rsidRPr="00687A82">
              <w:rPr>
                <w:rFonts w:ascii="Arial" w:hAnsi="Arial" w:cs="Arial"/>
                <w:b/>
              </w:rPr>
              <w:t>Ethical</w:t>
            </w:r>
          </w:p>
        </w:tc>
        <w:tc>
          <w:tcPr>
            <w:tcW w:w="3633" w:type="dxa"/>
            <w:gridSpan w:val="2"/>
          </w:tcPr>
          <w:p w14:paraId="0619A390" w14:textId="77777777" w:rsidR="0012628B" w:rsidRDefault="0012628B" w:rsidP="007F70E4">
            <w:pPr>
              <w:rPr>
                <w:rFonts w:ascii="Arial" w:hAnsi="Arial" w:cs="Arial"/>
              </w:rPr>
            </w:pPr>
          </w:p>
          <w:p w14:paraId="20A4883B" w14:textId="77777777" w:rsidR="0012628B" w:rsidRDefault="0012628B" w:rsidP="007F70E4">
            <w:pPr>
              <w:rPr>
                <w:rFonts w:ascii="Arial" w:hAnsi="Arial" w:cs="Arial"/>
              </w:rPr>
            </w:pPr>
          </w:p>
          <w:p w14:paraId="630B0CC2" w14:textId="77777777" w:rsidR="0012628B" w:rsidRDefault="0012628B" w:rsidP="007F70E4">
            <w:pPr>
              <w:rPr>
                <w:rFonts w:ascii="Arial" w:hAnsi="Arial" w:cs="Arial"/>
              </w:rPr>
            </w:pPr>
          </w:p>
          <w:p w14:paraId="39F559B3" w14:textId="77777777" w:rsidR="0012628B" w:rsidRDefault="0012628B" w:rsidP="007F70E4">
            <w:pPr>
              <w:rPr>
                <w:rFonts w:ascii="Arial" w:hAnsi="Arial" w:cs="Arial"/>
              </w:rPr>
            </w:pPr>
          </w:p>
          <w:p w14:paraId="147EFF19" w14:textId="77777777" w:rsidR="0012628B" w:rsidRDefault="0012628B" w:rsidP="007F70E4">
            <w:pPr>
              <w:rPr>
                <w:rFonts w:ascii="Arial" w:hAnsi="Arial" w:cs="Arial"/>
              </w:rPr>
            </w:pPr>
          </w:p>
          <w:p w14:paraId="670D181A" w14:textId="77777777" w:rsidR="0012628B" w:rsidRDefault="0012628B" w:rsidP="007F70E4">
            <w:pPr>
              <w:rPr>
                <w:rFonts w:ascii="Arial" w:hAnsi="Arial" w:cs="Arial"/>
              </w:rPr>
            </w:pPr>
          </w:p>
          <w:p w14:paraId="7C629C38" w14:textId="77777777" w:rsidR="0012628B" w:rsidRDefault="0012628B" w:rsidP="007F70E4">
            <w:pPr>
              <w:rPr>
                <w:rFonts w:ascii="Arial" w:hAnsi="Arial" w:cs="Arial"/>
              </w:rPr>
            </w:pPr>
          </w:p>
          <w:p w14:paraId="6E101D6E" w14:textId="77777777" w:rsidR="0012628B" w:rsidRDefault="0012628B" w:rsidP="007F70E4">
            <w:pPr>
              <w:rPr>
                <w:rFonts w:ascii="Arial" w:hAnsi="Arial" w:cs="Arial"/>
              </w:rPr>
            </w:pPr>
          </w:p>
          <w:p w14:paraId="7B46065C" w14:textId="77777777" w:rsidR="0012628B" w:rsidRDefault="0012628B" w:rsidP="007F70E4">
            <w:pPr>
              <w:rPr>
                <w:rFonts w:ascii="Arial" w:hAnsi="Arial" w:cs="Arial"/>
              </w:rPr>
            </w:pPr>
          </w:p>
          <w:p w14:paraId="486EEBEF" w14:textId="77777777" w:rsidR="0012628B" w:rsidRDefault="0012628B" w:rsidP="007F70E4">
            <w:pPr>
              <w:rPr>
                <w:rFonts w:ascii="Arial" w:hAnsi="Arial" w:cs="Arial"/>
              </w:rPr>
            </w:pPr>
          </w:p>
          <w:p w14:paraId="625E1B0B" w14:textId="77777777" w:rsidR="0012628B" w:rsidRDefault="0012628B" w:rsidP="007F70E4">
            <w:pPr>
              <w:rPr>
                <w:rFonts w:ascii="Arial" w:hAnsi="Arial" w:cs="Arial"/>
              </w:rPr>
            </w:pPr>
          </w:p>
          <w:p w14:paraId="4F40726D" w14:textId="77777777" w:rsidR="0012628B" w:rsidRDefault="0012628B" w:rsidP="007F70E4">
            <w:pPr>
              <w:rPr>
                <w:rFonts w:ascii="Arial" w:hAnsi="Arial" w:cs="Arial"/>
              </w:rPr>
            </w:pPr>
          </w:p>
          <w:p w14:paraId="76729BFB" w14:textId="77777777" w:rsidR="0012628B" w:rsidRDefault="0012628B" w:rsidP="007F70E4">
            <w:pPr>
              <w:rPr>
                <w:rFonts w:ascii="Arial" w:hAnsi="Arial" w:cs="Arial"/>
              </w:rPr>
            </w:pPr>
          </w:p>
          <w:p w14:paraId="25D6EAF7" w14:textId="77777777" w:rsidR="0012628B" w:rsidRPr="00687A82" w:rsidRDefault="0012628B" w:rsidP="007F70E4">
            <w:pPr>
              <w:rPr>
                <w:rFonts w:ascii="Arial" w:hAnsi="Arial" w:cs="Arial"/>
              </w:rPr>
            </w:pPr>
          </w:p>
        </w:tc>
        <w:tc>
          <w:tcPr>
            <w:tcW w:w="4325" w:type="dxa"/>
            <w:gridSpan w:val="3"/>
          </w:tcPr>
          <w:p w14:paraId="4100C618" w14:textId="77777777" w:rsidR="0012628B" w:rsidRPr="00687A82" w:rsidRDefault="0012628B" w:rsidP="007F70E4">
            <w:pPr>
              <w:rPr>
                <w:rFonts w:ascii="Arial" w:hAnsi="Arial" w:cs="Arial"/>
              </w:rPr>
            </w:pPr>
          </w:p>
        </w:tc>
      </w:tr>
      <w:tr w:rsidR="0012628B" w:rsidRPr="00687A82" w14:paraId="1B895F48" w14:textId="77777777" w:rsidTr="007F70E4">
        <w:tc>
          <w:tcPr>
            <w:tcW w:w="1284" w:type="dxa"/>
            <w:textDirection w:val="btLr"/>
          </w:tcPr>
          <w:p w14:paraId="36FC3DAF" w14:textId="77777777" w:rsidR="0012628B" w:rsidRPr="00687A82" w:rsidRDefault="0012628B" w:rsidP="007F70E4">
            <w:pPr>
              <w:ind w:left="113" w:right="113"/>
              <w:jc w:val="center"/>
              <w:rPr>
                <w:rFonts w:ascii="Arial" w:hAnsi="Arial" w:cs="Arial"/>
                <w:b/>
              </w:rPr>
            </w:pPr>
            <w:r w:rsidRPr="00687A82">
              <w:rPr>
                <w:rFonts w:ascii="Arial" w:hAnsi="Arial" w:cs="Arial"/>
                <w:b/>
              </w:rPr>
              <w:t>Theoretical</w:t>
            </w:r>
          </w:p>
        </w:tc>
        <w:tc>
          <w:tcPr>
            <w:tcW w:w="3633" w:type="dxa"/>
            <w:gridSpan w:val="2"/>
          </w:tcPr>
          <w:p w14:paraId="05D72484" w14:textId="77777777" w:rsidR="0012628B" w:rsidRPr="00687A82" w:rsidRDefault="0012628B" w:rsidP="007F70E4">
            <w:pPr>
              <w:rPr>
                <w:rFonts w:ascii="Arial" w:hAnsi="Arial" w:cs="Arial"/>
              </w:rPr>
            </w:pPr>
          </w:p>
          <w:p w14:paraId="29A08970" w14:textId="77777777" w:rsidR="0012628B" w:rsidRPr="00687A82" w:rsidRDefault="0012628B" w:rsidP="007F70E4">
            <w:pPr>
              <w:rPr>
                <w:rFonts w:ascii="Arial" w:hAnsi="Arial" w:cs="Arial"/>
              </w:rPr>
            </w:pPr>
          </w:p>
          <w:p w14:paraId="0EC54AFB" w14:textId="77777777" w:rsidR="0012628B" w:rsidRPr="00687A82" w:rsidRDefault="0012628B" w:rsidP="007F70E4">
            <w:pPr>
              <w:rPr>
                <w:rFonts w:ascii="Arial" w:hAnsi="Arial" w:cs="Arial"/>
              </w:rPr>
            </w:pPr>
          </w:p>
          <w:p w14:paraId="41DA48FD" w14:textId="77777777" w:rsidR="0012628B" w:rsidRPr="00687A82" w:rsidRDefault="0012628B" w:rsidP="007F70E4">
            <w:pPr>
              <w:rPr>
                <w:rFonts w:ascii="Arial" w:hAnsi="Arial" w:cs="Arial"/>
              </w:rPr>
            </w:pPr>
          </w:p>
          <w:p w14:paraId="6E2EE886" w14:textId="77777777" w:rsidR="0012628B" w:rsidRDefault="0012628B" w:rsidP="007F70E4">
            <w:pPr>
              <w:rPr>
                <w:rFonts w:ascii="Arial" w:hAnsi="Arial" w:cs="Arial"/>
              </w:rPr>
            </w:pPr>
          </w:p>
          <w:p w14:paraId="189B5BFC" w14:textId="77777777" w:rsidR="0012628B" w:rsidRDefault="0012628B" w:rsidP="007F70E4">
            <w:pPr>
              <w:rPr>
                <w:rFonts w:ascii="Arial" w:hAnsi="Arial" w:cs="Arial"/>
              </w:rPr>
            </w:pPr>
          </w:p>
          <w:p w14:paraId="1B249D67" w14:textId="77777777" w:rsidR="0012628B" w:rsidRDefault="0012628B" w:rsidP="007F70E4">
            <w:pPr>
              <w:rPr>
                <w:rFonts w:ascii="Arial" w:hAnsi="Arial" w:cs="Arial"/>
              </w:rPr>
            </w:pPr>
          </w:p>
          <w:p w14:paraId="66B73D80" w14:textId="77777777" w:rsidR="0012628B" w:rsidRDefault="0012628B" w:rsidP="007F70E4">
            <w:pPr>
              <w:rPr>
                <w:rFonts w:ascii="Arial" w:hAnsi="Arial" w:cs="Arial"/>
              </w:rPr>
            </w:pPr>
          </w:p>
          <w:p w14:paraId="1EBF4379" w14:textId="77777777" w:rsidR="0012628B" w:rsidRDefault="0012628B" w:rsidP="007F70E4">
            <w:pPr>
              <w:rPr>
                <w:rFonts w:ascii="Arial" w:hAnsi="Arial" w:cs="Arial"/>
              </w:rPr>
            </w:pPr>
          </w:p>
          <w:p w14:paraId="2A8C48FB" w14:textId="77777777" w:rsidR="0012628B" w:rsidRDefault="0012628B" w:rsidP="007F70E4">
            <w:pPr>
              <w:rPr>
                <w:rFonts w:ascii="Arial" w:hAnsi="Arial" w:cs="Arial"/>
              </w:rPr>
            </w:pPr>
          </w:p>
          <w:p w14:paraId="62D89EB9" w14:textId="77777777" w:rsidR="0012628B" w:rsidRDefault="0012628B" w:rsidP="007F70E4">
            <w:pPr>
              <w:rPr>
                <w:rFonts w:ascii="Arial" w:hAnsi="Arial" w:cs="Arial"/>
              </w:rPr>
            </w:pPr>
          </w:p>
          <w:p w14:paraId="2B4DFB5F" w14:textId="77777777" w:rsidR="0012628B" w:rsidRPr="00687A82" w:rsidRDefault="0012628B" w:rsidP="007F70E4">
            <w:pPr>
              <w:rPr>
                <w:rFonts w:ascii="Arial" w:hAnsi="Arial" w:cs="Arial"/>
              </w:rPr>
            </w:pPr>
          </w:p>
          <w:p w14:paraId="69B12F05" w14:textId="77777777" w:rsidR="0012628B" w:rsidRDefault="0012628B" w:rsidP="007F70E4">
            <w:pPr>
              <w:rPr>
                <w:rFonts w:ascii="Arial" w:hAnsi="Arial" w:cs="Arial"/>
              </w:rPr>
            </w:pPr>
          </w:p>
          <w:p w14:paraId="4D65C5E8" w14:textId="77777777" w:rsidR="0012628B" w:rsidRPr="00687A82" w:rsidRDefault="0012628B" w:rsidP="007F70E4">
            <w:pPr>
              <w:rPr>
                <w:rFonts w:ascii="Arial" w:hAnsi="Arial" w:cs="Arial"/>
              </w:rPr>
            </w:pPr>
          </w:p>
          <w:p w14:paraId="54662F1F" w14:textId="77777777" w:rsidR="0012628B" w:rsidRPr="00687A82" w:rsidRDefault="0012628B" w:rsidP="007F70E4">
            <w:pPr>
              <w:rPr>
                <w:rFonts w:ascii="Arial" w:hAnsi="Arial" w:cs="Arial"/>
              </w:rPr>
            </w:pPr>
          </w:p>
          <w:p w14:paraId="6F2A89EE" w14:textId="77777777" w:rsidR="0012628B" w:rsidRPr="00687A82" w:rsidRDefault="0012628B" w:rsidP="007F70E4">
            <w:pPr>
              <w:rPr>
                <w:rFonts w:ascii="Arial" w:hAnsi="Arial" w:cs="Arial"/>
              </w:rPr>
            </w:pPr>
          </w:p>
        </w:tc>
        <w:tc>
          <w:tcPr>
            <w:tcW w:w="4325" w:type="dxa"/>
            <w:gridSpan w:val="3"/>
          </w:tcPr>
          <w:p w14:paraId="4DFA6F37" w14:textId="77777777" w:rsidR="0012628B" w:rsidRPr="00687A82" w:rsidRDefault="0012628B" w:rsidP="007F70E4">
            <w:pPr>
              <w:rPr>
                <w:rFonts w:ascii="Arial" w:hAnsi="Arial" w:cs="Arial"/>
              </w:rPr>
            </w:pPr>
            <w:r>
              <w:rPr>
                <w:rFonts w:ascii="Arial" w:hAnsi="Arial" w:cs="Arial"/>
              </w:rPr>
              <w:t xml:space="preserve"> </w:t>
            </w:r>
          </w:p>
        </w:tc>
      </w:tr>
    </w:tbl>
    <w:p w14:paraId="00191FE2" w14:textId="77777777" w:rsidR="0012628B" w:rsidRDefault="0012628B" w:rsidP="0012628B">
      <w:pPr>
        <w:rPr>
          <w:rFonts w:ascii="Arial" w:hAnsi="Arial" w:cs="Arial"/>
          <w:b/>
        </w:rPr>
        <w:sectPr w:rsidR="0012628B">
          <w:pgSz w:w="11906" w:h="16838"/>
          <w:pgMar w:top="1440" w:right="1440" w:bottom="1440" w:left="1440" w:header="708" w:footer="708" w:gutter="0"/>
          <w:cols w:space="708"/>
          <w:docGrid w:linePitch="360"/>
        </w:sectPr>
      </w:pPr>
    </w:p>
    <w:p w14:paraId="24BE042C" w14:textId="6BB11A7F" w:rsidR="00617ED1" w:rsidRPr="00617ED1" w:rsidRDefault="00617ED1" w:rsidP="00617ED1">
      <w:pPr>
        <w:rPr>
          <w:rFonts w:ascii="Arial" w:hAnsi="Arial" w:cs="Arial"/>
          <w:b/>
          <w:u w:val="single"/>
          <w:lang w:val="fr-FR"/>
        </w:rPr>
      </w:pPr>
      <w:r w:rsidRPr="00617ED1">
        <w:rPr>
          <w:rFonts w:ascii="Arial" w:hAnsi="Arial" w:cs="Arial"/>
          <w:b/>
          <w:u w:val="single"/>
          <w:lang w:val="fr-FR"/>
        </w:rPr>
        <w:lastRenderedPageBreak/>
        <w:t>Qualitative Secondary Sources</w:t>
      </w:r>
    </w:p>
    <w:p w14:paraId="28B2D318" w14:textId="77777777" w:rsidR="00617ED1" w:rsidRDefault="00617ED1" w:rsidP="00617ED1">
      <w:pPr>
        <w:rPr>
          <w:rFonts w:ascii="Arial" w:hAnsi="Arial" w:cs="Arial"/>
        </w:rPr>
      </w:pPr>
      <w:r>
        <w:rPr>
          <w:rFonts w:ascii="Arial" w:hAnsi="Arial" w:cs="Arial"/>
        </w:rPr>
        <w:t>Qualitative secondary sources include newspaper, radio and TV reports, websites, novels, literature, art, autobiographies, letters, diaries, parish registers, historical documents, previous sociological studies, school records, social work files, police records, minutes of meetings as well as some official government reports. As John Scott (1980) argues, when it comes to assessing documentary sources, the general principles are the same as those for any other type of sociological evidence. He puts forward for criteria for evaluating documents (Webb textbook p.153-154): authenticity, credibility, representativeness and meaning.</w:t>
      </w:r>
    </w:p>
    <w:p w14:paraId="7A8A3FC9" w14:textId="44A15DE0" w:rsidR="00617ED1" w:rsidRPr="00617ED1" w:rsidRDefault="00617ED1" w:rsidP="00E430C9">
      <w:pPr>
        <w:rPr>
          <w:rFonts w:ascii="Arial" w:hAnsi="Arial" w:cs="Arial"/>
        </w:rPr>
      </w:pPr>
      <w:r>
        <w:rPr>
          <w:rFonts w:ascii="Arial" w:hAnsi="Arial" w:cs="Arial"/>
        </w:rPr>
        <w:t>A newer form of personal document can be seen to be the massive amount of information now placed on social media sites, such as Facebook, which have become repositories for information about our lives.</w:t>
      </w:r>
    </w:p>
    <w:p w14:paraId="2BB6F62A" w14:textId="77777777" w:rsidR="0087058F" w:rsidRDefault="0087058F" w:rsidP="00E430C9">
      <w:pPr>
        <w:rPr>
          <w:rFonts w:ascii="Arial" w:hAnsi="Arial" w:cs="Arial"/>
        </w:rPr>
      </w:pPr>
      <w:r w:rsidRPr="0087058F">
        <w:rPr>
          <w:rFonts w:ascii="Arial" w:hAnsi="Arial" w:cs="Arial"/>
          <w:b/>
        </w:rPr>
        <w:t>Personal</w:t>
      </w:r>
      <w:r w:rsidR="00B07B9D">
        <w:rPr>
          <w:rFonts w:ascii="Arial" w:hAnsi="Arial" w:cs="Arial"/>
          <w:b/>
        </w:rPr>
        <w:t>/life</w:t>
      </w:r>
      <w:r w:rsidRPr="0087058F">
        <w:rPr>
          <w:rFonts w:ascii="Arial" w:hAnsi="Arial" w:cs="Arial"/>
          <w:b/>
        </w:rPr>
        <w:t xml:space="preserve"> documents</w:t>
      </w:r>
      <w:r>
        <w:rPr>
          <w:rFonts w:ascii="Arial" w:hAnsi="Arial" w:cs="Arial"/>
        </w:rPr>
        <w:t xml:space="preserve"> – usually refer to private documents for a person’s own use, which record part of a person’s life. </w:t>
      </w:r>
      <w:r w:rsidRPr="0087058F">
        <w:rPr>
          <w:rFonts w:ascii="Arial" w:hAnsi="Arial" w:cs="Arial"/>
        </w:rPr>
        <w:t>Imagine all the pieces of paper and documents that you have created during your life so for letters, diaries, stories, drawings, photographs, as well as all the material you have produced during your education. If these were discovered of some point for in</w:t>
      </w:r>
      <w:r>
        <w:rPr>
          <w:rFonts w:ascii="Arial" w:hAnsi="Arial" w:cs="Arial"/>
        </w:rPr>
        <w:t xml:space="preserve"> the future they could provide ‘</w:t>
      </w:r>
      <w:r w:rsidRPr="0087058F">
        <w:rPr>
          <w:rFonts w:ascii="Arial" w:hAnsi="Arial" w:cs="Arial"/>
        </w:rPr>
        <w:t>cl</w:t>
      </w:r>
      <w:r>
        <w:rPr>
          <w:rFonts w:ascii="Arial" w:hAnsi="Arial" w:cs="Arial"/>
        </w:rPr>
        <w:t>ues’</w:t>
      </w:r>
      <w:r w:rsidRPr="0087058F">
        <w:rPr>
          <w:rFonts w:ascii="Arial" w:hAnsi="Arial" w:cs="Arial"/>
        </w:rPr>
        <w:t xml:space="preserve"> as to the time, place and society you lived in: its technology, education system and values for example, as well giving an idea of the sort of person you were. These are the sort of materials referred to as </w:t>
      </w:r>
      <w:r w:rsidRPr="0087058F">
        <w:rPr>
          <w:rFonts w:ascii="Arial" w:hAnsi="Arial" w:cs="Arial"/>
          <w:b/>
        </w:rPr>
        <w:t>personal</w:t>
      </w:r>
      <w:r w:rsidRPr="0087058F">
        <w:rPr>
          <w:rFonts w:ascii="Arial" w:hAnsi="Arial" w:cs="Arial"/>
        </w:rPr>
        <w:t xml:space="preserve"> or </w:t>
      </w:r>
      <w:r w:rsidRPr="0087058F">
        <w:rPr>
          <w:rFonts w:ascii="Arial" w:hAnsi="Arial" w:cs="Arial"/>
          <w:b/>
        </w:rPr>
        <w:t>life documents</w:t>
      </w:r>
      <w:r w:rsidRPr="0087058F">
        <w:rPr>
          <w:rFonts w:ascii="Arial" w:hAnsi="Arial" w:cs="Arial"/>
        </w:rPr>
        <w:t>, and which can be used by sociologists as secondary data.</w:t>
      </w:r>
      <w:r>
        <w:rPr>
          <w:rFonts w:ascii="Arial" w:hAnsi="Arial" w:cs="Arial"/>
        </w:rPr>
        <w:t xml:space="preserve"> </w:t>
      </w:r>
      <w:r w:rsidR="00D83F41" w:rsidRPr="00D83F41">
        <w:rPr>
          <w:rFonts w:ascii="Arial" w:hAnsi="Arial" w:cs="Arial"/>
        </w:rPr>
        <w:t>The use of life documents has a long history in Sociology and was popu</w:t>
      </w:r>
      <w:r w:rsidR="00D83F41">
        <w:rPr>
          <w:rFonts w:ascii="Arial" w:hAnsi="Arial" w:cs="Arial"/>
        </w:rPr>
        <w:t xml:space="preserve">larised by Thomas and </w:t>
      </w:r>
      <w:proofErr w:type="spellStart"/>
      <w:r w:rsidR="00D83F41">
        <w:rPr>
          <w:rFonts w:ascii="Arial" w:hAnsi="Arial" w:cs="Arial"/>
        </w:rPr>
        <w:t>Znaniecki</w:t>
      </w:r>
      <w:proofErr w:type="spellEnd"/>
      <w:r w:rsidR="00D83F41">
        <w:rPr>
          <w:rFonts w:ascii="Arial" w:hAnsi="Arial" w:cs="Arial"/>
        </w:rPr>
        <w:t xml:space="preserve"> in their study </w:t>
      </w:r>
      <w:r w:rsidR="00D83F41" w:rsidRPr="00D83F41">
        <w:rPr>
          <w:rFonts w:ascii="Arial" w:hAnsi="Arial" w:cs="Arial"/>
          <w:i/>
        </w:rPr>
        <w:t xml:space="preserve">The Polish Peasant in Europe and America </w:t>
      </w:r>
      <w:r w:rsidR="00D83F41">
        <w:rPr>
          <w:rFonts w:ascii="Arial" w:hAnsi="Arial" w:cs="Arial"/>
        </w:rPr>
        <w:t>(1919).</w:t>
      </w:r>
      <w:r w:rsidR="00D83F41" w:rsidRPr="00D83F41">
        <w:rPr>
          <w:rFonts w:ascii="Arial" w:hAnsi="Arial" w:cs="Arial"/>
        </w:rPr>
        <w:t xml:space="preserve"> The researchers made use of 764 letters, a lengthy statement by one Polish peasant about his life, reports from social work agencies, court reports, and articles from Polish newspapers. From such sources they tried to understand and explain the experience of migration for the hundreds of thousands of Polish people who moved to America in the early years of the twentieth century.</w:t>
      </w:r>
      <w:r w:rsidR="00D83F41">
        <w:rPr>
          <w:rFonts w:ascii="Arial" w:hAnsi="Arial" w:cs="Arial"/>
        </w:rPr>
        <w:t xml:space="preserve"> </w:t>
      </w:r>
      <w:r>
        <w:rPr>
          <w:rFonts w:ascii="Arial" w:hAnsi="Arial" w:cs="Arial"/>
        </w:rPr>
        <w:t>We will be looking at</w:t>
      </w:r>
      <w:r w:rsidR="00D83F41">
        <w:rPr>
          <w:rFonts w:ascii="Arial" w:hAnsi="Arial" w:cs="Arial"/>
        </w:rPr>
        <w:t xml:space="preserve"> a more</w:t>
      </w:r>
      <w:r>
        <w:rPr>
          <w:rFonts w:ascii="Arial" w:hAnsi="Arial" w:cs="Arial"/>
        </w:rPr>
        <w:t xml:space="preserve"> </w:t>
      </w:r>
      <w:r w:rsidR="00D83F41">
        <w:rPr>
          <w:rFonts w:ascii="Arial" w:hAnsi="Arial" w:cs="Arial"/>
        </w:rPr>
        <w:t xml:space="preserve">recent example </w:t>
      </w:r>
      <w:r>
        <w:rPr>
          <w:rFonts w:ascii="Arial" w:hAnsi="Arial" w:cs="Arial"/>
        </w:rPr>
        <w:t xml:space="preserve">of life documents </w:t>
      </w:r>
      <w:r w:rsidR="00D83F41">
        <w:rPr>
          <w:rFonts w:ascii="Arial" w:hAnsi="Arial" w:cs="Arial"/>
        </w:rPr>
        <w:t xml:space="preserve">towards the end of the booklet. </w:t>
      </w:r>
    </w:p>
    <w:p w14:paraId="250E79BC" w14:textId="57CEC78F" w:rsidR="0087058F" w:rsidRDefault="0087058F" w:rsidP="00E430C9">
      <w:pPr>
        <w:rPr>
          <w:rFonts w:ascii="Arial" w:hAnsi="Arial" w:cs="Arial"/>
        </w:rPr>
      </w:pPr>
      <w:r w:rsidRPr="0087058F">
        <w:rPr>
          <w:rFonts w:ascii="Arial" w:hAnsi="Arial" w:cs="Arial"/>
          <w:b/>
        </w:rPr>
        <w:t>Public documents</w:t>
      </w:r>
      <w:r>
        <w:rPr>
          <w:rFonts w:ascii="Arial" w:hAnsi="Arial" w:cs="Arial"/>
        </w:rPr>
        <w:t xml:space="preserve"> – they refer to those documents that are </w:t>
      </w:r>
      <w:r w:rsidR="00B07B9D">
        <w:rPr>
          <w:rFonts w:ascii="Arial" w:hAnsi="Arial" w:cs="Arial"/>
        </w:rPr>
        <w:t xml:space="preserve">produced for public knowledge, and include a range of material like all manner of reports and statistics from government, council, charities, voluntary organisations, businesses and the media. </w:t>
      </w:r>
      <w:r w:rsidR="008B38C4" w:rsidRPr="008B38C4">
        <w:rPr>
          <w:rFonts w:ascii="Arial" w:hAnsi="Arial" w:cs="Arial"/>
          <w:i/>
        </w:rPr>
        <w:t xml:space="preserve">The Report of the Hillsborough Independent Panel </w:t>
      </w:r>
      <w:r w:rsidR="008B38C4">
        <w:rPr>
          <w:rFonts w:ascii="Arial" w:hAnsi="Arial" w:cs="Arial"/>
        </w:rPr>
        <w:t>(2012), ordered by the House of Commons to investigate the circumstances surrounding the stadium disaster in Sheffield in 1989, is one recent example of a public document and easily accessible to the public.</w:t>
      </w:r>
      <w:r w:rsidR="00694795">
        <w:rPr>
          <w:rFonts w:ascii="Arial" w:hAnsi="Arial" w:cs="Arial"/>
        </w:rPr>
        <w:t xml:space="preserve"> Another example of a public</w:t>
      </w:r>
      <w:r w:rsidR="00D83F41">
        <w:rPr>
          <w:rFonts w:ascii="Arial" w:hAnsi="Arial" w:cs="Arial"/>
        </w:rPr>
        <w:t xml:space="preserve"> </w:t>
      </w:r>
      <w:r w:rsidR="00DD3134">
        <w:rPr>
          <w:rFonts w:ascii="Arial" w:hAnsi="Arial" w:cs="Arial"/>
        </w:rPr>
        <w:t>documents is the Black Report (1980), an enquiry into inequalities in health.</w:t>
      </w:r>
    </w:p>
    <w:p w14:paraId="3760D7EC" w14:textId="77777777" w:rsidR="00EF6E84" w:rsidRDefault="0087058F" w:rsidP="00EF6E84">
      <w:pPr>
        <w:rPr>
          <w:rFonts w:ascii="Arial" w:hAnsi="Arial" w:cs="Arial"/>
        </w:rPr>
      </w:pPr>
      <w:r w:rsidRPr="0087058F">
        <w:rPr>
          <w:rFonts w:ascii="Arial" w:hAnsi="Arial" w:cs="Arial"/>
          <w:b/>
        </w:rPr>
        <w:t>Historical documents</w:t>
      </w:r>
      <w:r>
        <w:rPr>
          <w:rFonts w:ascii="Arial" w:hAnsi="Arial" w:cs="Arial"/>
        </w:rPr>
        <w:t xml:space="preserve"> – </w:t>
      </w:r>
      <w:r w:rsidR="00EF6E84">
        <w:rPr>
          <w:rFonts w:ascii="Arial" w:hAnsi="Arial" w:cs="Arial"/>
        </w:rPr>
        <w:t xml:space="preserve">In a sense, </w:t>
      </w:r>
      <w:r w:rsidR="00EF6E84" w:rsidRPr="0055791D">
        <w:rPr>
          <w:rFonts w:ascii="Arial" w:hAnsi="Arial" w:cs="Arial"/>
        </w:rPr>
        <w:t>all documents are historical</w:t>
      </w:r>
      <w:r w:rsidR="00EF6E84">
        <w:rPr>
          <w:rFonts w:ascii="Arial" w:hAnsi="Arial" w:cs="Arial"/>
        </w:rPr>
        <w:t>,</w:t>
      </w:r>
      <w:r w:rsidR="00EF6E84" w:rsidRPr="0055791D">
        <w:rPr>
          <w:rFonts w:ascii="Arial" w:hAnsi="Arial" w:cs="Arial"/>
        </w:rPr>
        <w:t xml:space="preserve"> but conventionally we are referring to documents which relate to, or were written by, people who are dead.</w:t>
      </w:r>
      <w:r w:rsidR="00EF6E84">
        <w:rPr>
          <w:rFonts w:ascii="Arial" w:hAnsi="Arial" w:cs="Arial"/>
        </w:rPr>
        <w:t xml:space="preserve"> For studying the past, </w:t>
      </w:r>
      <w:r w:rsidR="00F609D7">
        <w:rPr>
          <w:rFonts w:ascii="Arial" w:hAnsi="Arial" w:cs="Arial"/>
        </w:rPr>
        <w:t xml:space="preserve">historical documents are often the major and sometimes the only source of information. Max Weber’s classic study </w:t>
      </w:r>
      <w:r w:rsidR="00F609D7" w:rsidRPr="00F609D7">
        <w:rPr>
          <w:rFonts w:ascii="Arial" w:hAnsi="Arial" w:cs="Arial"/>
          <w:i/>
        </w:rPr>
        <w:t>The Protestant Work Ethic and the Spirit of Capitalism</w:t>
      </w:r>
      <w:r w:rsidR="00F609D7">
        <w:rPr>
          <w:rFonts w:ascii="Arial" w:hAnsi="Arial" w:cs="Arial"/>
        </w:rPr>
        <w:t xml:space="preserve"> </w:t>
      </w:r>
      <w:r w:rsidR="00DC2DB9">
        <w:rPr>
          <w:rFonts w:ascii="Arial" w:hAnsi="Arial" w:cs="Arial"/>
        </w:rPr>
        <w:t xml:space="preserve">(1905) </w:t>
      </w:r>
      <w:r w:rsidR="00F609D7">
        <w:rPr>
          <w:rFonts w:ascii="Arial" w:hAnsi="Arial" w:cs="Arial"/>
        </w:rPr>
        <w:t>could not have been written without a range of historical documents. For example, he illustrates the spirit of capitalism with quotes from two books by Benjamin Franklin and written in the mid-eighteenth century.</w:t>
      </w:r>
      <w:r w:rsidR="00DD3134">
        <w:rPr>
          <w:rFonts w:ascii="Arial" w:hAnsi="Arial" w:cs="Arial"/>
        </w:rPr>
        <w:t xml:space="preserve"> Other examples of histor</w:t>
      </w:r>
      <w:r w:rsidR="00D83F41">
        <w:rPr>
          <w:rFonts w:ascii="Arial" w:hAnsi="Arial" w:cs="Arial"/>
        </w:rPr>
        <w:t xml:space="preserve">ical documents are Phillipe </w:t>
      </w:r>
      <w:proofErr w:type="spellStart"/>
      <w:r w:rsidR="00D83F41" w:rsidRPr="00D83F41">
        <w:rPr>
          <w:rFonts w:ascii="Arial" w:hAnsi="Arial" w:cs="Arial"/>
        </w:rPr>
        <w:t>Ariès</w:t>
      </w:r>
      <w:proofErr w:type="spellEnd"/>
      <w:r w:rsidR="00DD3134">
        <w:rPr>
          <w:rFonts w:ascii="Arial" w:hAnsi="Arial" w:cs="Arial"/>
        </w:rPr>
        <w:t xml:space="preserve">, who used child-rearing manuals and paintings in his </w:t>
      </w:r>
      <w:r w:rsidR="00D83F41">
        <w:rPr>
          <w:rFonts w:ascii="Arial" w:hAnsi="Arial" w:cs="Arial"/>
        </w:rPr>
        <w:t>study on the rise of the modern notion of childhood (1962).</w:t>
      </w:r>
    </w:p>
    <w:p w14:paraId="36B522D9" w14:textId="77777777" w:rsidR="00C2046D" w:rsidRDefault="00C2046D" w:rsidP="007F245E">
      <w:pPr>
        <w:rPr>
          <w:rFonts w:ascii="Arial" w:hAnsi="Arial" w:cs="Arial"/>
          <w:b/>
          <w:u w:val="single"/>
        </w:rPr>
      </w:pPr>
    </w:p>
    <w:p w14:paraId="4756BF81" w14:textId="5BB4532E" w:rsidR="00791F06" w:rsidRPr="00791F06" w:rsidRDefault="00791F06" w:rsidP="007F245E">
      <w:pPr>
        <w:rPr>
          <w:rFonts w:ascii="Arial" w:hAnsi="Arial" w:cs="Arial"/>
        </w:rPr>
      </w:pPr>
      <w:r w:rsidRPr="00791F06">
        <w:rPr>
          <w:rFonts w:ascii="Arial" w:hAnsi="Arial" w:cs="Arial"/>
          <w:b/>
          <w:u w:val="single"/>
        </w:rPr>
        <w:lastRenderedPageBreak/>
        <w:t>Activity</w:t>
      </w:r>
    </w:p>
    <w:p w14:paraId="7206EF37" w14:textId="2573136B" w:rsidR="00D53818" w:rsidRDefault="00D53818" w:rsidP="007F245E">
      <w:pPr>
        <w:rPr>
          <w:rFonts w:ascii="Arial" w:hAnsi="Arial" w:cs="Arial"/>
        </w:rPr>
      </w:pPr>
      <w:r>
        <w:rPr>
          <w:rFonts w:ascii="Arial" w:hAnsi="Arial" w:cs="Arial"/>
        </w:rPr>
        <w:t xml:space="preserve">Using either the </w:t>
      </w:r>
      <w:proofErr w:type="spellStart"/>
      <w:r>
        <w:rPr>
          <w:rFonts w:ascii="Arial" w:hAnsi="Arial" w:cs="Arial"/>
        </w:rPr>
        <w:t>facebook</w:t>
      </w:r>
      <w:proofErr w:type="spellEnd"/>
      <w:r>
        <w:rPr>
          <w:rFonts w:ascii="Arial" w:hAnsi="Arial" w:cs="Arial"/>
        </w:rPr>
        <w:t xml:space="preserve"> page of a friend (who has given you consent to look at it) or the page of a celebrity or public group, apply John Scott’s criteria for evaluating documents to it and make some notes below:</w:t>
      </w:r>
    </w:p>
    <w:p w14:paraId="454CA248" w14:textId="2FE7F13D" w:rsidR="00D53818" w:rsidRDefault="00D53818" w:rsidP="007F245E">
      <w:pPr>
        <w:rPr>
          <w:rFonts w:ascii="Arial" w:hAnsi="Arial" w:cs="Arial"/>
        </w:rPr>
      </w:pPr>
      <w:r>
        <w:rPr>
          <w:rFonts w:ascii="Arial" w:hAnsi="Arial" w:cs="Arial"/>
          <w:b/>
        </w:rPr>
        <w:t xml:space="preserve">Authenticity: </w:t>
      </w:r>
      <w:r w:rsidRPr="00D53818">
        <w:rPr>
          <w:rFonts w:ascii="Arial" w:hAnsi="Arial" w:cs="Arial"/>
        </w:rPr>
        <w:t>is the page what it claims to be? Is it free from erro</w:t>
      </w:r>
      <w:r>
        <w:rPr>
          <w:rFonts w:ascii="Arial" w:hAnsi="Arial" w:cs="Arial"/>
        </w:rPr>
        <w:t>r</w:t>
      </w:r>
      <w:r w:rsidRPr="00D53818">
        <w:rPr>
          <w:rFonts w:ascii="Arial" w:hAnsi="Arial" w:cs="Arial"/>
        </w:rPr>
        <w:t>s?</w:t>
      </w:r>
    </w:p>
    <w:p w14:paraId="1700D7C7" w14:textId="77777777" w:rsidR="00791F06" w:rsidRDefault="00791F06" w:rsidP="007F245E">
      <w:pPr>
        <w:rPr>
          <w:rFonts w:ascii="Arial" w:hAnsi="Arial" w:cs="Arial"/>
        </w:rPr>
      </w:pPr>
    </w:p>
    <w:p w14:paraId="27FA8E08" w14:textId="77777777" w:rsidR="00D53818" w:rsidRDefault="00D53818" w:rsidP="007F245E">
      <w:pPr>
        <w:rPr>
          <w:rFonts w:ascii="Arial" w:hAnsi="Arial" w:cs="Arial"/>
        </w:rPr>
      </w:pPr>
    </w:p>
    <w:p w14:paraId="1194DD77" w14:textId="701E8FB8" w:rsidR="00791F06" w:rsidRDefault="00D53818" w:rsidP="007F245E">
      <w:pPr>
        <w:rPr>
          <w:rFonts w:ascii="Arial" w:hAnsi="Arial" w:cs="Arial"/>
        </w:rPr>
      </w:pPr>
      <w:r>
        <w:rPr>
          <w:rFonts w:ascii="Arial" w:hAnsi="Arial" w:cs="Arial"/>
          <w:b/>
        </w:rPr>
        <w:t xml:space="preserve">Credibility: </w:t>
      </w:r>
      <w:r>
        <w:rPr>
          <w:rFonts w:ascii="Arial" w:hAnsi="Arial" w:cs="Arial"/>
        </w:rPr>
        <w:t>is the page believable? Is the information true or is there information missing?</w:t>
      </w:r>
    </w:p>
    <w:p w14:paraId="79324287" w14:textId="77777777" w:rsidR="00D53818" w:rsidRDefault="00D53818" w:rsidP="007F245E">
      <w:pPr>
        <w:rPr>
          <w:rFonts w:ascii="Arial" w:hAnsi="Arial" w:cs="Arial"/>
        </w:rPr>
      </w:pPr>
    </w:p>
    <w:p w14:paraId="182F2FEE" w14:textId="77777777" w:rsidR="00D53818" w:rsidRDefault="00D53818" w:rsidP="007F245E">
      <w:pPr>
        <w:rPr>
          <w:rFonts w:ascii="Arial" w:hAnsi="Arial" w:cs="Arial"/>
        </w:rPr>
      </w:pPr>
    </w:p>
    <w:p w14:paraId="654E6CBD" w14:textId="079FF5FA" w:rsidR="00D53818" w:rsidRDefault="00D53818" w:rsidP="007F245E">
      <w:pPr>
        <w:rPr>
          <w:rFonts w:ascii="Arial" w:hAnsi="Arial" w:cs="Arial"/>
        </w:rPr>
      </w:pPr>
      <w:r>
        <w:rPr>
          <w:rFonts w:ascii="Arial" w:hAnsi="Arial" w:cs="Arial"/>
          <w:b/>
        </w:rPr>
        <w:t xml:space="preserve">Representativeness: </w:t>
      </w:r>
      <w:r w:rsidR="0075360E">
        <w:rPr>
          <w:rFonts w:ascii="Arial" w:hAnsi="Arial" w:cs="Arial"/>
        </w:rPr>
        <w:t>is the evidence typical? Could you use it to apply to similar people?</w:t>
      </w:r>
    </w:p>
    <w:p w14:paraId="4C650708" w14:textId="77777777" w:rsidR="0075360E" w:rsidRDefault="0075360E" w:rsidP="007F245E">
      <w:pPr>
        <w:rPr>
          <w:rFonts w:ascii="Arial" w:hAnsi="Arial" w:cs="Arial"/>
        </w:rPr>
      </w:pPr>
    </w:p>
    <w:p w14:paraId="302B8B89" w14:textId="77777777" w:rsidR="00791F06" w:rsidRDefault="00791F06" w:rsidP="007F245E">
      <w:pPr>
        <w:rPr>
          <w:rFonts w:ascii="Arial" w:hAnsi="Arial" w:cs="Arial"/>
        </w:rPr>
      </w:pPr>
    </w:p>
    <w:p w14:paraId="5ACBAD66" w14:textId="77777777" w:rsidR="0075360E" w:rsidRDefault="0075360E" w:rsidP="007F245E">
      <w:pPr>
        <w:rPr>
          <w:rFonts w:ascii="Arial" w:hAnsi="Arial" w:cs="Arial"/>
        </w:rPr>
      </w:pPr>
    </w:p>
    <w:p w14:paraId="52C806AF" w14:textId="658C2C45" w:rsidR="0075360E" w:rsidRPr="0075360E" w:rsidRDefault="0075360E" w:rsidP="007F245E">
      <w:pPr>
        <w:rPr>
          <w:rFonts w:ascii="Arial" w:hAnsi="Arial" w:cs="Arial"/>
        </w:rPr>
      </w:pPr>
      <w:r>
        <w:rPr>
          <w:rFonts w:ascii="Arial" w:hAnsi="Arial" w:cs="Arial"/>
          <w:b/>
        </w:rPr>
        <w:t xml:space="preserve">Meaning: </w:t>
      </w:r>
      <w:r>
        <w:rPr>
          <w:rFonts w:ascii="Arial" w:hAnsi="Arial" w:cs="Arial"/>
        </w:rPr>
        <w:t>Do you need special skills to interpret? Would it be possible to interpret it differently by different people?</w:t>
      </w:r>
    </w:p>
    <w:p w14:paraId="5DFBEBE1" w14:textId="77777777" w:rsidR="00D83F41" w:rsidRPr="00D83F41" w:rsidRDefault="00D83F41" w:rsidP="007F245E">
      <w:pPr>
        <w:rPr>
          <w:rFonts w:ascii="Arial" w:hAnsi="Arial" w:cs="Arial"/>
        </w:rPr>
      </w:pPr>
    </w:p>
    <w:p w14:paraId="24950FD3" w14:textId="77777777" w:rsidR="000338BD" w:rsidRDefault="000338BD" w:rsidP="00E430C9">
      <w:pPr>
        <w:rPr>
          <w:rFonts w:ascii="Arial" w:hAnsi="Arial" w:cs="Arial"/>
        </w:rPr>
      </w:pPr>
    </w:p>
    <w:p w14:paraId="3B625109" w14:textId="77777777" w:rsidR="0075360E" w:rsidRDefault="0075360E" w:rsidP="0075360E">
      <w:pPr>
        <w:rPr>
          <w:rFonts w:ascii="Arial" w:hAnsi="Arial" w:cs="Arial"/>
          <w:b/>
          <w:u w:val="single"/>
        </w:rPr>
      </w:pPr>
    </w:p>
    <w:p w14:paraId="2A976822" w14:textId="050A4B1C" w:rsidR="0075360E" w:rsidRPr="0075360E" w:rsidRDefault="0075360E" w:rsidP="0075360E">
      <w:pPr>
        <w:rPr>
          <w:rFonts w:ascii="Arial" w:hAnsi="Arial" w:cs="Arial"/>
          <w:b/>
          <w:u w:val="single"/>
        </w:rPr>
        <w:sectPr w:rsidR="0075360E" w:rsidRPr="0075360E">
          <w:footerReference w:type="even" r:id="rId10"/>
          <w:footerReference w:type="default" r:id="rId11"/>
          <w:pgSz w:w="11906" w:h="16838"/>
          <w:pgMar w:top="1440" w:right="1440" w:bottom="1440" w:left="1440" w:header="708" w:footer="708" w:gutter="0"/>
          <w:cols w:space="708"/>
          <w:docGrid w:linePitch="360"/>
        </w:sectPr>
      </w:pPr>
    </w:p>
    <w:p w14:paraId="5BF2AD67" w14:textId="070A8597" w:rsidR="0075360E" w:rsidRPr="0075360E" w:rsidRDefault="0075360E" w:rsidP="0075360E">
      <w:pPr>
        <w:pStyle w:val="Style"/>
        <w:spacing w:before="235" w:line="259" w:lineRule="exact"/>
        <w:ind w:left="-567" w:right="3"/>
        <w:jc w:val="both"/>
        <w:rPr>
          <w:b/>
          <w:color w:val="000000"/>
          <w:sz w:val="22"/>
          <w:szCs w:val="22"/>
          <w:u w:val="single"/>
        </w:rPr>
      </w:pPr>
      <w:r w:rsidRPr="0075360E">
        <w:rPr>
          <w:b/>
          <w:color w:val="000000"/>
          <w:sz w:val="22"/>
          <w:szCs w:val="22"/>
          <w:u w:val="single"/>
        </w:rPr>
        <w:lastRenderedPageBreak/>
        <w:t>Other types of secondary data: Photo diaries</w:t>
      </w:r>
    </w:p>
    <w:p w14:paraId="39B3960C" w14:textId="399019EF" w:rsidR="0075360E" w:rsidRPr="0075360E" w:rsidRDefault="0075360E" w:rsidP="0075360E">
      <w:pPr>
        <w:pStyle w:val="Style"/>
        <w:spacing w:before="235" w:line="259" w:lineRule="exact"/>
        <w:ind w:left="-567" w:right="3"/>
        <w:jc w:val="both"/>
        <w:rPr>
          <w:color w:val="000000"/>
          <w:sz w:val="22"/>
          <w:szCs w:val="22"/>
        </w:rPr>
      </w:pPr>
      <w:r w:rsidRPr="0075360E">
        <w:rPr>
          <w:b/>
          <w:color w:val="000000"/>
          <w:w w:val="109"/>
          <w:sz w:val="22"/>
          <w:szCs w:val="22"/>
        </w:rPr>
        <w:t xml:space="preserve">Case Study: Archer, L., </w:t>
      </w:r>
      <w:proofErr w:type="spellStart"/>
      <w:r w:rsidRPr="0075360E">
        <w:rPr>
          <w:b/>
          <w:color w:val="000000"/>
          <w:w w:val="109"/>
          <w:sz w:val="22"/>
          <w:szCs w:val="22"/>
        </w:rPr>
        <w:t>Hollingworth</w:t>
      </w:r>
      <w:proofErr w:type="spellEnd"/>
      <w:r w:rsidRPr="0075360E">
        <w:rPr>
          <w:b/>
          <w:color w:val="000000"/>
          <w:w w:val="109"/>
          <w:sz w:val="22"/>
          <w:szCs w:val="22"/>
        </w:rPr>
        <w:t xml:space="preserve">, S. and </w:t>
      </w:r>
      <w:proofErr w:type="spellStart"/>
      <w:r w:rsidRPr="0075360E">
        <w:rPr>
          <w:b/>
          <w:color w:val="000000"/>
          <w:w w:val="109"/>
          <w:sz w:val="22"/>
          <w:szCs w:val="22"/>
        </w:rPr>
        <w:t>Halsall</w:t>
      </w:r>
      <w:proofErr w:type="spellEnd"/>
      <w:r w:rsidRPr="0075360E">
        <w:rPr>
          <w:b/>
          <w:color w:val="000000"/>
          <w:w w:val="109"/>
          <w:sz w:val="22"/>
          <w:szCs w:val="22"/>
        </w:rPr>
        <w:t xml:space="preserve">, A. (2007) 'University's not for Me - I'm a Nike Person': Urban, Working-Class Young People's Negotiations of 'Style', Identity and Educational Engagement, </w:t>
      </w:r>
      <w:r w:rsidRPr="0075360E">
        <w:rPr>
          <w:b/>
          <w:i/>
          <w:iCs/>
          <w:color w:val="000000"/>
          <w:w w:val="109"/>
          <w:sz w:val="22"/>
          <w:szCs w:val="22"/>
        </w:rPr>
        <w:t xml:space="preserve">Sociology, </w:t>
      </w:r>
      <w:r w:rsidRPr="0075360E">
        <w:rPr>
          <w:b/>
          <w:color w:val="000000"/>
          <w:w w:val="109"/>
          <w:sz w:val="22"/>
          <w:szCs w:val="22"/>
        </w:rPr>
        <w:t>41, 2: 219-237</w:t>
      </w:r>
    </w:p>
    <w:p w14:paraId="51ACDAB4" w14:textId="76F01A3B" w:rsidR="00D500C1" w:rsidRPr="0075360E" w:rsidRDefault="00D500C1" w:rsidP="0075360E">
      <w:pPr>
        <w:pStyle w:val="Style"/>
        <w:spacing w:before="235" w:line="259" w:lineRule="exact"/>
        <w:ind w:left="-567" w:right="3"/>
        <w:jc w:val="both"/>
        <w:rPr>
          <w:color w:val="000000"/>
          <w:sz w:val="22"/>
          <w:szCs w:val="22"/>
        </w:rPr>
      </w:pPr>
      <w:r w:rsidRPr="0075360E">
        <w:rPr>
          <w:color w:val="000000"/>
          <w:sz w:val="22"/>
          <w:szCs w:val="22"/>
        </w:rPr>
        <w:t xml:space="preserve">Despite the government's wish to increase the numbers of working class young people entering Higher Education, the numbers of working class students currently going to university is low. Many leave education for good at 16. This research, which is part of a larger study on young, urban, working-class people, considers ways in which members of the social group invests in a style and identity which help to shape their view that 'university's not for </w:t>
      </w:r>
      <w:proofErr w:type="gramStart"/>
      <w:r w:rsidRPr="0075360E">
        <w:rPr>
          <w:color w:val="000000"/>
          <w:sz w:val="22"/>
          <w:szCs w:val="22"/>
        </w:rPr>
        <w:t>me ..</w:t>
      </w:r>
      <w:proofErr w:type="gramEnd"/>
      <w:r w:rsidRPr="0075360E">
        <w:rPr>
          <w:color w:val="000000"/>
          <w:sz w:val="22"/>
          <w:szCs w:val="22"/>
        </w:rPr>
        <w:t xml:space="preserve"> .'. The aim of the study was to explore the identities and aspirations of young people in London schools, who had been identified by teachers as 'at risk' of dropping out of education or 'unlikely to progress into post-16 education'. Archer et al argue that the identity taken up and acted out by urban working class youth is one based on knowing they are looked down on by their middle class peers, by the school system and by wider society. They argue that urban, working-class youth actively negotiate a position of social disadvantage which is based on a certain style: ' ... I'm a Nike </w:t>
      </w:r>
      <w:proofErr w:type="gramStart"/>
      <w:r w:rsidRPr="0075360E">
        <w:rPr>
          <w:color w:val="000000"/>
          <w:sz w:val="22"/>
          <w:szCs w:val="22"/>
        </w:rPr>
        <w:t>person ..</w:t>
      </w:r>
      <w:proofErr w:type="gramEnd"/>
      <w:r w:rsidRPr="0075360E">
        <w:rPr>
          <w:color w:val="000000"/>
          <w:sz w:val="22"/>
          <w:szCs w:val="22"/>
        </w:rPr>
        <w:t xml:space="preserve"> .'. However, this adopted style merely reinforces the reality of their marginalised and disadvantaged social status and results in a lot of conflict with teachers and the school system. For example, in a discussion about wearing trainers in school, one girl commented: </w:t>
      </w:r>
    </w:p>
    <w:p w14:paraId="46770F5F" w14:textId="542C1D06" w:rsidR="00D500C1" w:rsidRPr="0075360E" w:rsidRDefault="00D500C1" w:rsidP="0075360E">
      <w:pPr>
        <w:pStyle w:val="Style"/>
        <w:tabs>
          <w:tab w:val="left" w:pos="15"/>
          <w:tab w:val="left" w:leader="dot" w:pos="5002"/>
          <w:tab w:val="left" w:leader="dot" w:pos="8424"/>
        </w:tabs>
        <w:spacing w:before="235" w:line="230" w:lineRule="exact"/>
        <w:ind w:left="-567" w:right="4"/>
        <w:rPr>
          <w:color w:val="000000"/>
          <w:sz w:val="22"/>
          <w:szCs w:val="22"/>
        </w:rPr>
      </w:pPr>
      <w:r>
        <w:rPr>
          <w:sz w:val="21"/>
          <w:szCs w:val="21"/>
        </w:rPr>
        <w:tab/>
      </w:r>
      <w:r w:rsidRPr="0075360E">
        <w:rPr>
          <w:i/>
          <w:iCs/>
          <w:color w:val="000000"/>
          <w:sz w:val="22"/>
          <w:szCs w:val="22"/>
        </w:rPr>
        <w:t xml:space="preserve">"It's just shoes, I don't understand the rule </w:t>
      </w:r>
      <w:r w:rsidRPr="0075360E">
        <w:rPr>
          <w:i/>
          <w:iCs/>
          <w:color w:val="000000"/>
          <w:sz w:val="22"/>
          <w:szCs w:val="22"/>
        </w:rPr>
        <w:tab/>
        <w:t xml:space="preserve">Shoes don't affect my learning </w:t>
      </w:r>
      <w:r w:rsidRPr="0075360E">
        <w:rPr>
          <w:i/>
          <w:iCs/>
          <w:color w:val="000000"/>
          <w:sz w:val="22"/>
          <w:szCs w:val="22"/>
        </w:rPr>
        <w:tab/>
      </w:r>
      <w:r w:rsidRPr="0075360E">
        <w:rPr>
          <w:color w:val="000000"/>
          <w:sz w:val="22"/>
          <w:szCs w:val="22"/>
        </w:rPr>
        <w:t xml:space="preserve">" (Jordan, white working class girl). </w:t>
      </w:r>
    </w:p>
    <w:p w14:paraId="60958C32" w14:textId="77777777" w:rsidR="00D500C1" w:rsidRPr="0075360E" w:rsidRDefault="00D500C1" w:rsidP="0075360E">
      <w:pPr>
        <w:pStyle w:val="Style"/>
        <w:spacing w:before="235" w:line="259" w:lineRule="exact"/>
        <w:ind w:left="-567" w:right="3"/>
        <w:rPr>
          <w:color w:val="000000"/>
          <w:sz w:val="22"/>
          <w:szCs w:val="22"/>
        </w:rPr>
      </w:pPr>
      <w:r w:rsidRPr="0075360E">
        <w:rPr>
          <w:color w:val="000000"/>
          <w:sz w:val="22"/>
          <w:szCs w:val="22"/>
        </w:rPr>
        <w:t xml:space="preserve">Archer et al also argue that holding the view that 'university's not for me' means that these young people are less likely to be successful in education. The researchers also argue that working class urban youths' style differs from that of middle class youth and is one of the contributory factors in relation to the reproduction of educational inequalities. </w:t>
      </w:r>
    </w:p>
    <w:p w14:paraId="64304E73" w14:textId="77777777" w:rsidR="00D500C1" w:rsidRPr="0075360E" w:rsidRDefault="00D500C1" w:rsidP="0075360E">
      <w:pPr>
        <w:pStyle w:val="Style"/>
        <w:spacing w:before="240" w:line="259" w:lineRule="exact"/>
        <w:ind w:left="-567" w:right="3"/>
        <w:rPr>
          <w:color w:val="000000"/>
          <w:sz w:val="22"/>
          <w:szCs w:val="22"/>
        </w:rPr>
      </w:pPr>
      <w:r w:rsidRPr="0075360E">
        <w:rPr>
          <w:color w:val="000000"/>
          <w:sz w:val="22"/>
          <w:szCs w:val="22"/>
        </w:rPr>
        <w:t xml:space="preserve">The research took place over two years in six London schools. The schools were spread out across the city: two in the North, one in the East, one in central London and two in the West. They wanted to include a range of schools from different areas and with a diversity of pupils which were selected on the basis of data on pupil achievement from the Department for Education. All of the selected schools had a high proportion of underachieving pupils and were from disadvantaged areas. The access was obtained by initially contacting head-teachers who then acted as gatekeepers to the Year 10 and 11 form tutors and who also put the researchers in touch with some support staff. Pupils who were 'at risk' of dropping out of school were identified by the schools and the research team then wrote to their parents/guardians as well as the pupils themselves to gain permission for the interviews. Following this initial contact all of the pupils who agreed to take part were included in the study. The data was collected from interviews with fifty-three pupils from Years 10 and 11, discussion (focus) groups, photographic diaries and </w:t>
      </w:r>
      <w:proofErr w:type="spellStart"/>
      <w:r w:rsidRPr="0075360E">
        <w:rPr>
          <w:color w:val="000000"/>
          <w:sz w:val="22"/>
          <w:szCs w:val="22"/>
        </w:rPr>
        <w:t>semi</w:t>
      </w:r>
      <w:r w:rsidRPr="0075360E">
        <w:rPr>
          <w:color w:val="000000"/>
          <w:sz w:val="22"/>
          <w:szCs w:val="22"/>
        </w:rPr>
        <w:softHyphen/>
        <w:t>structured</w:t>
      </w:r>
      <w:proofErr w:type="spellEnd"/>
      <w:r w:rsidRPr="0075360E">
        <w:rPr>
          <w:color w:val="000000"/>
          <w:sz w:val="22"/>
          <w:szCs w:val="22"/>
        </w:rPr>
        <w:t xml:space="preserve"> interviews with teachers. Most of the fifty-three young people, whose age range was 14-16 years old, were interviewed four times. Some of the sample group left the study as a result of moving away or changing their contact details. The sample was comprised of twenty three girls and thirty boys. In relation to ethnicity the breakdown was thirty-six white UK, one Black African/Caribbean; six mixed ethnicity; four Asian; three Middle Eastern and three White other. The young people all lived in socially disadvantaged areas where there was high poverty, crime and drugs. They attended schools which were undersubscribed and considered less attractive than other schools in the area. Many of the interviewees had experienced repeated failure from the constant testing (SATS) they had endured during their school careers and described themselves as 'stupid' or 'not exactly a star student'. </w:t>
      </w:r>
    </w:p>
    <w:p w14:paraId="2C3E8E62" w14:textId="77777777" w:rsidR="00D500C1" w:rsidRPr="0075360E" w:rsidRDefault="00D500C1" w:rsidP="0075360E">
      <w:pPr>
        <w:pStyle w:val="Style"/>
        <w:spacing w:before="230" w:line="259" w:lineRule="exact"/>
        <w:ind w:left="-567" w:right="3"/>
        <w:rPr>
          <w:color w:val="000000"/>
          <w:sz w:val="22"/>
          <w:szCs w:val="22"/>
        </w:rPr>
      </w:pPr>
      <w:r w:rsidRPr="0075360E">
        <w:rPr>
          <w:color w:val="000000"/>
          <w:sz w:val="22"/>
          <w:szCs w:val="22"/>
        </w:rPr>
        <w:t xml:space="preserve">In addition to the semi-structured interviews, eight pupils were asked to keep photographic diaries (they were invited to take photographs of anything that was either meaningful to them, reflected </w:t>
      </w:r>
      <w:r w:rsidRPr="0075360E">
        <w:rPr>
          <w:color w:val="000000"/>
          <w:sz w:val="22"/>
          <w:szCs w:val="22"/>
        </w:rPr>
        <w:lastRenderedPageBreak/>
        <w:t>their</w:t>
      </w:r>
      <w:r w:rsidR="00170D04" w:rsidRPr="0075360E">
        <w:rPr>
          <w:color w:val="000000"/>
          <w:sz w:val="22"/>
          <w:szCs w:val="22"/>
        </w:rPr>
        <w:t xml:space="preserve"> identities or their daily lives</w:t>
      </w:r>
      <w:r w:rsidRPr="0075360E">
        <w:rPr>
          <w:color w:val="000000"/>
          <w:sz w:val="22"/>
          <w:szCs w:val="22"/>
        </w:rPr>
        <w:t xml:space="preserve">), and a further 36 pupils took part in discussion groups - five pupils in each. The interviews varied in length from half an hour to one and a half hours. This enabled Archer et al to collect data that was, in the main, qualitative. The interviews were conducted on the school premises although a few took place in local cafes or other places identified by the pupils. These were usually when a pupil had left school or were frequently absent. Some interviews took place in Pupil Referral Units (PRUs) when pupils were moved into them by the schools over the two years. </w:t>
      </w:r>
    </w:p>
    <w:p w14:paraId="76E9220F" w14:textId="77777777" w:rsidR="00D500C1" w:rsidRPr="0075360E" w:rsidRDefault="00D500C1" w:rsidP="0075360E">
      <w:pPr>
        <w:pStyle w:val="Style"/>
        <w:spacing w:line="259" w:lineRule="exact"/>
        <w:ind w:left="-567" w:right="14"/>
        <w:rPr>
          <w:color w:val="000000"/>
          <w:sz w:val="22"/>
          <w:szCs w:val="22"/>
        </w:rPr>
      </w:pPr>
    </w:p>
    <w:p w14:paraId="68CC9F32" w14:textId="77777777" w:rsidR="00D500C1" w:rsidRPr="0075360E" w:rsidRDefault="00D500C1" w:rsidP="0075360E">
      <w:pPr>
        <w:pStyle w:val="Style"/>
        <w:spacing w:line="259" w:lineRule="exact"/>
        <w:ind w:left="-567" w:right="14"/>
        <w:rPr>
          <w:color w:val="000000"/>
          <w:sz w:val="22"/>
          <w:szCs w:val="22"/>
        </w:rPr>
      </w:pPr>
      <w:r w:rsidRPr="0075360E">
        <w:rPr>
          <w:color w:val="000000"/>
          <w:sz w:val="22"/>
          <w:szCs w:val="22"/>
        </w:rPr>
        <w:t xml:space="preserve">In relation to ethics, parents of the pupils involved were asked for consent since the pupils were under 16 years old. The pupils' identities were anonymised by the use of pseudonyms which the pupils chose themselves. All of the interviews and discussion groups were audio recorded and a professional transcriber was employed to type them up. </w:t>
      </w:r>
    </w:p>
    <w:p w14:paraId="0D0423D9" w14:textId="77777777" w:rsidR="00D500C1" w:rsidRPr="0075360E" w:rsidRDefault="00D500C1" w:rsidP="0075360E">
      <w:pPr>
        <w:pStyle w:val="Style"/>
        <w:spacing w:before="230" w:line="259" w:lineRule="exact"/>
        <w:ind w:left="-567" w:right="4"/>
        <w:rPr>
          <w:color w:val="000000"/>
          <w:sz w:val="22"/>
          <w:szCs w:val="22"/>
        </w:rPr>
      </w:pPr>
      <w:r w:rsidRPr="0075360E">
        <w:rPr>
          <w:color w:val="000000"/>
          <w:sz w:val="22"/>
          <w:szCs w:val="22"/>
        </w:rPr>
        <w:t xml:space="preserve">Archer et al found that the style of the urban young working-class youth was linked to their class identity. A style which gave them a sense of self-worth and value and which enabled them to resist the worthlessness they might otherwise experience from attending 'crap' schools in 'rubbish areas'. They saw the style as 'cool' which was partly related to its association with black masculinity which was distinct from that of the middle class and symbolised 'hardness' and 'street cred'. </w:t>
      </w:r>
    </w:p>
    <w:p w14:paraId="72DFF7C6" w14:textId="77777777" w:rsidR="00D500C1" w:rsidRDefault="00D500C1" w:rsidP="0075360E">
      <w:pPr>
        <w:pStyle w:val="Style"/>
        <w:spacing w:before="240" w:line="259" w:lineRule="exact"/>
        <w:ind w:left="-567"/>
        <w:rPr>
          <w:color w:val="000000"/>
          <w:sz w:val="22"/>
          <w:szCs w:val="22"/>
        </w:rPr>
      </w:pPr>
      <w:r w:rsidRPr="0075360E">
        <w:rPr>
          <w:i/>
          <w:iCs/>
          <w:color w:val="000000"/>
          <w:sz w:val="22"/>
          <w:szCs w:val="22"/>
        </w:rPr>
        <w:t xml:space="preserve">"You wouldn't really expect [upper class] people to come out in Nike tracksuits and stuff, we expect them to have that Gucci designer stuff. But people like </w:t>
      </w:r>
      <w:r w:rsidRPr="0075360E">
        <w:rPr>
          <w:color w:val="000000"/>
          <w:sz w:val="22"/>
          <w:szCs w:val="22"/>
        </w:rPr>
        <w:t xml:space="preserve">us ... </w:t>
      </w:r>
      <w:r w:rsidRPr="0075360E">
        <w:rPr>
          <w:i/>
          <w:iCs/>
          <w:color w:val="000000"/>
          <w:sz w:val="22"/>
          <w:szCs w:val="22"/>
        </w:rPr>
        <w:t xml:space="preserve">we're Nike" </w:t>
      </w:r>
      <w:r w:rsidRPr="0075360E">
        <w:rPr>
          <w:color w:val="000000"/>
          <w:sz w:val="22"/>
          <w:szCs w:val="22"/>
        </w:rPr>
        <w:t xml:space="preserve">(Sean, Year 10 male). </w:t>
      </w:r>
    </w:p>
    <w:p w14:paraId="11B2DF1B" w14:textId="77777777" w:rsidR="0075360E" w:rsidRDefault="0075360E" w:rsidP="0075360E">
      <w:pPr>
        <w:pStyle w:val="Style"/>
        <w:spacing w:before="240" w:line="259" w:lineRule="exact"/>
        <w:ind w:left="-567"/>
        <w:rPr>
          <w:color w:val="000000"/>
          <w:sz w:val="22"/>
          <w:szCs w:val="22"/>
        </w:rPr>
      </w:pPr>
    </w:p>
    <w:tbl>
      <w:tblPr>
        <w:tblStyle w:val="TableGrid"/>
        <w:tblW w:w="10608" w:type="dxa"/>
        <w:tblInd w:w="-743" w:type="dxa"/>
        <w:tblLook w:val="04A0" w:firstRow="1" w:lastRow="0" w:firstColumn="1" w:lastColumn="0" w:noHBand="0" w:noVBand="1"/>
      </w:tblPr>
      <w:tblGrid>
        <w:gridCol w:w="10608"/>
      </w:tblGrid>
      <w:tr w:rsidR="0075360E" w14:paraId="2B61CF0F" w14:textId="77777777" w:rsidTr="0075360E">
        <w:trPr>
          <w:trHeight w:val="7087"/>
        </w:trPr>
        <w:tc>
          <w:tcPr>
            <w:tcW w:w="10608" w:type="dxa"/>
          </w:tcPr>
          <w:p w14:paraId="62513FA0" w14:textId="77777777" w:rsidR="0075360E" w:rsidRPr="0075360E" w:rsidRDefault="0075360E" w:rsidP="0075360E">
            <w:pPr>
              <w:ind w:left="459" w:hanging="283"/>
              <w:rPr>
                <w:rFonts w:ascii="Arial" w:hAnsi="Arial" w:cs="Arial"/>
                <w:b/>
                <w:sz w:val="22"/>
                <w:szCs w:val="22"/>
              </w:rPr>
            </w:pPr>
            <w:r w:rsidRPr="0075360E">
              <w:rPr>
                <w:rFonts w:ascii="Arial" w:hAnsi="Arial" w:cs="Arial"/>
                <w:b/>
                <w:sz w:val="22"/>
                <w:szCs w:val="22"/>
              </w:rPr>
              <w:t>QUESTIONS</w:t>
            </w:r>
          </w:p>
          <w:p w14:paraId="6202BA69" w14:textId="77777777" w:rsidR="0075360E" w:rsidRPr="0075360E" w:rsidRDefault="0075360E" w:rsidP="0075360E">
            <w:pPr>
              <w:ind w:left="459" w:hanging="283"/>
              <w:rPr>
                <w:sz w:val="22"/>
                <w:szCs w:val="22"/>
              </w:rPr>
            </w:pPr>
          </w:p>
          <w:p w14:paraId="1DB62D75" w14:textId="77777777" w:rsidR="0075360E" w:rsidRPr="0075360E" w:rsidRDefault="0075360E" w:rsidP="0075360E">
            <w:pPr>
              <w:pStyle w:val="ListParagraph"/>
              <w:numPr>
                <w:ilvl w:val="0"/>
                <w:numId w:val="2"/>
              </w:numPr>
              <w:ind w:left="459" w:hanging="283"/>
              <w:rPr>
                <w:rFonts w:ascii="Arial" w:hAnsi="Arial" w:cs="Arial"/>
                <w:sz w:val="22"/>
                <w:szCs w:val="22"/>
              </w:rPr>
            </w:pPr>
            <w:r w:rsidRPr="0075360E">
              <w:rPr>
                <w:rFonts w:ascii="Arial" w:hAnsi="Arial" w:cs="Arial"/>
                <w:sz w:val="22"/>
                <w:szCs w:val="22"/>
              </w:rPr>
              <w:t>Explain why photographic diaries can be a useful method for researching identities and aspirations of young people</w:t>
            </w:r>
          </w:p>
          <w:p w14:paraId="70FA96C6" w14:textId="77777777" w:rsidR="0075360E" w:rsidRPr="0075360E" w:rsidRDefault="0075360E" w:rsidP="0075360E">
            <w:pPr>
              <w:ind w:left="459" w:hanging="283"/>
              <w:rPr>
                <w:rFonts w:ascii="Arial" w:hAnsi="Arial" w:cs="Arial"/>
                <w:sz w:val="22"/>
                <w:szCs w:val="22"/>
              </w:rPr>
            </w:pPr>
          </w:p>
          <w:p w14:paraId="58772FC0" w14:textId="77777777" w:rsidR="0075360E" w:rsidRPr="0075360E" w:rsidRDefault="0075360E" w:rsidP="0075360E">
            <w:pPr>
              <w:ind w:left="459" w:hanging="283"/>
              <w:rPr>
                <w:rFonts w:ascii="Arial" w:hAnsi="Arial" w:cs="Arial"/>
                <w:sz w:val="22"/>
                <w:szCs w:val="22"/>
              </w:rPr>
            </w:pPr>
          </w:p>
          <w:p w14:paraId="6F6FC279" w14:textId="77777777" w:rsidR="0075360E" w:rsidRPr="0075360E" w:rsidRDefault="0075360E" w:rsidP="0075360E">
            <w:pPr>
              <w:ind w:left="459" w:hanging="283"/>
              <w:rPr>
                <w:rFonts w:ascii="Arial" w:hAnsi="Arial" w:cs="Arial"/>
                <w:sz w:val="22"/>
                <w:szCs w:val="22"/>
              </w:rPr>
            </w:pPr>
          </w:p>
          <w:p w14:paraId="2D84811D" w14:textId="77777777" w:rsidR="0075360E" w:rsidRPr="0075360E" w:rsidRDefault="0075360E" w:rsidP="0075360E">
            <w:pPr>
              <w:ind w:left="459" w:hanging="283"/>
              <w:rPr>
                <w:rFonts w:ascii="Arial" w:hAnsi="Arial" w:cs="Arial"/>
                <w:sz w:val="22"/>
                <w:szCs w:val="22"/>
              </w:rPr>
            </w:pPr>
          </w:p>
          <w:p w14:paraId="4F59F167" w14:textId="77777777" w:rsidR="0075360E" w:rsidRPr="0075360E" w:rsidRDefault="0075360E" w:rsidP="0075360E">
            <w:pPr>
              <w:ind w:left="459" w:hanging="283"/>
              <w:rPr>
                <w:rFonts w:ascii="Arial" w:hAnsi="Arial" w:cs="Arial"/>
                <w:sz w:val="22"/>
                <w:szCs w:val="22"/>
              </w:rPr>
            </w:pPr>
          </w:p>
          <w:p w14:paraId="488EDB47" w14:textId="77777777" w:rsidR="0075360E" w:rsidRPr="0075360E" w:rsidRDefault="0075360E" w:rsidP="0075360E">
            <w:pPr>
              <w:ind w:left="459" w:hanging="283"/>
              <w:rPr>
                <w:rFonts w:ascii="Arial" w:hAnsi="Arial" w:cs="Arial"/>
                <w:sz w:val="22"/>
                <w:szCs w:val="22"/>
              </w:rPr>
            </w:pPr>
          </w:p>
          <w:p w14:paraId="43D5375E" w14:textId="77777777" w:rsidR="0075360E" w:rsidRPr="0075360E" w:rsidRDefault="0075360E" w:rsidP="0075360E">
            <w:pPr>
              <w:rPr>
                <w:rFonts w:ascii="Arial" w:hAnsi="Arial" w:cs="Arial"/>
                <w:sz w:val="22"/>
                <w:szCs w:val="22"/>
              </w:rPr>
            </w:pPr>
          </w:p>
          <w:p w14:paraId="39E060AB" w14:textId="77777777" w:rsidR="0075360E" w:rsidRPr="0075360E" w:rsidRDefault="0075360E" w:rsidP="0075360E">
            <w:pPr>
              <w:ind w:left="459" w:hanging="283"/>
              <w:rPr>
                <w:rFonts w:ascii="Arial" w:hAnsi="Arial" w:cs="Arial"/>
                <w:sz w:val="22"/>
                <w:szCs w:val="22"/>
              </w:rPr>
            </w:pPr>
          </w:p>
          <w:p w14:paraId="6FE95875" w14:textId="77777777" w:rsidR="0075360E" w:rsidRPr="0075360E" w:rsidRDefault="0075360E" w:rsidP="0075360E">
            <w:pPr>
              <w:pStyle w:val="ListParagraph"/>
              <w:ind w:left="459" w:hanging="283"/>
              <w:rPr>
                <w:rFonts w:ascii="Arial" w:hAnsi="Arial" w:cs="Arial"/>
                <w:sz w:val="22"/>
                <w:szCs w:val="22"/>
              </w:rPr>
            </w:pPr>
          </w:p>
          <w:p w14:paraId="65F386A0" w14:textId="77777777" w:rsidR="0075360E" w:rsidRPr="0075360E" w:rsidRDefault="0075360E" w:rsidP="0075360E">
            <w:pPr>
              <w:pStyle w:val="ListParagraph"/>
              <w:ind w:left="459" w:hanging="283"/>
              <w:rPr>
                <w:rFonts w:ascii="Arial" w:hAnsi="Arial" w:cs="Arial"/>
                <w:sz w:val="22"/>
                <w:szCs w:val="22"/>
              </w:rPr>
            </w:pPr>
          </w:p>
          <w:p w14:paraId="69638E95" w14:textId="3FD5A917" w:rsidR="0075360E" w:rsidRDefault="0075360E" w:rsidP="0075360E">
            <w:pPr>
              <w:pStyle w:val="Style"/>
              <w:spacing w:before="240" w:line="259" w:lineRule="exact"/>
              <w:ind w:left="459" w:hanging="283"/>
              <w:rPr>
                <w:color w:val="000000"/>
                <w:sz w:val="22"/>
                <w:szCs w:val="22"/>
              </w:rPr>
            </w:pPr>
            <w:r w:rsidRPr="0075360E">
              <w:rPr>
                <w:sz w:val="22"/>
                <w:szCs w:val="22"/>
              </w:rPr>
              <w:t>2. Why would a Positivist be sceptical about using photographic diaries as sources of data?</w:t>
            </w:r>
          </w:p>
        </w:tc>
      </w:tr>
    </w:tbl>
    <w:p w14:paraId="3058A0CF" w14:textId="77777777" w:rsidR="002D71E1" w:rsidRDefault="002D71E1" w:rsidP="00791F06">
      <w:pPr>
        <w:jc w:val="center"/>
        <w:rPr>
          <w:rFonts w:ascii="Arial" w:hAnsi="Arial" w:cs="Arial"/>
          <w:b/>
          <w:i/>
          <w:u w:val="single"/>
        </w:rPr>
      </w:pPr>
    </w:p>
    <w:p w14:paraId="7A3A1C8B" w14:textId="77777777" w:rsidR="00FD5FDF" w:rsidRPr="00FD5FDF" w:rsidRDefault="00F9699B" w:rsidP="00FD5FDF">
      <w:pPr>
        <w:shd w:val="clear" w:color="auto" w:fill="FFFFFF"/>
        <w:spacing w:after="0" w:line="312" w:lineRule="atLeast"/>
        <w:outlineLvl w:val="2"/>
        <w:rPr>
          <w:rFonts w:ascii="Arial" w:eastAsia="Times New Roman" w:hAnsi="Arial" w:cs="Arial"/>
          <w:b/>
          <w:bCs/>
          <w:color w:val="000000"/>
          <w:sz w:val="32"/>
          <w:szCs w:val="32"/>
          <w:lang w:eastAsia="en-GB"/>
        </w:rPr>
      </w:pPr>
      <w:hyperlink r:id="rId12" w:history="1">
        <w:r w:rsidR="00FD5FDF" w:rsidRPr="00FD5FDF">
          <w:rPr>
            <w:rFonts w:ascii="Arial" w:eastAsia="Times New Roman" w:hAnsi="Arial" w:cs="Arial"/>
            <w:b/>
            <w:bCs/>
            <w:color w:val="000000"/>
            <w:sz w:val="32"/>
            <w:szCs w:val="32"/>
            <w:lang w:eastAsia="en-GB"/>
          </w:rPr>
          <w:t>Assessing the Usefulness of Secondary Qualitative Data to Research Education</w:t>
        </w:r>
      </w:hyperlink>
    </w:p>
    <w:p w14:paraId="2265F982" w14:textId="77777777" w:rsidR="00FD5FDF" w:rsidRPr="00FD5FDF" w:rsidRDefault="00FD5FDF" w:rsidP="00FD5FDF">
      <w:pPr>
        <w:shd w:val="clear" w:color="auto" w:fill="FFFFFF"/>
        <w:spacing w:after="0" w:line="360" w:lineRule="atLeast"/>
        <w:rPr>
          <w:rFonts w:ascii="Arial" w:eastAsia="Times New Roman" w:hAnsi="Arial" w:cs="Arial"/>
          <w:color w:val="777777"/>
          <w:sz w:val="18"/>
          <w:szCs w:val="18"/>
          <w:lang w:eastAsia="en-GB"/>
        </w:rPr>
      </w:pPr>
      <w:r w:rsidRPr="00FD5FDF">
        <w:rPr>
          <w:rFonts w:ascii="Arial" w:eastAsia="Times New Roman" w:hAnsi="Arial" w:cs="Arial"/>
          <w:color w:val="777777"/>
          <w:sz w:val="18"/>
          <w:szCs w:val="18"/>
          <w:lang w:eastAsia="en-GB"/>
        </w:rPr>
        <w:t xml:space="preserve">Posted on </w:t>
      </w:r>
      <w:hyperlink r:id="rId13" w:tooltip="2:59 pm" w:history="1">
        <w:r w:rsidRPr="00FD5FDF">
          <w:rPr>
            <w:rFonts w:ascii="Arial" w:eastAsia="Times New Roman" w:hAnsi="Arial" w:cs="Arial"/>
            <w:color w:val="777777"/>
            <w:sz w:val="18"/>
            <w:szCs w:val="18"/>
            <w:u w:val="single"/>
            <w:lang w:eastAsia="en-GB"/>
          </w:rPr>
          <w:t>December 20, 2015</w:t>
        </w:r>
      </w:hyperlink>
      <w:r w:rsidRPr="00FD5FDF">
        <w:rPr>
          <w:rFonts w:ascii="Arial" w:eastAsia="Times New Roman" w:hAnsi="Arial" w:cs="Arial"/>
          <w:color w:val="777777"/>
          <w:sz w:val="18"/>
          <w:szCs w:val="18"/>
          <w:lang w:eastAsia="en-GB"/>
        </w:rPr>
        <w:t xml:space="preserve"> by </w:t>
      </w:r>
      <w:hyperlink r:id="rId14" w:tooltip="View all posts by Karl Thompson" w:history="1">
        <w:r w:rsidRPr="00FD5FDF">
          <w:rPr>
            <w:rFonts w:ascii="Arial" w:eastAsia="Times New Roman" w:hAnsi="Arial" w:cs="Arial"/>
            <w:color w:val="777777"/>
            <w:sz w:val="18"/>
            <w:szCs w:val="18"/>
            <w:u w:val="single"/>
            <w:lang w:eastAsia="en-GB"/>
          </w:rPr>
          <w:t>Karl Thompson</w:t>
        </w:r>
      </w:hyperlink>
      <w:r w:rsidRPr="00FD5FDF">
        <w:rPr>
          <w:rFonts w:ascii="Arial" w:eastAsia="Times New Roman" w:hAnsi="Arial" w:cs="Arial"/>
          <w:color w:val="777777"/>
          <w:sz w:val="18"/>
          <w:szCs w:val="18"/>
          <w:lang w:eastAsia="en-GB"/>
        </w:rPr>
        <w:t xml:space="preserve"> </w:t>
      </w:r>
    </w:p>
    <w:p w14:paraId="3D21B131" w14:textId="77777777" w:rsidR="00FD5FDF" w:rsidRPr="00FD5FDF" w:rsidRDefault="00FD5FDF" w:rsidP="00FD5FDF">
      <w:pPr>
        <w:shd w:val="clear" w:color="auto" w:fill="FFFFFF"/>
        <w:spacing w:before="100" w:beforeAutospacing="1"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How useful is secondary qualitative data when researching education? This post considers some of the theoretical, practical and ethical limitations of Public and Personal Documents which are produced in the context of education – such as OFSTED reports, school prospectuses, school reports and messages sent between pupils.  </w:t>
      </w:r>
    </w:p>
    <w:tbl>
      <w:tblPr>
        <w:tblW w:w="5000" w:type="pct"/>
        <w:tblBorders>
          <w:top w:val="single" w:sz="6" w:space="0" w:color="E7E7E7"/>
          <w:left w:val="single" w:sz="6" w:space="0" w:color="E7E7E7"/>
          <w:bottom w:val="single" w:sz="6" w:space="0" w:color="E7E7E7"/>
          <w:right w:val="single" w:sz="6" w:space="0" w:color="E7E7E7"/>
        </w:tblBorders>
        <w:tblCellMar>
          <w:top w:w="60" w:type="dxa"/>
          <w:left w:w="60" w:type="dxa"/>
          <w:bottom w:w="60" w:type="dxa"/>
          <w:right w:w="60" w:type="dxa"/>
        </w:tblCellMar>
        <w:tblLook w:val="04A0" w:firstRow="1" w:lastRow="0" w:firstColumn="1" w:lastColumn="0" w:noHBand="0" w:noVBand="1"/>
      </w:tblPr>
      <w:tblGrid>
        <w:gridCol w:w="4505"/>
        <w:gridCol w:w="4505"/>
      </w:tblGrid>
      <w:tr w:rsidR="00FD5FDF" w:rsidRPr="00FD5FDF" w14:paraId="7EBE729C" w14:textId="77777777" w:rsidTr="00FD5FDF">
        <w:tc>
          <w:tcPr>
            <w:tcW w:w="2500" w:type="pct"/>
            <w:tcBorders>
              <w:top w:val="single" w:sz="6" w:space="0" w:color="E7E7E7"/>
              <w:left w:val="outset" w:sz="6" w:space="0" w:color="auto"/>
              <w:bottom w:val="outset" w:sz="6" w:space="0" w:color="auto"/>
              <w:right w:val="outset" w:sz="6" w:space="0" w:color="auto"/>
            </w:tcBorders>
            <w:tcMar>
              <w:top w:w="90" w:type="dxa"/>
              <w:left w:w="360" w:type="dxa"/>
              <w:bottom w:w="90" w:type="dxa"/>
              <w:right w:w="360" w:type="dxa"/>
            </w:tcMar>
            <w:hideMark/>
          </w:tcPr>
          <w:p w14:paraId="50976AC8" w14:textId="77777777" w:rsidR="00FD5FDF" w:rsidRPr="00FD5FDF" w:rsidRDefault="00FD5FDF" w:rsidP="00FD5FDF">
            <w:pPr>
              <w:spacing w:before="100" w:beforeAutospacing="1" w:after="360" w:line="270" w:lineRule="atLeast"/>
              <w:jc w:val="center"/>
              <w:rPr>
                <w:rFonts w:ascii="Georgia" w:eastAsia="Times New Roman" w:hAnsi="Georgia" w:cs="Times New Roman"/>
                <w:color w:val="666666"/>
                <w:sz w:val="18"/>
                <w:szCs w:val="18"/>
                <w:lang w:eastAsia="en-GB"/>
              </w:rPr>
            </w:pPr>
            <w:r w:rsidRPr="00FD5FDF">
              <w:rPr>
                <w:rFonts w:ascii="Georgia" w:eastAsia="Times New Roman" w:hAnsi="Georgia" w:cs="Times New Roman"/>
                <w:b/>
                <w:bCs/>
                <w:color w:val="666666"/>
                <w:sz w:val="18"/>
                <w:szCs w:val="18"/>
                <w:lang w:eastAsia="en-GB"/>
              </w:rPr>
              <w:t xml:space="preserve">Public Documents </w:t>
            </w:r>
          </w:p>
        </w:tc>
        <w:tc>
          <w:tcPr>
            <w:tcW w:w="2500" w:type="pct"/>
            <w:tcBorders>
              <w:top w:val="single" w:sz="6" w:space="0" w:color="E7E7E7"/>
              <w:left w:val="outset" w:sz="6" w:space="0" w:color="auto"/>
              <w:bottom w:val="outset" w:sz="6" w:space="0" w:color="auto"/>
              <w:right w:val="outset" w:sz="6" w:space="0" w:color="auto"/>
            </w:tcBorders>
            <w:tcMar>
              <w:top w:w="90" w:type="dxa"/>
              <w:left w:w="360" w:type="dxa"/>
              <w:bottom w:w="90" w:type="dxa"/>
              <w:right w:w="360" w:type="dxa"/>
            </w:tcMar>
            <w:hideMark/>
          </w:tcPr>
          <w:p w14:paraId="5BE86D85" w14:textId="77777777" w:rsidR="00FD5FDF" w:rsidRPr="00FD5FDF" w:rsidRDefault="00FD5FDF" w:rsidP="00FD5FDF">
            <w:pPr>
              <w:spacing w:before="100" w:beforeAutospacing="1" w:after="360" w:line="270" w:lineRule="atLeast"/>
              <w:jc w:val="center"/>
              <w:rPr>
                <w:rFonts w:ascii="Georgia" w:eastAsia="Times New Roman" w:hAnsi="Georgia" w:cs="Times New Roman"/>
                <w:color w:val="666666"/>
                <w:sz w:val="18"/>
                <w:szCs w:val="18"/>
                <w:lang w:eastAsia="en-GB"/>
              </w:rPr>
            </w:pPr>
            <w:r w:rsidRPr="00FD5FDF">
              <w:rPr>
                <w:rFonts w:ascii="Georgia" w:eastAsia="Times New Roman" w:hAnsi="Georgia" w:cs="Times New Roman"/>
                <w:b/>
                <w:bCs/>
                <w:color w:val="666666"/>
                <w:sz w:val="18"/>
                <w:szCs w:val="18"/>
                <w:lang w:eastAsia="en-GB"/>
              </w:rPr>
              <w:t xml:space="preserve">Personal Documents </w:t>
            </w:r>
          </w:p>
        </w:tc>
      </w:tr>
      <w:tr w:rsidR="00FD5FDF" w:rsidRPr="00FD5FDF" w14:paraId="607C383E" w14:textId="77777777" w:rsidTr="00FD5FDF">
        <w:tc>
          <w:tcPr>
            <w:tcW w:w="2500" w:type="pct"/>
            <w:tcBorders>
              <w:top w:val="single" w:sz="6" w:space="0" w:color="E7E7E7"/>
              <w:left w:val="outset" w:sz="6" w:space="0" w:color="auto"/>
              <w:bottom w:val="outset" w:sz="6" w:space="0" w:color="auto"/>
              <w:right w:val="outset" w:sz="6" w:space="0" w:color="auto"/>
            </w:tcBorders>
            <w:tcMar>
              <w:top w:w="90" w:type="dxa"/>
              <w:left w:w="360" w:type="dxa"/>
              <w:bottom w:w="90" w:type="dxa"/>
              <w:right w:w="360" w:type="dxa"/>
            </w:tcMar>
            <w:hideMark/>
          </w:tcPr>
          <w:p w14:paraId="6B3FCF11" w14:textId="77777777" w:rsidR="00FD5FDF" w:rsidRPr="00FD5FDF" w:rsidRDefault="00FD5FDF" w:rsidP="00FD5FDF">
            <w:pPr>
              <w:spacing w:before="100" w:beforeAutospacing="1" w:after="360" w:line="270" w:lineRule="atLeast"/>
              <w:jc w:val="center"/>
              <w:rPr>
                <w:rFonts w:ascii="Georgia" w:eastAsia="Times New Roman" w:hAnsi="Georgia" w:cs="Times New Roman"/>
                <w:color w:val="666666"/>
                <w:sz w:val="18"/>
                <w:szCs w:val="18"/>
                <w:lang w:eastAsia="en-GB"/>
              </w:rPr>
            </w:pPr>
            <w:r w:rsidRPr="00FD5FDF">
              <w:rPr>
                <w:rFonts w:ascii="Georgia" w:eastAsia="Times New Roman" w:hAnsi="Georgia" w:cs="Times New Roman"/>
                <w:color w:val="666666"/>
                <w:sz w:val="18"/>
                <w:szCs w:val="18"/>
                <w:lang w:eastAsia="en-GB"/>
              </w:rPr>
              <w:t>Ofsted and Inspection Reports</w:t>
            </w:r>
          </w:p>
          <w:p w14:paraId="09F7BDE2" w14:textId="77777777" w:rsidR="00FD5FDF" w:rsidRPr="00FD5FDF" w:rsidRDefault="00FD5FDF" w:rsidP="00FD5FDF">
            <w:pPr>
              <w:spacing w:before="100" w:beforeAutospacing="1" w:after="360" w:line="270" w:lineRule="atLeast"/>
              <w:jc w:val="center"/>
              <w:rPr>
                <w:rFonts w:ascii="Georgia" w:eastAsia="Times New Roman" w:hAnsi="Georgia" w:cs="Times New Roman"/>
                <w:color w:val="666666"/>
                <w:sz w:val="18"/>
                <w:szCs w:val="18"/>
                <w:lang w:eastAsia="en-GB"/>
              </w:rPr>
            </w:pPr>
            <w:r w:rsidRPr="00FD5FDF">
              <w:rPr>
                <w:rFonts w:ascii="Georgia" w:eastAsia="Times New Roman" w:hAnsi="Georgia" w:cs="Times New Roman"/>
                <w:color w:val="666666"/>
                <w:sz w:val="18"/>
                <w:szCs w:val="18"/>
                <w:lang w:eastAsia="en-GB"/>
              </w:rPr>
              <w:t>School Websites</w:t>
            </w:r>
          </w:p>
          <w:p w14:paraId="003C4093" w14:textId="77777777" w:rsidR="00FD5FDF" w:rsidRPr="00FD5FDF" w:rsidRDefault="00FD5FDF" w:rsidP="00FD5FDF">
            <w:pPr>
              <w:spacing w:before="100" w:beforeAutospacing="1" w:after="360" w:line="270" w:lineRule="atLeast"/>
              <w:jc w:val="center"/>
              <w:rPr>
                <w:rFonts w:ascii="Georgia" w:eastAsia="Times New Roman" w:hAnsi="Georgia" w:cs="Times New Roman"/>
                <w:color w:val="666666"/>
                <w:sz w:val="18"/>
                <w:szCs w:val="18"/>
                <w:lang w:eastAsia="en-GB"/>
              </w:rPr>
            </w:pPr>
            <w:r w:rsidRPr="00FD5FDF">
              <w:rPr>
                <w:rFonts w:ascii="Georgia" w:eastAsia="Times New Roman" w:hAnsi="Georgia" w:cs="Times New Roman"/>
                <w:color w:val="666666"/>
                <w:sz w:val="18"/>
                <w:szCs w:val="18"/>
                <w:lang w:eastAsia="en-GB"/>
              </w:rPr>
              <w:t>School prospectuses</w:t>
            </w:r>
          </w:p>
          <w:p w14:paraId="22860718" w14:textId="77777777" w:rsidR="00FD5FDF" w:rsidRPr="00FD5FDF" w:rsidRDefault="00FD5FDF" w:rsidP="00FD5FDF">
            <w:pPr>
              <w:spacing w:before="100" w:beforeAutospacing="1" w:after="360" w:line="270" w:lineRule="atLeast"/>
              <w:jc w:val="center"/>
              <w:rPr>
                <w:rFonts w:ascii="Georgia" w:eastAsia="Times New Roman" w:hAnsi="Georgia" w:cs="Times New Roman"/>
                <w:color w:val="666666"/>
                <w:sz w:val="18"/>
                <w:szCs w:val="18"/>
                <w:lang w:eastAsia="en-GB"/>
              </w:rPr>
            </w:pPr>
            <w:r w:rsidRPr="00FD5FDF">
              <w:rPr>
                <w:rFonts w:ascii="Georgia" w:eastAsia="Times New Roman" w:hAnsi="Georgia" w:cs="Times New Roman"/>
                <w:color w:val="666666"/>
                <w:sz w:val="18"/>
                <w:szCs w:val="18"/>
                <w:lang w:eastAsia="en-GB"/>
              </w:rPr>
              <w:t>School policy documents</w:t>
            </w:r>
          </w:p>
          <w:p w14:paraId="0ACAE656" w14:textId="77777777" w:rsidR="00FD5FDF" w:rsidRPr="00FD5FDF" w:rsidRDefault="00FD5FDF" w:rsidP="00FD5FDF">
            <w:pPr>
              <w:spacing w:before="100" w:beforeAutospacing="1" w:after="360" w:line="270" w:lineRule="atLeast"/>
              <w:jc w:val="center"/>
              <w:rPr>
                <w:rFonts w:ascii="Georgia" w:eastAsia="Times New Roman" w:hAnsi="Georgia" w:cs="Times New Roman"/>
                <w:color w:val="666666"/>
                <w:sz w:val="18"/>
                <w:szCs w:val="18"/>
                <w:lang w:eastAsia="en-GB"/>
              </w:rPr>
            </w:pPr>
            <w:r w:rsidRPr="00FD5FDF">
              <w:rPr>
                <w:rFonts w:ascii="Georgia" w:eastAsia="Times New Roman" w:hAnsi="Georgia" w:cs="Times New Roman"/>
                <w:color w:val="666666"/>
                <w:sz w:val="18"/>
                <w:szCs w:val="18"/>
                <w:lang w:eastAsia="en-GB"/>
              </w:rPr>
              <w:t>School text books</w:t>
            </w:r>
          </w:p>
        </w:tc>
        <w:tc>
          <w:tcPr>
            <w:tcW w:w="2500" w:type="pct"/>
            <w:tcBorders>
              <w:top w:val="single" w:sz="6" w:space="0" w:color="E7E7E7"/>
              <w:left w:val="outset" w:sz="6" w:space="0" w:color="auto"/>
              <w:bottom w:val="outset" w:sz="6" w:space="0" w:color="auto"/>
              <w:right w:val="outset" w:sz="6" w:space="0" w:color="auto"/>
            </w:tcBorders>
            <w:tcMar>
              <w:top w:w="90" w:type="dxa"/>
              <w:left w:w="360" w:type="dxa"/>
              <w:bottom w:w="90" w:type="dxa"/>
              <w:right w:w="360" w:type="dxa"/>
            </w:tcMar>
            <w:hideMark/>
          </w:tcPr>
          <w:p w14:paraId="24F31F1A" w14:textId="77777777" w:rsidR="00FD5FDF" w:rsidRPr="00FD5FDF" w:rsidRDefault="00FD5FDF" w:rsidP="00FD5FDF">
            <w:pPr>
              <w:spacing w:before="100" w:beforeAutospacing="1" w:after="360" w:line="270" w:lineRule="atLeast"/>
              <w:jc w:val="center"/>
              <w:rPr>
                <w:rFonts w:ascii="Georgia" w:eastAsia="Times New Roman" w:hAnsi="Georgia" w:cs="Times New Roman"/>
                <w:color w:val="666666"/>
                <w:sz w:val="18"/>
                <w:szCs w:val="18"/>
                <w:lang w:eastAsia="en-GB"/>
              </w:rPr>
            </w:pPr>
            <w:r w:rsidRPr="00FD5FDF">
              <w:rPr>
                <w:rFonts w:ascii="Georgia" w:eastAsia="Times New Roman" w:hAnsi="Georgia" w:cs="Times New Roman"/>
                <w:color w:val="666666"/>
                <w:sz w:val="18"/>
                <w:szCs w:val="18"/>
                <w:lang w:eastAsia="en-GB"/>
              </w:rPr>
              <w:t>School reports on pupils</w:t>
            </w:r>
          </w:p>
          <w:p w14:paraId="1DFCE238" w14:textId="77777777" w:rsidR="00FD5FDF" w:rsidRPr="00FD5FDF" w:rsidRDefault="00FD5FDF" w:rsidP="00FD5FDF">
            <w:pPr>
              <w:spacing w:before="100" w:beforeAutospacing="1" w:after="360" w:line="270" w:lineRule="atLeast"/>
              <w:jc w:val="center"/>
              <w:rPr>
                <w:rFonts w:ascii="Georgia" w:eastAsia="Times New Roman" w:hAnsi="Georgia" w:cs="Times New Roman"/>
                <w:color w:val="666666"/>
                <w:sz w:val="18"/>
                <w:szCs w:val="18"/>
                <w:lang w:eastAsia="en-GB"/>
              </w:rPr>
            </w:pPr>
            <w:r w:rsidRPr="00FD5FDF">
              <w:rPr>
                <w:rFonts w:ascii="Georgia" w:eastAsia="Times New Roman" w:hAnsi="Georgia" w:cs="Times New Roman"/>
                <w:color w:val="666666"/>
                <w:sz w:val="18"/>
                <w:szCs w:val="18"/>
                <w:lang w:eastAsia="en-GB"/>
              </w:rPr>
              <w:t>Pupils written work</w:t>
            </w:r>
          </w:p>
          <w:p w14:paraId="097F338C" w14:textId="77777777" w:rsidR="00FD5FDF" w:rsidRPr="00FD5FDF" w:rsidRDefault="00FD5FDF" w:rsidP="00FD5FDF">
            <w:pPr>
              <w:spacing w:before="100" w:beforeAutospacing="1" w:after="360" w:line="270" w:lineRule="atLeast"/>
              <w:jc w:val="center"/>
              <w:rPr>
                <w:rFonts w:ascii="Georgia" w:eastAsia="Times New Roman" w:hAnsi="Georgia" w:cs="Times New Roman"/>
                <w:color w:val="666666"/>
                <w:sz w:val="18"/>
                <w:szCs w:val="18"/>
                <w:lang w:eastAsia="en-GB"/>
              </w:rPr>
            </w:pPr>
            <w:r w:rsidRPr="00FD5FDF">
              <w:rPr>
                <w:rFonts w:ascii="Georgia" w:eastAsia="Times New Roman" w:hAnsi="Georgia" w:cs="Times New Roman"/>
                <w:color w:val="666666"/>
                <w:sz w:val="18"/>
                <w:szCs w:val="18"/>
                <w:lang w:eastAsia="en-GB"/>
              </w:rPr>
              <w:t>Pupils’ and teachers’ diaries</w:t>
            </w:r>
          </w:p>
          <w:p w14:paraId="6FE933FC" w14:textId="77777777" w:rsidR="00FD5FDF" w:rsidRPr="00FD5FDF" w:rsidRDefault="00FD5FDF" w:rsidP="00FD5FDF">
            <w:pPr>
              <w:spacing w:before="100" w:beforeAutospacing="1" w:after="360" w:line="270" w:lineRule="atLeast"/>
              <w:jc w:val="center"/>
              <w:rPr>
                <w:rFonts w:ascii="Georgia" w:eastAsia="Times New Roman" w:hAnsi="Georgia" w:cs="Times New Roman"/>
                <w:color w:val="666666"/>
                <w:sz w:val="18"/>
                <w:szCs w:val="18"/>
                <w:lang w:eastAsia="en-GB"/>
              </w:rPr>
            </w:pPr>
            <w:r w:rsidRPr="00FD5FDF">
              <w:rPr>
                <w:rFonts w:ascii="Georgia" w:eastAsia="Times New Roman" w:hAnsi="Georgia" w:cs="Times New Roman"/>
                <w:color w:val="666666"/>
                <w:sz w:val="18"/>
                <w:szCs w:val="18"/>
                <w:lang w:eastAsia="en-GB"/>
              </w:rPr>
              <w:t>Notes and text messages passed between pupils</w:t>
            </w:r>
          </w:p>
        </w:tc>
      </w:tr>
    </w:tbl>
    <w:p w14:paraId="1886795E"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b/>
          <w:bCs/>
          <w:color w:val="333333"/>
          <w:sz w:val="24"/>
          <w:szCs w:val="24"/>
          <w:lang w:eastAsia="en-GB"/>
        </w:rPr>
        <w:t>Practical Issues with using documents when researching education</w:t>
      </w:r>
    </w:p>
    <w:p w14:paraId="79EAD2A0"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 xml:space="preserve">Since the 1988 education act many Public documents on education are freely available to the public – OFSTED reports on schools are easily obtainable, and schools publish a wide variety of information about themselves in their prospectuses and on their websites. </w:t>
      </w:r>
    </w:p>
    <w:p w14:paraId="409F4F44"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 xml:space="preserve">Schools also publish a huge variety of policy documents – such as student codes of conducts, equal opportunities policies and information about how they implement every child matters and safeguarding policies – all of which are likely to be made available to researchers on request, since they are a matter of public record. These are useful as they give an account of the ‘official’ picture of schools in Britain from the perspective of management. </w:t>
      </w:r>
    </w:p>
    <w:p w14:paraId="4591B4F3" w14:textId="77777777" w:rsidR="00FD5FDF" w:rsidRDefault="00FD5FDF" w:rsidP="00FD5FDF">
      <w:pPr>
        <w:shd w:val="clear" w:color="auto" w:fill="FFFFFF"/>
        <w:spacing w:before="100" w:beforeAutospacing="1" w:after="360" w:line="360" w:lineRule="atLeast"/>
        <w:rPr>
          <w:rFonts w:ascii="Arial" w:eastAsia="Times New Roman" w:hAnsi="Arial" w:cs="Arial"/>
          <w:b/>
          <w:bCs/>
          <w:color w:val="333333"/>
          <w:sz w:val="24"/>
          <w:szCs w:val="24"/>
          <w:lang w:eastAsia="en-GB"/>
        </w:rPr>
      </w:pPr>
    </w:p>
    <w:p w14:paraId="3AB0C962"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b/>
          <w:bCs/>
          <w:color w:val="333333"/>
          <w:sz w:val="24"/>
          <w:szCs w:val="24"/>
          <w:lang w:eastAsia="en-GB"/>
        </w:rPr>
        <w:lastRenderedPageBreak/>
        <w:t>Theoretical Issues with using documents when researching education</w:t>
      </w:r>
    </w:p>
    <w:p w14:paraId="2B2A7ABC"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In terms of validity, while school web sites and prospectuses can be trusted to provide some basic information about what subjects are on offer, GCSE results and extra-curricular activities, the credibility of such sites is undermined by the fact that they produced to advertise the school in a positive light, and all of these web sites put a positive spin on the school or college. For example, although schools are required to publicise their results, they do have some freedom to emphasise the way they report them so they can portray themselves in the best possible light.</w:t>
      </w:r>
    </w:p>
    <w:p w14:paraId="17B358BD" w14:textId="44A9EA63" w:rsidR="00FD5FDF" w:rsidRPr="00FD5FDF" w:rsidRDefault="00FD5FDF" w:rsidP="00FD5FDF">
      <w:pPr>
        <w:shd w:val="clear" w:color="auto" w:fill="F1F1F1"/>
        <w:spacing w:after="0" w:line="270" w:lineRule="atLeast"/>
        <w:jc w:val="center"/>
        <w:rPr>
          <w:rFonts w:ascii="Georgia" w:eastAsia="Times New Roman" w:hAnsi="Georgia" w:cs="Times New Roman"/>
          <w:color w:val="333333"/>
          <w:sz w:val="24"/>
          <w:szCs w:val="24"/>
          <w:lang w:eastAsia="en-GB"/>
        </w:rPr>
      </w:pPr>
      <w:r w:rsidRPr="00FD5FDF">
        <w:rPr>
          <w:rFonts w:ascii="Georgia" w:eastAsia="Times New Roman" w:hAnsi="Georgia" w:cs="Times New Roman"/>
          <w:noProof/>
          <w:color w:val="0066CC"/>
          <w:sz w:val="24"/>
          <w:szCs w:val="24"/>
          <w:lang w:eastAsia="en-GB"/>
        </w:rPr>
        <w:drawing>
          <wp:inline distT="0" distB="0" distL="0" distR="0" wp14:anchorId="3EDD128C" wp14:editId="1762CEF2">
            <wp:extent cx="6096000" cy="3429000"/>
            <wp:effectExtent l="0" t="0" r="0" b="0"/>
            <wp:docPr id="5" name="Picture 5" descr="Mossbourn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sbourn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5660075A" w14:textId="77777777" w:rsidR="00FD5FDF" w:rsidRPr="00FD5FDF" w:rsidRDefault="00FD5FDF" w:rsidP="00FD5FDF">
      <w:pPr>
        <w:shd w:val="clear" w:color="auto" w:fill="F1F1F1"/>
        <w:spacing w:before="100" w:beforeAutospacing="1" w:after="360" w:line="270" w:lineRule="atLeast"/>
        <w:jc w:val="center"/>
        <w:rPr>
          <w:rFonts w:ascii="Arial" w:eastAsia="Times New Roman" w:hAnsi="Arial" w:cs="Arial"/>
          <w:color w:val="333333"/>
          <w:sz w:val="24"/>
          <w:szCs w:val="24"/>
          <w:lang w:eastAsia="en-GB"/>
        </w:rPr>
      </w:pPr>
      <w:r w:rsidRPr="00FD5FDF">
        <w:rPr>
          <w:rFonts w:ascii="Arial" w:eastAsia="Times New Roman" w:hAnsi="Arial" w:cs="Arial"/>
          <w:color w:val="333333"/>
          <w:sz w:val="24"/>
          <w:szCs w:val="24"/>
          <w:lang w:eastAsia="en-GB"/>
        </w:rPr>
        <w:t>To what extent do school web sites provide a valid picture of school life?</w:t>
      </w:r>
    </w:p>
    <w:p w14:paraId="3D06E67B"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i/>
          <w:iCs/>
          <w:color w:val="333333"/>
          <w:sz w:val="24"/>
          <w:szCs w:val="24"/>
          <w:lang w:eastAsia="en-GB"/>
        </w:rPr>
        <w:t xml:space="preserve">Suggested activity: Visit the web sites of your past school and present college – to what extent do they give you an accurate picture of what life was actually like in that school? </w:t>
      </w:r>
    </w:p>
    <w:p w14:paraId="4CC4CDE8"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i/>
          <w:iCs/>
          <w:color w:val="333333"/>
          <w:sz w:val="24"/>
          <w:szCs w:val="24"/>
          <w:lang w:eastAsia="en-GB"/>
        </w:rPr>
        <w:t xml:space="preserve">Extension activity: Look at the web site from another school in your area. Pick one that is very different in terms of results and so on. Are the impressions you get of the two schools that different, or are they quite similar, which would suggest that school web sites are designed to a formula and really tell you very little about a particular school. </w:t>
      </w:r>
    </w:p>
    <w:p w14:paraId="351C133A" w14:textId="77777777" w:rsidR="00FD5FDF" w:rsidRPr="00FD5FDF" w:rsidRDefault="00F9699B"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hyperlink r:id="rId17" w:tgtFrame="_blank" w:history="1">
        <w:r w:rsidR="00FD5FDF" w:rsidRPr="00FD5FDF">
          <w:rPr>
            <w:rFonts w:ascii="Arial" w:eastAsia="Times New Roman" w:hAnsi="Arial" w:cs="Arial"/>
            <w:color w:val="0066CC"/>
            <w:sz w:val="24"/>
            <w:szCs w:val="24"/>
            <w:u w:val="single"/>
            <w:lang w:eastAsia="en-GB"/>
          </w:rPr>
          <w:t>OFSTED</w:t>
        </w:r>
      </w:hyperlink>
      <w:r w:rsidR="00FD5FDF" w:rsidRPr="00FD5FDF">
        <w:rPr>
          <w:rFonts w:ascii="Arial" w:eastAsia="Times New Roman" w:hAnsi="Arial" w:cs="Arial"/>
          <w:color w:val="333333"/>
          <w:sz w:val="24"/>
          <w:szCs w:val="24"/>
          <w:lang w:eastAsia="en-GB"/>
        </w:rPr>
        <w:t xml:space="preserve"> reports may provide greater insight into what’s going on in a school than the statistical snap shot of the yearly GCSE results, but OFSTED inspections only last for three days, and are typically only done every four years, so it is quite easy for a school to put on an act for this short a period and produce a performance which is better than usual.</w:t>
      </w:r>
    </w:p>
    <w:p w14:paraId="111A58A9" w14:textId="0E35DE93" w:rsidR="00FD5FDF" w:rsidRPr="00FD5FDF" w:rsidRDefault="00FD5FDF" w:rsidP="00FD5FDF">
      <w:pPr>
        <w:shd w:val="clear" w:color="auto" w:fill="F1F1F1"/>
        <w:spacing w:after="0" w:line="270" w:lineRule="atLeast"/>
        <w:jc w:val="center"/>
        <w:rPr>
          <w:rFonts w:ascii="Georgia" w:eastAsia="Times New Roman" w:hAnsi="Georgia" w:cs="Times New Roman"/>
          <w:color w:val="333333"/>
          <w:sz w:val="24"/>
          <w:szCs w:val="24"/>
          <w:lang w:eastAsia="en-GB"/>
        </w:rPr>
      </w:pPr>
      <w:r w:rsidRPr="00FD5FDF">
        <w:rPr>
          <w:rFonts w:ascii="Georgia" w:eastAsia="Times New Roman" w:hAnsi="Georgia" w:cs="Times New Roman"/>
          <w:noProof/>
          <w:color w:val="333333"/>
          <w:sz w:val="24"/>
          <w:szCs w:val="24"/>
          <w:lang w:eastAsia="en-GB"/>
        </w:rPr>
        <w:drawing>
          <wp:inline distT="0" distB="0" distL="0" distR="0" wp14:anchorId="421D545C" wp14:editId="1AF398B4">
            <wp:extent cx="5905500" cy="3543300"/>
            <wp:effectExtent l="0" t="0" r="0" b="0"/>
            <wp:docPr id="4" name="Picture 4" descr="Ofsted insp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sted inspe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14:paraId="3AC814E6" w14:textId="77777777" w:rsidR="00FD5FDF" w:rsidRPr="00FD5FDF" w:rsidRDefault="00FD5FDF" w:rsidP="00FD5FDF">
      <w:pPr>
        <w:shd w:val="clear" w:color="auto" w:fill="F1F1F1"/>
        <w:spacing w:before="100" w:beforeAutospacing="1" w:after="360" w:line="270" w:lineRule="atLeast"/>
        <w:jc w:val="center"/>
        <w:rPr>
          <w:rFonts w:ascii="Arial" w:eastAsia="Times New Roman" w:hAnsi="Arial" w:cs="Arial"/>
          <w:color w:val="333333"/>
          <w:sz w:val="24"/>
          <w:szCs w:val="24"/>
          <w:lang w:eastAsia="en-GB"/>
        </w:rPr>
      </w:pPr>
      <w:r w:rsidRPr="00FD5FDF">
        <w:rPr>
          <w:rFonts w:ascii="Arial" w:eastAsia="Times New Roman" w:hAnsi="Arial" w:cs="Arial"/>
          <w:color w:val="333333"/>
          <w:sz w:val="24"/>
          <w:szCs w:val="24"/>
          <w:lang w:eastAsia="en-GB"/>
        </w:rPr>
        <w:t>Might some schools be able to put on a better performance than usual during a brief OFSTED inspection?</w:t>
      </w:r>
    </w:p>
    <w:p w14:paraId="28D69CAA"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 xml:space="preserve">Conversely, there are </w:t>
      </w:r>
      <w:hyperlink r:id="rId19" w:tgtFrame="_blank" w:history="1">
        <w:r w:rsidRPr="00FD5FDF">
          <w:rPr>
            <w:rFonts w:ascii="Arial" w:eastAsia="Times New Roman" w:hAnsi="Arial" w:cs="Arial"/>
            <w:color w:val="0066CC"/>
            <w:sz w:val="24"/>
            <w:szCs w:val="24"/>
            <w:u w:val="single"/>
            <w:lang w:eastAsia="en-GB"/>
          </w:rPr>
          <w:t>some schools that feel as if they have been harshly judged by OFSTED inspectors</w:t>
        </w:r>
      </w:hyperlink>
      <w:r w:rsidRPr="00FD5FDF">
        <w:rPr>
          <w:rFonts w:ascii="Arial" w:eastAsia="Times New Roman" w:hAnsi="Arial" w:cs="Arial"/>
          <w:color w:val="333333"/>
          <w:sz w:val="24"/>
          <w:szCs w:val="24"/>
          <w:lang w:eastAsia="en-GB"/>
        </w:rPr>
        <w:t xml:space="preserve">, and question the validity of OFSTED reports, feeling that the grade they’ve been awarded does not reflect the reality of school life. This is partly because OFSTED inspectors only really get to see one lesson by each teacher, which is not representative, but also because the focus of different OFSTED inspectors will be different in different schools, raising the prospect that schools are not being judged by the same standard. </w:t>
      </w:r>
    </w:p>
    <w:p w14:paraId="4C44E8D1"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 xml:space="preserve">Policy documents produced by schools, such as student codes of conduct might be useful for seeing how schools function in an ideal-world, but they lack validity in that they tell you nothing about how many students actually stick to the code of conduct or what’s done with students who break the code of conduct. If you wanted to get </w:t>
      </w:r>
      <w:r w:rsidRPr="00FD5FDF">
        <w:rPr>
          <w:rFonts w:ascii="Arial" w:eastAsia="Times New Roman" w:hAnsi="Arial" w:cs="Arial"/>
          <w:color w:val="333333"/>
          <w:sz w:val="24"/>
          <w:szCs w:val="24"/>
          <w:lang w:eastAsia="en-GB"/>
        </w:rPr>
        <w:lastRenderedPageBreak/>
        <w:t xml:space="preserve">more of an insight into this, a researcher would have to gain access to individual reports of each student, which would be more difficult to obtain. </w:t>
      </w:r>
    </w:p>
    <w:p w14:paraId="0AA48993"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b/>
          <w:bCs/>
          <w:color w:val="333333"/>
          <w:sz w:val="24"/>
          <w:szCs w:val="24"/>
          <w:lang w:eastAsia="en-GB"/>
        </w:rPr>
        <w:t>Representativeness and Public Documents in Educational Research</w:t>
      </w:r>
    </w:p>
    <w:p w14:paraId="653E723D"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 xml:space="preserve">All schools and colleges are required to publish prospectuses and results, so these should cover a 100% sample of educational institutions, but the same cannot be said of OFSTED reports – schools graded outstanding go into ‘light touch’ mode and may not be observed for several years. </w:t>
      </w:r>
    </w:p>
    <w:p w14:paraId="27B183F3"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b/>
          <w:bCs/>
          <w:color w:val="333333"/>
          <w:sz w:val="24"/>
          <w:szCs w:val="24"/>
          <w:lang w:eastAsia="en-GB"/>
        </w:rPr>
        <w:t>Using Personal Documents to Research Education</w:t>
      </w:r>
    </w:p>
    <w:p w14:paraId="601FC96F"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Georgia" w:eastAsia="Times New Roman" w:hAnsi="Georgia" w:cs="Times New Roman"/>
          <w:i/>
          <w:iCs/>
          <w:color w:val="333333"/>
          <w:sz w:val="24"/>
          <w:szCs w:val="24"/>
          <w:lang w:eastAsia="en-GB"/>
        </w:rPr>
        <w:t xml:space="preserve">Suggested starter activity – Have a browse of this interesting blog – </w:t>
      </w:r>
      <w:hyperlink r:id="rId20" w:history="1">
        <w:r w:rsidRPr="00FD5FDF">
          <w:rPr>
            <w:rFonts w:ascii="Georgia" w:eastAsia="Times New Roman" w:hAnsi="Georgia" w:cs="Times New Roman"/>
            <w:i/>
            <w:iCs/>
            <w:color w:val="0066CC"/>
            <w:sz w:val="24"/>
            <w:szCs w:val="24"/>
            <w:u w:val="single"/>
            <w:lang w:eastAsia="en-GB"/>
          </w:rPr>
          <w:t>‘Scenes from the Battleground’</w:t>
        </w:r>
      </w:hyperlink>
      <w:r w:rsidRPr="00FD5FDF">
        <w:rPr>
          <w:rFonts w:ascii="Georgia" w:eastAsia="Times New Roman" w:hAnsi="Georgia" w:cs="Times New Roman"/>
          <w:i/>
          <w:iCs/>
          <w:color w:val="333333"/>
          <w:sz w:val="24"/>
          <w:szCs w:val="24"/>
          <w:lang w:eastAsia="en-GB"/>
        </w:rPr>
        <w:t xml:space="preserve"> – which has had over a million hits and is written by a teacher. What impression does this give you school life?  How valid and representative do you think it is?</w:t>
      </w:r>
    </w:p>
    <w:p w14:paraId="3E7F7E17"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 xml:space="preserve">Personal documents in the context of education include school reports on pupils, pupils written work, pupils’ and teachers’ diaries and Notes and text messages passed between pupils </w:t>
      </w:r>
    </w:p>
    <w:p w14:paraId="3C151F3C"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b/>
          <w:bCs/>
          <w:color w:val="333333"/>
          <w:sz w:val="24"/>
          <w:szCs w:val="24"/>
          <w:lang w:eastAsia="en-GB"/>
        </w:rPr>
        <w:t xml:space="preserve">Practical Issues </w:t>
      </w:r>
    </w:p>
    <w:p w14:paraId="115C0356"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 xml:space="preserve">For a start, these will be very difficult to access. Things like teacher mark books, records of conversations with students, and disciplinary records may not be available because of the ethical requirement to safeguard children’s privacy. The same could also be true of the written work of pupils. </w:t>
      </w:r>
    </w:p>
    <w:p w14:paraId="11F8B91C"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 xml:space="preserve">Where private messages and texts are concerned, it is unlikely that researchers will be allowed access to students personal mobile phones or tablets, and even if they could gain access, threads of conversation may have been deleted shortly after they took place, and the more ‘anti-school’ such messages are, the more likely they are to have been deleted. </w:t>
      </w:r>
    </w:p>
    <w:p w14:paraId="0DE229DD"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b/>
          <w:bCs/>
          <w:color w:val="333333"/>
          <w:sz w:val="24"/>
          <w:szCs w:val="24"/>
          <w:lang w:eastAsia="en-GB"/>
        </w:rPr>
        <w:t>Validity and Personal Documents</w:t>
      </w:r>
    </w:p>
    <w:p w14:paraId="386CA9B9"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 xml:space="preserve">The kind of personal documents which are readily available are likely to be of a public nature (social media accounts for example) and because they are public, they </w:t>
      </w:r>
      <w:r w:rsidRPr="00FD5FDF">
        <w:rPr>
          <w:rFonts w:ascii="Arial" w:eastAsia="Times New Roman" w:hAnsi="Arial" w:cs="Arial"/>
          <w:color w:val="333333"/>
          <w:sz w:val="24"/>
          <w:szCs w:val="24"/>
          <w:lang w:eastAsia="en-GB"/>
        </w:rPr>
        <w:lastRenderedPageBreak/>
        <w:t>would have been subjected to impression management so they are acceptable – so while this can give us an insight into what teachers and staff think is socially acceptable, using these to give us a picture of what people actually think about school life is problematic. The more ‘personal’ and private a document is, then the higher the validity is likely to be – however, the number of people who write down in-depth personal accounts of their school experiences is tiny.</w:t>
      </w:r>
    </w:p>
    <w:p w14:paraId="3BB7FF04"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b/>
          <w:bCs/>
          <w:color w:val="333333"/>
          <w:sz w:val="24"/>
          <w:szCs w:val="24"/>
          <w:lang w:eastAsia="en-GB"/>
        </w:rPr>
        <w:t xml:space="preserve">Representativeness </w:t>
      </w:r>
    </w:p>
    <w:p w14:paraId="1CBF0A02"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 xml:space="preserve">If one could gain access to social media accounts and personal messaging services, representativeness should be good as the majority of students have access and make use of these services. </w:t>
      </w:r>
    </w:p>
    <w:p w14:paraId="67EFA220"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 xml:space="preserve">As mentioned above, hardly anyone keeps diaries any more, and so representativeness here is a problem. </w:t>
      </w:r>
    </w:p>
    <w:p w14:paraId="6F2B96B0"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 xml:space="preserve">If a researcher is lucky enough to gain access to disciplinary records, these may not be representative of the actual underlying patterns of student disobedience – teacher bias may increase the number of certain types of students who have undergone disciplinary procedures. </w:t>
      </w:r>
    </w:p>
    <w:p w14:paraId="7640E1CF"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b/>
          <w:bCs/>
          <w:color w:val="333333"/>
          <w:sz w:val="24"/>
          <w:szCs w:val="24"/>
          <w:lang w:eastAsia="en-GB"/>
        </w:rPr>
        <w:t xml:space="preserve">Ethical Issues when using public and private documents in educational research </w:t>
      </w:r>
    </w:p>
    <w:p w14:paraId="3223B66A" w14:textId="77777777" w:rsidR="00FD5FDF" w:rsidRPr="00FD5FDF" w:rsidRDefault="00FD5FDF" w:rsidP="00FD5FDF">
      <w:pPr>
        <w:shd w:val="clear" w:color="auto" w:fill="FFFFFF"/>
        <w:spacing w:before="100" w:beforeAutospacing="1" w:after="360"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 xml:space="preserve">There are no particular ethical problems with using publicly produced documents, </w:t>
      </w:r>
    </w:p>
    <w:p w14:paraId="1F19CFDC" w14:textId="77777777" w:rsidR="00FD5FDF" w:rsidRPr="00FD5FDF" w:rsidRDefault="00FD5FDF" w:rsidP="00FD5FDF">
      <w:pPr>
        <w:shd w:val="clear" w:color="auto" w:fill="FFFFFF"/>
        <w:spacing w:before="100" w:beforeAutospacing="1" w:line="360" w:lineRule="atLeast"/>
        <w:rPr>
          <w:rFonts w:ascii="Georgia" w:eastAsia="Times New Roman" w:hAnsi="Georgia" w:cs="Times New Roman"/>
          <w:color w:val="333333"/>
          <w:sz w:val="24"/>
          <w:szCs w:val="24"/>
          <w:lang w:eastAsia="en-GB"/>
        </w:rPr>
      </w:pPr>
      <w:r w:rsidRPr="00FD5FDF">
        <w:rPr>
          <w:rFonts w:ascii="Arial" w:eastAsia="Times New Roman" w:hAnsi="Arial" w:cs="Arial"/>
          <w:color w:val="333333"/>
          <w:sz w:val="24"/>
          <w:szCs w:val="24"/>
          <w:lang w:eastAsia="en-GB"/>
        </w:rPr>
        <w:t>When using private or personal documents, there are some ethical concerns. If the researcher is given access to teacher mark books, records of conversations with students, and disciplinary records this won’t necessarily be with the informed consent of the pupils for example.</w:t>
      </w:r>
    </w:p>
    <w:p w14:paraId="65F4845E" w14:textId="77777777" w:rsidR="00FD5FDF" w:rsidRDefault="00FD5FDF">
      <w:pPr>
        <w:rPr>
          <w:b/>
          <w:sz w:val="24"/>
          <w:u w:val="single"/>
        </w:rPr>
      </w:pPr>
      <w:r>
        <w:rPr>
          <w:b/>
          <w:sz w:val="24"/>
          <w:u w:val="single"/>
        </w:rPr>
        <w:br w:type="page"/>
      </w:r>
    </w:p>
    <w:p w14:paraId="66EC9C87" w14:textId="0166F5E8" w:rsidR="0075360E" w:rsidRPr="002D71E1" w:rsidRDefault="0075360E" w:rsidP="002D71E1">
      <w:pPr>
        <w:jc w:val="center"/>
        <w:rPr>
          <w:rFonts w:ascii="Arial" w:eastAsiaTheme="minorEastAsia" w:hAnsi="Arial" w:cs="Arial"/>
          <w:b/>
          <w:sz w:val="28"/>
          <w:szCs w:val="24"/>
          <w:u w:val="single"/>
          <w:lang w:eastAsia="en-GB"/>
        </w:rPr>
      </w:pPr>
      <w:r w:rsidRPr="002D71E1">
        <w:rPr>
          <w:b/>
          <w:sz w:val="24"/>
          <w:u w:val="single"/>
        </w:rPr>
        <w:lastRenderedPageBreak/>
        <w:t>PET</w:t>
      </w:r>
      <w:r w:rsidR="0025400B" w:rsidRPr="002D71E1">
        <w:rPr>
          <w:b/>
          <w:sz w:val="24"/>
          <w:u w:val="single"/>
        </w:rPr>
        <w:t>: QUALITATIVE SECONDARY DOCUMENTS</w:t>
      </w:r>
    </w:p>
    <w:p w14:paraId="129E5B02" w14:textId="77777777" w:rsidR="0025400B" w:rsidRPr="0025400B" w:rsidRDefault="0025400B" w:rsidP="0025400B">
      <w:pPr>
        <w:pStyle w:val="Style"/>
        <w:spacing w:before="240" w:line="259" w:lineRule="exact"/>
        <w:rPr>
          <w:color w:val="000000"/>
          <w:sz w:val="22"/>
          <w:szCs w:val="22"/>
        </w:rPr>
      </w:pPr>
    </w:p>
    <w:tbl>
      <w:tblPr>
        <w:tblStyle w:val="TableGrid"/>
        <w:tblW w:w="0" w:type="auto"/>
        <w:tblLook w:val="04A0" w:firstRow="1" w:lastRow="0" w:firstColumn="1" w:lastColumn="0" w:noHBand="0" w:noVBand="1"/>
      </w:tblPr>
      <w:tblGrid>
        <w:gridCol w:w="1284"/>
        <w:gridCol w:w="1789"/>
        <w:gridCol w:w="1725"/>
        <w:gridCol w:w="1391"/>
        <w:gridCol w:w="1278"/>
        <w:gridCol w:w="1549"/>
      </w:tblGrid>
      <w:tr w:rsidR="0075360E" w:rsidRPr="00687A82" w14:paraId="2994CEAE" w14:textId="77777777" w:rsidTr="0075360E">
        <w:tc>
          <w:tcPr>
            <w:tcW w:w="1284" w:type="dxa"/>
          </w:tcPr>
          <w:p w14:paraId="1E3DDD5B" w14:textId="77777777" w:rsidR="0075360E" w:rsidRDefault="0075360E" w:rsidP="0075360E">
            <w:pPr>
              <w:rPr>
                <w:rFonts w:ascii="Arial" w:hAnsi="Arial" w:cs="Arial"/>
                <w:b/>
              </w:rPr>
            </w:pPr>
            <w:r w:rsidRPr="00687A82">
              <w:rPr>
                <w:rFonts w:ascii="Arial" w:hAnsi="Arial" w:cs="Arial"/>
                <w:b/>
              </w:rPr>
              <w:t xml:space="preserve">Define the </w:t>
            </w:r>
          </w:p>
          <w:p w14:paraId="4661BEA1" w14:textId="77777777" w:rsidR="0075360E" w:rsidRPr="00687A82" w:rsidRDefault="0075360E" w:rsidP="0075360E">
            <w:pPr>
              <w:rPr>
                <w:rFonts w:ascii="Arial" w:hAnsi="Arial" w:cs="Arial"/>
                <w:b/>
              </w:rPr>
            </w:pPr>
            <w:r w:rsidRPr="00687A82">
              <w:rPr>
                <w:rFonts w:ascii="Arial" w:hAnsi="Arial" w:cs="Arial"/>
                <w:b/>
              </w:rPr>
              <w:t>method</w:t>
            </w:r>
          </w:p>
        </w:tc>
        <w:tc>
          <w:tcPr>
            <w:tcW w:w="7958" w:type="dxa"/>
            <w:gridSpan w:val="5"/>
          </w:tcPr>
          <w:p w14:paraId="6549C24D" w14:textId="77777777" w:rsidR="0075360E" w:rsidRDefault="0075360E" w:rsidP="00D033AD">
            <w:pPr>
              <w:rPr>
                <w:rFonts w:ascii="Arial" w:hAnsi="Arial" w:cs="Arial"/>
                <w:b/>
              </w:rPr>
            </w:pPr>
          </w:p>
          <w:p w14:paraId="59AFEB86" w14:textId="77777777" w:rsidR="00D033AD" w:rsidRDefault="00D033AD" w:rsidP="00D033AD">
            <w:pPr>
              <w:rPr>
                <w:rFonts w:ascii="Arial" w:hAnsi="Arial" w:cs="Arial"/>
                <w:b/>
              </w:rPr>
            </w:pPr>
          </w:p>
          <w:p w14:paraId="3D59656D" w14:textId="77777777" w:rsidR="00D033AD" w:rsidRPr="00687A82" w:rsidRDefault="00D033AD" w:rsidP="00D033AD">
            <w:pPr>
              <w:rPr>
                <w:rFonts w:ascii="Arial" w:hAnsi="Arial" w:cs="Arial"/>
                <w:b/>
              </w:rPr>
            </w:pPr>
          </w:p>
        </w:tc>
      </w:tr>
      <w:tr w:rsidR="0075360E" w:rsidRPr="00687A82" w14:paraId="07F87879" w14:textId="77777777" w:rsidTr="0075360E">
        <w:tc>
          <w:tcPr>
            <w:tcW w:w="1284" w:type="dxa"/>
          </w:tcPr>
          <w:p w14:paraId="4CC9B902" w14:textId="77777777" w:rsidR="0075360E" w:rsidRDefault="0075360E" w:rsidP="0075360E">
            <w:pPr>
              <w:rPr>
                <w:rFonts w:ascii="Arial" w:hAnsi="Arial" w:cs="Arial"/>
                <w:b/>
              </w:rPr>
            </w:pPr>
            <w:r>
              <w:rPr>
                <w:rFonts w:ascii="Arial" w:hAnsi="Arial" w:cs="Arial"/>
                <w:b/>
              </w:rPr>
              <w:t>Example(s)</w:t>
            </w:r>
          </w:p>
          <w:p w14:paraId="71CB6CB9" w14:textId="77777777" w:rsidR="0075360E" w:rsidRPr="00687A82" w:rsidRDefault="0075360E" w:rsidP="0075360E">
            <w:pPr>
              <w:rPr>
                <w:rFonts w:ascii="Arial" w:hAnsi="Arial" w:cs="Arial"/>
                <w:b/>
              </w:rPr>
            </w:pPr>
          </w:p>
        </w:tc>
        <w:tc>
          <w:tcPr>
            <w:tcW w:w="7958" w:type="dxa"/>
            <w:gridSpan w:val="5"/>
          </w:tcPr>
          <w:p w14:paraId="4CEB4E91" w14:textId="77777777" w:rsidR="0075360E" w:rsidRDefault="0075360E" w:rsidP="00D033AD">
            <w:pPr>
              <w:rPr>
                <w:rFonts w:ascii="Arial" w:hAnsi="Arial" w:cs="Arial"/>
                <w:b/>
              </w:rPr>
            </w:pPr>
          </w:p>
          <w:p w14:paraId="7A31F72D" w14:textId="77777777" w:rsidR="00D033AD" w:rsidRDefault="00D033AD" w:rsidP="00D033AD">
            <w:pPr>
              <w:rPr>
                <w:rFonts w:ascii="Arial" w:hAnsi="Arial" w:cs="Arial"/>
                <w:b/>
              </w:rPr>
            </w:pPr>
          </w:p>
          <w:p w14:paraId="2678EBBD" w14:textId="77777777" w:rsidR="00D033AD" w:rsidRPr="00687A82" w:rsidRDefault="00D033AD" w:rsidP="00D033AD">
            <w:pPr>
              <w:rPr>
                <w:rFonts w:ascii="Arial" w:hAnsi="Arial" w:cs="Arial"/>
                <w:b/>
              </w:rPr>
            </w:pPr>
          </w:p>
        </w:tc>
      </w:tr>
      <w:tr w:rsidR="0075360E" w:rsidRPr="00687A82" w14:paraId="7AD28C6F" w14:textId="77777777" w:rsidTr="0075360E">
        <w:tc>
          <w:tcPr>
            <w:tcW w:w="1284" w:type="dxa"/>
          </w:tcPr>
          <w:p w14:paraId="62326005" w14:textId="77777777" w:rsidR="0075360E" w:rsidRPr="00687A82" w:rsidRDefault="0075360E" w:rsidP="0075360E">
            <w:pPr>
              <w:rPr>
                <w:rFonts w:ascii="Arial" w:hAnsi="Arial" w:cs="Arial"/>
                <w:b/>
              </w:rPr>
            </w:pPr>
            <w:r w:rsidRPr="00687A82">
              <w:rPr>
                <w:rFonts w:ascii="Arial" w:hAnsi="Arial" w:cs="Arial"/>
                <w:b/>
              </w:rPr>
              <w:t>Circle correct</w:t>
            </w:r>
          </w:p>
        </w:tc>
        <w:tc>
          <w:tcPr>
            <w:tcW w:w="1844" w:type="dxa"/>
          </w:tcPr>
          <w:p w14:paraId="419A8425" w14:textId="77777777" w:rsidR="0075360E" w:rsidRPr="00687A82" w:rsidRDefault="0075360E" w:rsidP="0075360E">
            <w:pPr>
              <w:rPr>
                <w:rFonts w:ascii="Arial" w:hAnsi="Arial" w:cs="Arial"/>
                <w:b/>
              </w:rPr>
            </w:pPr>
            <w:r w:rsidRPr="00687A82">
              <w:rPr>
                <w:rFonts w:ascii="Arial" w:hAnsi="Arial" w:cs="Arial"/>
                <w:b/>
              </w:rPr>
              <w:t>Quantitative</w:t>
            </w:r>
          </w:p>
        </w:tc>
        <w:tc>
          <w:tcPr>
            <w:tcW w:w="1789" w:type="dxa"/>
          </w:tcPr>
          <w:p w14:paraId="5FCC6199" w14:textId="77777777" w:rsidR="0075360E" w:rsidRPr="00D033AD" w:rsidRDefault="0075360E" w:rsidP="0075360E">
            <w:pPr>
              <w:rPr>
                <w:rFonts w:ascii="Arial" w:hAnsi="Arial" w:cs="Arial"/>
                <w:b/>
              </w:rPr>
            </w:pPr>
            <w:r w:rsidRPr="00D033AD">
              <w:rPr>
                <w:rFonts w:ascii="Arial" w:hAnsi="Arial" w:cs="Arial"/>
                <w:b/>
              </w:rPr>
              <w:t>Qualitative</w:t>
            </w:r>
          </w:p>
        </w:tc>
        <w:tc>
          <w:tcPr>
            <w:tcW w:w="1429" w:type="dxa"/>
          </w:tcPr>
          <w:p w14:paraId="3EC90279" w14:textId="77777777" w:rsidR="0075360E" w:rsidRPr="00D033AD" w:rsidRDefault="0075360E" w:rsidP="0075360E">
            <w:pPr>
              <w:rPr>
                <w:rFonts w:ascii="Arial" w:hAnsi="Arial" w:cs="Arial"/>
                <w:b/>
              </w:rPr>
            </w:pPr>
            <w:r w:rsidRPr="00D033AD">
              <w:rPr>
                <w:rFonts w:ascii="Arial" w:hAnsi="Arial" w:cs="Arial"/>
                <w:b/>
              </w:rPr>
              <w:t>Positivist</w:t>
            </w:r>
          </w:p>
        </w:tc>
        <w:tc>
          <w:tcPr>
            <w:tcW w:w="1331" w:type="dxa"/>
          </w:tcPr>
          <w:p w14:paraId="4070B845" w14:textId="77777777" w:rsidR="0075360E" w:rsidRPr="00D033AD" w:rsidRDefault="0075360E" w:rsidP="0075360E">
            <w:pPr>
              <w:rPr>
                <w:rFonts w:ascii="Arial" w:hAnsi="Arial" w:cs="Arial"/>
                <w:b/>
              </w:rPr>
            </w:pPr>
            <w:r w:rsidRPr="00D033AD">
              <w:rPr>
                <w:rFonts w:ascii="Arial" w:hAnsi="Arial" w:cs="Arial"/>
                <w:b/>
              </w:rPr>
              <w:t>Realist</w:t>
            </w:r>
          </w:p>
        </w:tc>
        <w:tc>
          <w:tcPr>
            <w:tcW w:w="1565" w:type="dxa"/>
          </w:tcPr>
          <w:p w14:paraId="3F5A0084" w14:textId="77777777" w:rsidR="0075360E" w:rsidRPr="00D033AD" w:rsidRDefault="0075360E" w:rsidP="0075360E">
            <w:pPr>
              <w:rPr>
                <w:rFonts w:ascii="Arial" w:hAnsi="Arial" w:cs="Arial"/>
                <w:b/>
              </w:rPr>
            </w:pPr>
            <w:r w:rsidRPr="00D033AD">
              <w:rPr>
                <w:rFonts w:ascii="Arial" w:hAnsi="Arial" w:cs="Arial"/>
                <w:b/>
              </w:rPr>
              <w:t>Interpretivist</w:t>
            </w:r>
          </w:p>
        </w:tc>
      </w:tr>
      <w:tr w:rsidR="0075360E" w:rsidRPr="00687A82" w14:paraId="597C9806" w14:textId="77777777" w:rsidTr="0075360E">
        <w:tc>
          <w:tcPr>
            <w:tcW w:w="1284" w:type="dxa"/>
          </w:tcPr>
          <w:p w14:paraId="7A627F46" w14:textId="77777777" w:rsidR="0075360E" w:rsidRPr="00687A82" w:rsidRDefault="0075360E" w:rsidP="0075360E">
            <w:pPr>
              <w:rPr>
                <w:rFonts w:ascii="Arial" w:hAnsi="Arial" w:cs="Arial"/>
                <w:b/>
              </w:rPr>
            </w:pPr>
          </w:p>
        </w:tc>
        <w:tc>
          <w:tcPr>
            <w:tcW w:w="3633" w:type="dxa"/>
            <w:gridSpan w:val="2"/>
          </w:tcPr>
          <w:p w14:paraId="2FB9917F" w14:textId="77777777" w:rsidR="0075360E" w:rsidRPr="00687A82" w:rsidRDefault="0075360E" w:rsidP="0075360E">
            <w:pPr>
              <w:rPr>
                <w:rFonts w:ascii="Arial" w:hAnsi="Arial" w:cs="Arial"/>
                <w:b/>
              </w:rPr>
            </w:pPr>
            <w:r w:rsidRPr="00687A82">
              <w:rPr>
                <w:rFonts w:ascii="Arial" w:hAnsi="Arial" w:cs="Arial"/>
                <w:b/>
              </w:rPr>
              <w:t xml:space="preserve">Strengths </w:t>
            </w:r>
          </w:p>
        </w:tc>
        <w:tc>
          <w:tcPr>
            <w:tcW w:w="4325" w:type="dxa"/>
            <w:gridSpan w:val="3"/>
          </w:tcPr>
          <w:p w14:paraId="7D0F92B8" w14:textId="77777777" w:rsidR="0075360E" w:rsidRPr="00687A82" w:rsidRDefault="0075360E" w:rsidP="0075360E">
            <w:pPr>
              <w:rPr>
                <w:rFonts w:ascii="Arial" w:hAnsi="Arial" w:cs="Arial"/>
                <w:b/>
              </w:rPr>
            </w:pPr>
            <w:r w:rsidRPr="00687A82">
              <w:rPr>
                <w:rFonts w:ascii="Arial" w:hAnsi="Arial" w:cs="Arial"/>
                <w:b/>
              </w:rPr>
              <w:t xml:space="preserve">Weaknesses </w:t>
            </w:r>
          </w:p>
        </w:tc>
      </w:tr>
      <w:tr w:rsidR="0075360E" w:rsidRPr="00687A82" w14:paraId="68E24E61" w14:textId="77777777" w:rsidTr="0075360E">
        <w:trPr>
          <w:cantSplit/>
          <w:trHeight w:val="1134"/>
        </w:trPr>
        <w:tc>
          <w:tcPr>
            <w:tcW w:w="1284" w:type="dxa"/>
            <w:textDirection w:val="btLr"/>
          </w:tcPr>
          <w:p w14:paraId="1BE10FB3" w14:textId="77777777" w:rsidR="0075360E" w:rsidRPr="00687A82" w:rsidRDefault="0075360E" w:rsidP="0075360E">
            <w:pPr>
              <w:ind w:left="113" w:right="113"/>
              <w:jc w:val="center"/>
              <w:rPr>
                <w:rFonts w:ascii="Arial" w:hAnsi="Arial" w:cs="Arial"/>
                <w:b/>
              </w:rPr>
            </w:pPr>
            <w:r w:rsidRPr="00687A82">
              <w:rPr>
                <w:rFonts w:ascii="Arial" w:hAnsi="Arial" w:cs="Arial"/>
                <w:b/>
              </w:rPr>
              <w:t>Practical</w:t>
            </w:r>
          </w:p>
        </w:tc>
        <w:tc>
          <w:tcPr>
            <w:tcW w:w="3633" w:type="dxa"/>
            <w:gridSpan w:val="2"/>
          </w:tcPr>
          <w:p w14:paraId="1C3D07AB" w14:textId="77777777" w:rsidR="0075360E" w:rsidRDefault="0075360E" w:rsidP="0075360E">
            <w:pPr>
              <w:rPr>
                <w:rFonts w:ascii="Arial" w:hAnsi="Arial" w:cs="Arial"/>
              </w:rPr>
            </w:pPr>
          </w:p>
          <w:p w14:paraId="6C5BE783" w14:textId="77777777" w:rsidR="00D033AD" w:rsidRDefault="00D033AD" w:rsidP="0075360E">
            <w:pPr>
              <w:rPr>
                <w:rFonts w:ascii="Arial" w:hAnsi="Arial" w:cs="Arial"/>
              </w:rPr>
            </w:pPr>
          </w:p>
          <w:p w14:paraId="1CCD75DE" w14:textId="77777777" w:rsidR="00D033AD" w:rsidRDefault="00D033AD" w:rsidP="0075360E">
            <w:pPr>
              <w:rPr>
                <w:rFonts w:ascii="Arial" w:hAnsi="Arial" w:cs="Arial"/>
              </w:rPr>
            </w:pPr>
          </w:p>
          <w:p w14:paraId="112F8112" w14:textId="77777777" w:rsidR="00D033AD" w:rsidRDefault="00D033AD" w:rsidP="0075360E">
            <w:pPr>
              <w:rPr>
                <w:rFonts w:ascii="Arial" w:hAnsi="Arial" w:cs="Arial"/>
              </w:rPr>
            </w:pPr>
          </w:p>
          <w:p w14:paraId="66774496" w14:textId="77777777" w:rsidR="00D033AD" w:rsidRDefault="00D033AD" w:rsidP="0075360E">
            <w:pPr>
              <w:rPr>
                <w:rFonts w:ascii="Arial" w:hAnsi="Arial" w:cs="Arial"/>
              </w:rPr>
            </w:pPr>
          </w:p>
          <w:p w14:paraId="088F1F6A" w14:textId="77777777" w:rsidR="00D033AD" w:rsidRDefault="00D033AD" w:rsidP="0075360E">
            <w:pPr>
              <w:rPr>
                <w:rFonts w:ascii="Arial" w:hAnsi="Arial" w:cs="Arial"/>
              </w:rPr>
            </w:pPr>
          </w:p>
          <w:p w14:paraId="75B4CEB7" w14:textId="77777777" w:rsidR="00D033AD" w:rsidRDefault="00D033AD" w:rsidP="0075360E">
            <w:pPr>
              <w:rPr>
                <w:rFonts w:ascii="Arial" w:hAnsi="Arial" w:cs="Arial"/>
              </w:rPr>
            </w:pPr>
          </w:p>
          <w:p w14:paraId="346B3EF0" w14:textId="77777777" w:rsidR="00D033AD" w:rsidRDefault="00D033AD" w:rsidP="0075360E">
            <w:pPr>
              <w:rPr>
                <w:rFonts w:ascii="Arial" w:hAnsi="Arial" w:cs="Arial"/>
              </w:rPr>
            </w:pPr>
          </w:p>
          <w:p w14:paraId="115A4BCA" w14:textId="77777777" w:rsidR="00D033AD" w:rsidRDefault="00D033AD" w:rsidP="0075360E">
            <w:pPr>
              <w:rPr>
                <w:rFonts w:ascii="Arial" w:hAnsi="Arial" w:cs="Arial"/>
              </w:rPr>
            </w:pPr>
          </w:p>
          <w:p w14:paraId="501A4C9D" w14:textId="77777777" w:rsidR="00D033AD" w:rsidRDefault="00D033AD" w:rsidP="0075360E">
            <w:pPr>
              <w:rPr>
                <w:rFonts w:ascii="Arial" w:hAnsi="Arial" w:cs="Arial"/>
              </w:rPr>
            </w:pPr>
          </w:p>
          <w:p w14:paraId="1BFA00C6" w14:textId="77777777" w:rsidR="00D033AD" w:rsidRDefault="00D033AD" w:rsidP="0075360E">
            <w:pPr>
              <w:rPr>
                <w:rFonts w:ascii="Arial" w:hAnsi="Arial" w:cs="Arial"/>
              </w:rPr>
            </w:pPr>
          </w:p>
          <w:p w14:paraId="60FC6852" w14:textId="77777777" w:rsidR="00D033AD" w:rsidRDefault="00D033AD" w:rsidP="0075360E">
            <w:pPr>
              <w:rPr>
                <w:rFonts w:ascii="Arial" w:hAnsi="Arial" w:cs="Arial"/>
              </w:rPr>
            </w:pPr>
          </w:p>
          <w:p w14:paraId="410005A6" w14:textId="77777777" w:rsidR="00D033AD" w:rsidRPr="00687A82" w:rsidRDefault="00D033AD" w:rsidP="0075360E">
            <w:pPr>
              <w:rPr>
                <w:rFonts w:ascii="Arial" w:hAnsi="Arial" w:cs="Arial"/>
              </w:rPr>
            </w:pPr>
          </w:p>
        </w:tc>
        <w:tc>
          <w:tcPr>
            <w:tcW w:w="4325" w:type="dxa"/>
            <w:gridSpan w:val="3"/>
          </w:tcPr>
          <w:p w14:paraId="013EFFA7" w14:textId="77777777" w:rsidR="0075360E" w:rsidRPr="00687A82" w:rsidRDefault="0075360E" w:rsidP="0075360E">
            <w:pPr>
              <w:rPr>
                <w:rFonts w:ascii="Arial" w:hAnsi="Arial" w:cs="Arial"/>
              </w:rPr>
            </w:pPr>
          </w:p>
        </w:tc>
      </w:tr>
      <w:tr w:rsidR="0075360E" w:rsidRPr="00687A82" w14:paraId="5A4B7442" w14:textId="77777777" w:rsidTr="0075360E">
        <w:trPr>
          <w:cantSplit/>
          <w:trHeight w:val="1134"/>
        </w:trPr>
        <w:tc>
          <w:tcPr>
            <w:tcW w:w="1284" w:type="dxa"/>
            <w:textDirection w:val="btLr"/>
          </w:tcPr>
          <w:p w14:paraId="4CE5DF97" w14:textId="77777777" w:rsidR="0075360E" w:rsidRPr="00687A82" w:rsidRDefault="0075360E" w:rsidP="0075360E">
            <w:pPr>
              <w:ind w:left="113" w:right="113"/>
              <w:jc w:val="center"/>
              <w:rPr>
                <w:rFonts w:ascii="Arial" w:hAnsi="Arial" w:cs="Arial"/>
                <w:b/>
              </w:rPr>
            </w:pPr>
            <w:r w:rsidRPr="00687A82">
              <w:rPr>
                <w:rFonts w:ascii="Arial" w:hAnsi="Arial" w:cs="Arial"/>
                <w:b/>
              </w:rPr>
              <w:t>Ethical</w:t>
            </w:r>
          </w:p>
        </w:tc>
        <w:tc>
          <w:tcPr>
            <w:tcW w:w="3633" w:type="dxa"/>
            <w:gridSpan w:val="2"/>
          </w:tcPr>
          <w:p w14:paraId="37B589DF" w14:textId="77777777" w:rsidR="0075360E" w:rsidRDefault="0075360E" w:rsidP="0075360E">
            <w:pPr>
              <w:rPr>
                <w:rFonts w:ascii="Arial" w:hAnsi="Arial" w:cs="Arial"/>
              </w:rPr>
            </w:pPr>
          </w:p>
          <w:p w14:paraId="4A76F565" w14:textId="77777777" w:rsidR="00D033AD" w:rsidRDefault="00D033AD" w:rsidP="0075360E">
            <w:pPr>
              <w:rPr>
                <w:rFonts w:ascii="Arial" w:hAnsi="Arial" w:cs="Arial"/>
              </w:rPr>
            </w:pPr>
          </w:p>
          <w:p w14:paraId="50B1052C" w14:textId="77777777" w:rsidR="00D033AD" w:rsidRDefault="00D033AD" w:rsidP="0075360E">
            <w:pPr>
              <w:rPr>
                <w:rFonts w:ascii="Arial" w:hAnsi="Arial" w:cs="Arial"/>
              </w:rPr>
            </w:pPr>
          </w:p>
          <w:p w14:paraId="32204EE3" w14:textId="77777777" w:rsidR="00D033AD" w:rsidRDefault="00D033AD" w:rsidP="0075360E">
            <w:pPr>
              <w:rPr>
                <w:rFonts w:ascii="Arial" w:hAnsi="Arial" w:cs="Arial"/>
              </w:rPr>
            </w:pPr>
          </w:p>
          <w:p w14:paraId="1C7F3581" w14:textId="77777777" w:rsidR="00D033AD" w:rsidRDefault="00D033AD" w:rsidP="0075360E">
            <w:pPr>
              <w:rPr>
                <w:rFonts w:ascii="Arial" w:hAnsi="Arial" w:cs="Arial"/>
              </w:rPr>
            </w:pPr>
          </w:p>
          <w:p w14:paraId="573463F0" w14:textId="77777777" w:rsidR="00D033AD" w:rsidRDefault="00D033AD" w:rsidP="0075360E">
            <w:pPr>
              <w:rPr>
                <w:rFonts w:ascii="Arial" w:hAnsi="Arial" w:cs="Arial"/>
              </w:rPr>
            </w:pPr>
          </w:p>
          <w:p w14:paraId="0FEAD25F" w14:textId="77777777" w:rsidR="00D033AD" w:rsidRDefault="00D033AD" w:rsidP="0075360E">
            <w:pPr>
              <w:rPr>
                <w:rFonts w:ascii="Arial" w:hAnsi="Arial" w:cs="Arial"/>
              </w:rPr>
            </w:pPr>
          </w:p>
          <w:p w14:paraId="3E95345E" w14:textId="77777777" w:rsidR="00D033AD" w:rsidRDefault="00D033AD" w:rsidP="0075360E">
            <w:pPr>
              <w:rPr>
                <w:rFonts w:ascii="Arial" w:hAnsi="Arial" w:cs="Arial"/>
              </w:rPr>
            </w:pPr>
          </w:p>
          <w:p w14:paraId="7D06DA47" w14:textId="77777777" w:rsidR="00D033AD" w:rsidRDefault="00D033AD" w:rsidP="0075360E">
            <w:pPr>
              <w:rPr>
                <w:rFonts w:ascii="Arial" w:hAnsi="Arial" w:cs="Arial"/>
              </w:rPr>
            </w:pPr>
          </w:p>
          <w:p w14:paraId="0AF0D7B9" w14:textId="77777777" w:rsidR="00D033AD" w:rsidRDefault="00D033AD" w:rsidP="0075360E">
            <w:pPr>
              <w:rPr>
                <w:rFonts w:ascii="Arial" w:hAnsi="Arial" w:cs="Arial"/>
              </w:rPr>
            </w:pPr>
          </w:p>
          <w:p w14:paraId="5490867C" w14:textId="77777777" w:rsidR="00D033AD" w:rsidRDefault="00D033AD" w:rsidP="0075360E">
            <w:pPr>
              <w:rPr>
                <w:rFonts w:ascii="Arial" w:hAnsi="Arial" w:cs="Arial"/>
              </w:rPr>
            </w:pPr>
          </w:p>
          <w:p w14:paraId="47841851" w14:textId="77777777" w:rsidR="00D033AD" w:rsidRDefault="00D033AD" w:rsidP="0075360E">
            <w:pPr>
              <w:rPr>
                <w:rFonts w:ascii="Arial" w:hAnsi="Arial" w:cs="Arial"/>
              </w:rPr>
            </w:pPr>
          </w:p>
          <w:p w14:paraId="3B7896C6" w14:textId="77777777" w:rsidR="00D033AD" w:rsidRDefault="00D033AD" w:rsidP="0075360E">
            <w:pPr>
              <w:rPr>
                <w:rFonts w:ascii="Arial" w:hAnsi="Arial" w:cs="Arial"/>
              </w:rPr>
            </w:pPr>
          </w:p>
          <w:p w14:paraId="511736F5" w14:textId="77777777" w:rsidR="00D033AD" w:rsidRPr="00687A82" w:rsidRDefault="00D033AD" w:rsidP="0075360E">
            <w:pPr>
              <w:rPr>
                <w:rFonts w:ascii="Arial" w:hAnsi="Arial" w:cs="Arial"/>
              </w:rPr>
            </w:pPr>
          </w:p>
        </w:tc>
        <w:tc>
          <w:tcPr>
            <w:tcW w:w="4325" w:type="dxa"/>
            <w:gridSpan w:val="3"/>
          </w:tcPr>
          <w:p w14:paraId="5D3F23C0" w14:textId="77777777" w:rsidR="0075360E" w:rsidRPr="00687A82" w:rsidRDefault="0075360E" w:rsidP="0075360E">
            <w:pPr>
              <w:rPr>
                <w:rFonts w:ascii="Arial" w:hAnsi="Arial" w:cs="Arial"/>
              </w:rPr>
            </w:pPr>
          </w:p>
        </w:tc>
      </w:tr>
      <w:tr w:rsidR="0075360E" w:rsidRPr="00687A82" w14:paraId="2A4BB975" w14:textId="77777777" w:rsidTr="0075360E">
        <w:tc>
          <w:tcPr>
            <w:tcW w:w="1284" w:type="dxa"/>
            <w:textDirection w:val="btLr"/>
          </w:tcPr>
          <w:p w14:paraId="1BB7FD51" w14:textId="339396D0" w:rsidR="0075360E" w:rsidRPr="00687A82" w:rsidRDefault="0075360E" w:rsidP="0075360E">
            <w:pPr>
              <w:ind w:left="113" w:right="113"/>
              <w:jc w:val="center"/>
              <w:rPr>
                <w:rFonts w:ascii="Arial" w:hAnsi="Arial" w:cs="Arial"/>
                <w:b/>
              </w:rPr>
            </w:pPr>
            <w:r w:rsidRPr="00687A82">
              <w:rPr>
                <w:rFonts w:ascii="Arial" w:hAnsi="Arial" w:cs="Arial"/>
                <w:b/>
              </w:rPr>
              <w:t>Theoretical</w:t>
            </w:r>
          </w:p>
        </w:tc>
        <w:tc>
          <w:tcPr>
            <w:tcW w:w="3633" w:type="dxa"/>
            <w:gridSpan w:val="2"/>
          </w:tcPr>
          <w:p w14:paraId="68158128" w14:textId="77777777" w:rsidR="0075360E" w:rsidRPr="00687A82" w:rsidRDefault="0075360E" w:rsidP="0075360E">
            <w:pPr>
              <w:rPr>
                <w:rFonts w:ascii="Arial" w:hAnsi="Arial" w:cs="Arial"/>
              </w:rPr>
            </w:pPr>
          </w:p>
          <w:p w14:paraId="1C08D6A4" w14:textId="77777777" w:rsidR="0075360E" w:rsidRPr="00687A82" w:rsidRDefault="0075360E" w:rsidP="0075360E">
            <w:pPr>
              <w:rPr>
                <w:rFonts w:ascii="Arial" w:hAnsi="Arial" w:cs="Arial"/>
              </w:rPr>
            </w:pPr>
          </w:p>
          <w:p w14:paraId="1A1F15C4" w14:textId="77777777" w:rsidR="0075360E" w:rsidRPr="00687A82" w:rsidRDefault="0075360E" w:rsidP="0075360E">
            <w:pPr>
              <w:rPr>
                <w:rFonts w:ascii="Arial" w:hAnsi="Arial" w:cs="Arial"/>
              </w:rPr>
            </w:pPr>
          </w:p>
          <w:p w14:paraId="3592BEEB" w14:textId="77777777" w:rsidR="0075360E" w:rsidRPr="00687A82" w:rsidRDefault="0075360E" w:rsidP="0075360E">
            <w:pPr>
              <w:rPr>
                <w:rFonts w:ascii="Arial" w:hAnsi="Arial" w:cs="Arial"/>
              </w:rPr>
            </w:pPr>
          </w:p>
          <w:p w14:paraId="59B3187C" w14:textId="77777777" w:rsidR="0075360E" w:rsidRDefault="0075360E" w:rsidP="0075360E">
            <w:pPr>
              <w:rPr>
                <w:rFonts w:ascii="Arial" w:hAnsi="Arial" w:cs="Arial"/>
              </w:rPr>
            </w:pPr>
          </w:p>
          <w:p w14:paraId="46BF2217" w14:textId="77777777" w:rsidR="0075360E" w:rsidRDefault="0075360E" w:rsidP="0075360E">
            <w:pPr>
              <w:rPr>
                <w:rFonts w:ascii="Arial" w:hAnsi="Arial" w:cs="Arial"/>
              </w:rPr>
            </w:pPr>
          </w:p>
          <w:p w14:paraId="2D8BAC6A" w14:textId="77777777" w:rsidR="0075360E" w:rsidRDefault="0075360E" w:rsidP="0075360E">
            <w:pPr>
              <w:rPr>
                <w:rFonts w:ascii="Arial" w:hAnsi="Arial" w:cs="Arial"/>
              </w:rPr>
            </w:pPr>
          </w:p>
          <w:p w14:paraId="6262331A" w14:textId="77777777" w:rsidR="0075360E" w:rsidRDefault="0075360E" w:rsidP="0075360E">
            <w:pPr>
              <w:rPr>
                <w:rFonts w:ascii="Arial" w:hAnsi="Arial" w:cs="Arial"/>
              </w:rPr>
            </w:pPr>
          </w:p>
          <w:p w14:paraId="6C4F490E" w14:textId="77777777" w:rsidR="0075360E" w:rsidRDefault="0075360E" w:rsidP="0075360E">
            <w:pPr>
              <w:rPr>
                <w:rFonts w:ascii="Arial" w:hAnsi="Arial" w:cs="Arial"/>
              </w:rPr>
            </w:pPr>
          </w:p>
          <w:p w14:paraId="47BE7685" w14:textId="77777777" w:rsidR="00D033AD" w:rsidRDefault="00D033AD" w:rsidP="0075360E">
            <w:pPr>
              <w:rPr>
                <w:rFonts w:ascii="Arial" w:hAnsi="Arial" w:cs="Arial"/>
              </w:rPr>
            </w:pPr>
          </w:p>
          <w:p w14:paraId="70D5A0C2" w14:textId="77777777" w:rsidR="00D033AD" w:rsidRDefault="00D033AD" w:rsidP="0075360E">
            <w:pPr>
              <w:rPr>
                <w:rFonts w:ascii="Arial" w:hAnsi="Arial" w:cs="Arial"/>
              </w:rPr>
            </w:pPr>
          </w:p>
          <w:p w14:paraId="4E852784" w14:textId="77777777" w:rsidR="00D033AD" w:rsidRPr="00687A82" w:rsidRDefault="00D033AD" w:rsidP="0075360E">
            <w:pPr>
              <w:rPr>
                <w:rFonts w:ascii="Arial" w:hAnsi="Arial" w:cs="Arial"/>
              </w:rPr>
            </w:pPr>
          </w:p>
          <w:p w14:paraId="38B28B68" w14:textId="77777777" w:rsidR="0075360E" w:rsidRDefault="0075360E" w:rsidP="0075360E">
            <w:pPr>
              <w:rPr>
                <w:rFonts w:ascii="Arial" w:hAnsi="Arial" w:cs="Arial"/>
              </w:rPr>
            </w:pPr>
          </w:p>
          <w:p w14:paraId="608DC251" w14:textId="77777777" w:rsidR="00D033AD" w:rsidRPr="00687A82" w:rsidRDefault="00D033AD" w:rsidP="0075360E">
            <w:pPr>
              <w:rPr>
                <w:rFonts w:ascii="Arial" w:hAnsi="Arial" w:cs="Arial"/>
              </w:rPr>
            </w:pPr>
          </w:p>
          <w:p w14:paraId="349AEF39" w14:textId="77777777" w:rsidR="0075360E" w:rsidRPr="00687A82" w:rsidRDefault="0075360E" w:rsidP="0075360E">
            <w:pPr>
              <w:rPr>
                <w:rFonts w:ascii="Arial" w:hAnsi="Arial" w:cs="Arial"/>
              </w:rPr>
            </w:pPr>
          </w:p>
          <w:p w14:paraId="36D81A66" w14:textId="77777777" w:rsidR="0075360E" w:rsidRPr="00687A82" w:rsidRDefault="0075360E" w:rsidP="0075360E">
            <w:pPr>
              <w:rPr>
                <w:rFonts w:ascii="Arial" w:hAnsi="Arial" w:cs="Arial"/>
              </w:rPr>
            </w:pPr>
          </w:p>
        </w:tc>
        <w:tc>
          <w:tcPr>
            <w:tcW w:w="4325" w:type="dxa"/>
            <w:gridSpan w:val="3"/>
          </w:tcPr>
          <w:p w14:paraId="2939D276" w14:textId="5591068F" w:rsidR="006D0472" w:rsidRPr="00687A82" w:rsidRDefault="006D0472" w:rsidP="0075360E">
            <w:pPr>
              <w:rPr>
                <w:rFonts w:ascii="Arial" w:hAnsi="Arial" w:cs="Arial"/>
              </w:rPr>
            </w:pPr>
            <w:r>
              <w:rPr>
                <w:rFonts w:ascii="Arial" w:hAnsi="Arial" w:cs="Arial"/>
              </w:rPr>
              <w:t xml:space="preserve"> </w:t>
            </w:r>
          </w:p>
        </w:tc>
      </w:tr>
    </w:tbl>
    <w:p w14:paraId="36168702" w14:textId="3257F918" w:rsidR="0075360E" w:rsidRDefault="0075360E" w:rsidP="0025400B">
      <w:pPr>
        <w:rPr>
          <w:rFonts w:ascii="Arial" w:hAnsi="Arial" w:cs="Arial"/>
          <w:b/>
        </w:rPr>
        <w:sectPr w:rsidR="0075360E">
          <w:pgSz w:w="11906" w:h="16838"/>
          <w:pgMar w:top="1440" w:right="1440" w:bottom="1440" w:left="1440" w:header="708" w:footer="708" w:gutter="0"/>
          <w:cols w:space="708"/>
          <w:docGrid w:linePitch="360"/>
        </w:sectPr>
      </w:pPr>
    </w:p>
    <w:p w14:paraId="38FD8C08" w14:textId="4274843D" w:rsidR="0075360E" w:rsidRDefault="0075360E" w:rsidP="0025400B">
      <w:pPr>
        <w:pStyle w:val="Style"/>
        <w:spacing w:before="240" w:line="259" w:lineRule="exact"/>
        <w:ind w:left="-1276" w:firstLine="1276"/>
        <w:rPr>
          <w:b/>
          <w:color w:val="000000"/>
          <w:sz w:val="22"/>
          <w:szCs w:val="22"/>
        </w:rPr>
      </w:pPr>
      <w:r w:rsidRPr="0025400B">
        <w:rPr>
          <w:b/>
          <w:color w:val="000000"/>
          <w:sz w:val="22"/>
          <w:szCs w:val="22"/>
        </w:rPr>
        <w:lastRenderedPageBreak/>
        <w:t>Exam Questions</w:t>
      </w:r>
    </w:p>
    <w:p w14:paraId="3B5966EE" w14:textId="0BF6B880" w:rsidR="0012628B" w:rsidRDefault="00F9699B" w:rsidP="00F9699B">
      <w:pPr>
        <w:pStyle w:val="Style"/>
        <w:numPr>
          <w:ilvl w:val="0"/>
          <w:numId w:val="10"/>
        </w:numPr>
        <w:spacing w:before="240" w:line="259" w:lineRule="exact"/>
        <w:rPr>
          <w:b/>
          <w:color w:val="000000"/>
          <w:sz w:val="22"/>
          <w:szCs w:val="22"/>
        </w:rPr>
      </w:pPr>
      <w:r>
        <w:rPr>
          <w:b/>
          <w:color w:val="000000"/>
          <w:sz w:val="22"/>
          <w:szCs w:val="22"/>
        </w:rPr>
        <w:t>M</w:t>
      </w:r>
      <w:r w:rsidR="0025400B">
        <w:rPr>
          <w:b/>
          <w:color w:val="000000"/>
          <w:sz w:val="22"/>
          <w:szCs w:val="22"/>
        </w:rPr>
        <w:t>arks</w:t>
      </w:r>
    </w:p>
    <w:p w14:paraId="36E65FCF" w14:textId="77777777" w:rsidR="00F9699B" w:rsidRPr="00F9699B" w:rsidRDefault="00F9699B" w:rsidP="00F9699B">
      <w:pPr>
        <w:pStyle w:val="Style"/>
        <w:spacing w:before="240" w:line="259" w:lineRule="exact"/>
        <w:ind w:left="360"/>
        <w:rPr>
          <w:b/>
          <w:color w:val="000000"/>
          <w:sz w:val="22"/>
          <w:szCs w:val="22"/>
        </w:rPr>
      </w:pPr>
    </w:p>
    <w:p w14:paraId="239B50BD" w14:textId="754E70CB" w:rsidR="0012628B" w:rsidRPr="0012628B" w:rsidRDefault="0012628B" w:rsidP="0012628B">
      <w:pPr>
        <w:spacing w:after="160" w:line="259" w:lineRule="auto"/>
        <w:rPr>
          <w:rFonts w:ascii="Arial" w:eastAsiaTheme="minorEastAsia" w:hAnsi="Arial" w:cs="Arial"/>
          <w:color w:val="000000"/>
          <w:lang w:eastAsia="en-GB"/>
        </w:rPr>
      </w:pPr>
      <w:r w:rsidRPr="0012628B">
        <w:rPr>
          <w:rFonts w:ascii="Arial" w:eastAsiaTheme="minorEastAsia" w:hAnsi="Arial" w:cs="Arial"/>
          <w:color w:val="000000"/>
          <w:lang w:eastAsia="en-GB"/>
        </w:rPr>
        <w:t>Outline and explain two problems are presented in historical research for sociologists</w:t>
      </w:r>
      <w:r>
        <w:rPr>
          <w:rFonts w:ascii="Arial" w:eastAsiaTheme="minorEastAsia" w:hAnsi="Arial" w:cs="Arial"/>
          <w:color w:val="000000"/>
          <w:lang w:eastAsia="en-GB"/>
        </w:rPr>
        <w:t xml:space="preserve"> [10]</w:t>
      </w:r>
    </w:p>
    <w:p w14:paraId="187532E9" w14:textId="3B0A1EAA" w:rsidR="0012628B" w:rsidRPr="0012628B" w:rsidRDefault="0012628B" w:rsidP="0012628B">
      <w:pPr>
        <w:spacing w:after="160" w:line="259" w:lineRule="auto"/>
        <w:rPr>
          <w:rFonts w:ascii="Arial" w:eastAsiaTheme="minorEastAsia" w:hAnsi="Arial" w:cs="Arial"/>
          <w:color w:val="000000"/>
          <w:lang w:eastAsia="en-GB"/>
        </w:rPr>
      </w:pPr>
      <w:r w:rsidRPr="0012628B">
        <w:rPr>
          <w:rFonts w:ascii="Arial" w:eastAsiaTheme="minorEastAsia" w:hAnsi="Arial" w:cs="Arial"/>
          <w:color w:val="000000"/>
          <w:lang w:eastAsia="en-GB"/>
        </w:rPr>
        <w:t>Outline and explain two problems associated for sociologists in the use of secondary data</w:t>
      </w:r>
      <w:r>
        <w:rPr>
          <w:rFonts w:ascii="Arial" w:eastAsiaTheme="minorEastAsia" w:hAnsi="Arial" w:cs="Arial"/>
          <w:color w:val="000000"/>
          <w:lang w:eastAsia="en-GB"/>
        </w:rPr>
        <w:t xml:space="preserve"> </w:t>
      </w:r>
      <w:r>
        <w:rPr>
          <w:rFonts w:ascii="Arial" w:eastAsiaTheme="minorEastAsia" w:hAnsi="Arial" w:cs="Arial"/>
          <w:color w:val="000000"/>
          <w:lang w:eastAsia="en-GB"/>
        </w:rPr>
        <w:t>[10]</w:t>
      </w:r>
    </w:p>
    <w:p w14:paraId="23057662" w14:textId="0E4735B4" w:rsidR="0012628B" w:rsidRDefault="0012628B" w:rsidP="0012628B">
      <w:pPr>
        <w:pStyle w:val="Style"/>
        <w:spacing w:before="240" w:line="259" w:lineRule="exact"/>
        <w:rPr>
          <w:color w:val="000000"/>
          <w:sz w:val="22"/>
          <w:szCs w:val="22"/>
        </w:rPr>
      </w:pPr>
      <w:r w:rsidRPr="0012628B">
        <w:rPr>
          <w:color w:val="000000"/>
          <w:sz w:val="22"/>
          <w:szCs w:val="22"/>
        </w:rPr>
        <w:t>Outline and explain two problems associated for sociologists in the use of life documents</w:t>
      </w:r>
      <w:r>
        <w:rPr>
          <w:color w:val="000000"/>
          <w:sz w:val="22"/>
          <w:szCs w:val="22"/>
        </w:rPr>
        <w:t xml:space="preserve"> </w:t>
      </w:r>
    </w:p>
    <w:p w14:paraId="1EA80955" w14:textId="47D9F04E" w:rsidR="0025400B" w:rsidRDefault="0025400B" w:rsidP="0012628B">
      <w:pPr>
        <w:pStyle w:val="Style"/>
        <w:spacing w:before="240" w:line="259" w:lineRule="exact"/>
        <w:rPr>
          <w:color w:val="000000"/>
          <w:sz w:val="22"/>
          <w:szCs w:val="22"/>
        </w:rPr>
      </w:pPr>
      <w:r>
        <w:rPr>
          <w:color w:val="000000"/>
          <w:sz w:val="22"/>
          <w:szCs w:val="22"/>
        </w:rPr>
        <w:t>Outline</w:t>
      </w:r>
      <w:r w:rsidR="0012628B">
        <w:rPr>
          <w:color w:val="000000"/>
          <w:sz w:val="22"/>
          <w:szCs w:val="22"/>
        </w:rPr>
        <w:t xml:space="preserve"> and explain</w:t>
      </w:r>
      <w:r>
        <w:rPr>
          <w:color w:val="000000"/>
          <w:sz w:val="22"/>
          <w:szCs w:val="22"/>
        </w:rPr>
        <w:t xml:space="preserve"> two reasons sociologists use pers</w:t>
      </w:r>
      <w:r w:rsidR="0012628B">
        <w:rPr>
          <w:color w:val="000000"/>
          <w:sz w:val="22"/>
          <w:szCs w:val="22"/>
        </w:rPr>
        <w:t>onal documents in sociological research [10]</w:t>
      </w:r>
    </w:p>
    <w:p w14:paraId="128EEA18" w14:textId="77253277" w:rsidR="0025400B" w:rsidRDefault="0012628B" w:rsidP="0025400B">
      <w:pPr>
        <w:pStyle w:val="Style"/>
        <w:spacing w:before="240" w:line="259" w:lineRule="exact"/>
        <w:ind w:left="-1276" w:firstLine="1276"/>
        <w:rPr>
          <w:b/>
          <w:color w:val="000000"/>
          <w:sz w:val="22"/>
          <w:szCs w:val="22"/>
        </w:rPr>
      </w:pPr>
      <w:r>
        <w:rPr>
          <w:b/>
          <w:color w:val="000000"/>
          <w:sz w:val="22"/>
          <w:szCs w:val="22"/>
        </w:rPr>
        <w:t>20</w:t>
      </w:r>
      <w:r w:rsidR="0025400B">
        <w:rPr>
          <w:b/>
          <w:color w:val="000000"/>
          <w:sz w:val="22"/>
          <w:szCs w:val="22"/>
        </w:rPr>
        <w:t xml:space="preserve"> marks</w:t>
      </w:r>
      <w:r w:rsidR="00F9699B">
        <w:rPr>
          <w:b/>
          <w:color w:val="000000"/>
          <w:sz w:val="22"/>
          <w:szCs w:val="22"/>
        </w:rPr>
        <w:t xml:space="preserve"> (these would include an item)</w:t>
      </w:r>
    </w:p>
    <w:p w14:paraId="090B1DBF" w14:textId="77777777" w:rsidR="00F9699B" w:rsidRDefault="00F9699B" w:rsidP="00F9699B">
      <w:pPr>
        <w:rPr>
          <w:rFonts w:ascii="Arial" w:hAnsi="Arial" w:cs="Arial"/>
          <w:i/>
        </w:rPr>
      </w:pPr>
    </w:p>
    <w:p w14:paraId="038E66D1" w14:textId="77777777" w:rsidR="00F9699B" w:rsidRDefault="00F9699B" w:rsidP="00F9699B">
      <w:pPr>
        <w:rPr>
          <w:rFonts w:ascii="Arial" w:hAnsi="Arial" w:cs="Arial"/>
          <w:i/>
        </w:rPr>
      </w:pPr>
      <w:r>
        <w:rPr>
          <w:rFonts w:ascii="Arial" w:hAnsi="Arial" w:cs="Arial"/>
          <w:i/>
        </w:rPr>
        <w:t>Using the material in Item C and your own knowledge...</w:t>
      </w:r>
    </w:p>
    <w:p w14:paraId="081710A1" w14:textId="036B011E" w:rsidR="0025400B" w:rsidRDefault="00F9699B" w:rsidP="0025400B">
      <w:pPr>
        <w:pStyle w:val="Style"/>
        <w:spacing w:before="240" w:line="259" w:lineRule="exact"/>
        <w:rPr>
          <w:color w:val="000000"/>
          <w:sz w:val="22"/>
          <w:szCs w:val="22"/>
        </w:rPr>
      </w:pPr>
      <w:r>
        <w:rPr>
          <w:color w:val="000000"/>
          <w:sz w:val="22"/>
          <w:szCs w:val="22"/>
        </w:rPr>
        <w:t>... E</w:t>
      </w:r>
      <w:r w:rsidR="0025400B">
        <w:rPr>
          <w:color w:val="000000"/>
          <w:sz w:val="22"/>
          <w:szCs w:val="22"/>
        </w:rPr>
        <w:t>valuate the theoretical advantages of using personal docume</w:t>
      </w:r>
      <w:r>
        <w:rPr>
          <w:color w:val="000000"/>
          <w:sz w:val="22"/>
          <w:szCs w:val="22"/>
        </w:rPr>
        <w:t>nts in sociological research [20</w:t>
      </w:r>
      <w:r w:rsidR="0025400B">
        <w:rPr>
          <w:color w:val="000000"/>
          <w:sz w:val="22"/>
          <w:szCs w:val="22"/>
        </w:rPr>
        <w:t>]</w:t>
      </w:r>
    </w:p>
    <w:p w14:paraId="03BB3C0A" w14:textId="6B8167CE" w:rsidR="0025400B" w:rsidRPr="0025400B" w:rsidRDefault="00F9699B" w:rsidP="0025400B">
      <w:pPr>
        <w:pStyle w:val="Style"/>
        <w:spacing w:before="240" w:line="259" w:lineRule="exact"/>
        <w:rPr>
          <w:color w:val="000000"/>
          <w:sz w:val="22"/>
          <w:szCs w:val="22"/>
        </w:rPr>
      </w:pPr>
      <w:r>
        <w:rPr>
          <w:color w:val="000000"/>
          <w:sz w:val="22"/>
          <w:szCs w:val="22"/>
        </w:rPr>
        <w:t xml:space="preserve">... </w:t>
      </w:r>
      <w:r w:rsidR="0025400B">
        <w:rPr>
          <w:color w:val="000000"/>
          <w:sz w:val="22"/>
          <w:szCs w:val="22"/>
        </w:rPr>
        <w:t>Evaluate the practical disadvantages of using historical docume</w:t>
      </w:r>
      <w:r>
        <w:rPr>
          <w:color w:val="000000"/>
          <w:sz w:val="22"/>
          <w:szCs w:val="22"/>
        </w:rPr>
        <w:t>nts in sociological research [20</w:t>
      </w:r>
      <w:bookmarkStart w:id="0" w:name="_GoBack"/>
      <w:bookmarkEnd w:id="0"/>
      <w:r w:rsidR="0025400B">
        <w:rPr>
          <w:color w:val="000000"/>
          <w:sz w:val="22"/>
          <w:szCs w:val="22"/>
        </w:rPr>
        <w:t>]</w:t>
      </w:r>
    </w:p>
    <w:p w14:paraId="0B01F1EE" w14:textId="10BDB15D" w:rsidR="00FD5FDF" w:rsidRDefault="00FD5FDF">
      <w:pPr>
        <w:rPr>
          <w:rFonts w:ascii="Arial" w:eastAsiaTheme="minorEastAsia" w:hAnsi="Arial" w:cs="Arial"/>
          <w:color w:val="000000"/>
          <w:lang w:eastAsia="en-GB"/>
        </w:rPr>
      </w:pPr>
      <w:r>
        <w:rPr>
          <w:color w:val="000000"/>
        </w:rPr>
        <w:br w:type="page"/>
      </w:r>
    </w:p>
    <w:p w14:paraId="28C0DE6F" w14:textId="7B2D1B73" w:rsidR="00FD5FDF" w:rsidRPr="00A15F4E" w:rsidRDefault="00FD5FDF" w:rsidP="00FD5FDF">
      <w:pPr>
        <w:rPr>
          <w:rFonts w:ascii="Arial" w:hAnsi="Arial" w:cs="Arial"/>
          <w:b/>
          <w:u w:val="single"/>
        </w:rPr>
      </w:pPr>
      <w:r w:rsidRPr="00A15F4E">
        <w:rPr>
          <w:rFonts w:ascii="Arial" w:hAnsi="Arial" w:cs="Arial"/>
          <w:b/>
          <w:u w:val="single"/>
        </w:rPr>
        <w:lastRenderedPageBreak/>
        <w:t xml:space="preserve">Methods in Context </w:t>
      </w:r>
      <w:r>
        <w:rPr>
          <w:rFonts w:ascii="Arial" w:hAnsi="Arial" w:cs="Arial"/>
          <w:b/>
          <w:u w:val="single"/>
        </w:rPr>
        <w:t>–</w:t>
      </w:r>
      <w:r w:rsidRPr="00A15F4E">
        <w:rPr>
          <w:rFonts w:ascii="Arial" w:hAnsi="Arial" w:cs="Arial"/>
          <w:b/>
          <w:u w:val="single"/>
        </w:rPr>
        <w:t xml:space="preserve"> </w:t>
      </w:r>
      <w:r>
        <w:rPr>
          <w:rFonts w:ascii="Arial" w:hAnsi="Arial" w:cs="Arial"/>
          <w:b/>
          <w:u w:val="single"/>
        </w:rPr>
        <w:t xml:space="preserve">Investigating the ways in which </w:t>
      </w:r>
      <w:r w:rsidR="00694795">
        <w:rPr>
          <w:rFonts w:ascii="Arial" w:hAnsi="Arial" w:cs="Arial"/>
          <w:b/>
          <w:u w:val="single"/>
        </w:rPr>
        <w:t xml:space="preserve">schools </w:t>
      </w:r>
      <w:r>
        <w:rPr>
          <w:rFonts w:ascii="Arial" w:hAnsi="Arial" w:cs="Arial"/>
          <w:b/>
          <w:u w:val="single"/>
        </w:rPr>
        <w:t>reinforce traditional gender identities.</w:t>
      </w:r>
    </w:p>
    <w:tbl>
      <w:tblPr>
        <w:tblStyle w:val="TableGrid"/>
        <w:tblW w:w="9387" w:type="dxa"/>
        <w:tblLook w:val="04A0" w:firstRow="1" w:lastRow="0" w:firstColumn="1" w:lastColumn="0" w:noHBand="0" w:noVBand="1"/>
      </w:tblPr>
      <w:tblGrid>
        <w:gridCol w:w="9387"/>
      </w:tblGrid>
      <w:tr w:rsidR="00FD5FDF" w14:paraId="62DDF109" w14:textId="77777777" w:rsidTr="00694795">
        <w:trPr>
          <w:trHeight w:val="5174"/>
        </w:trPr>
        <w:tc>
          <w:tcPr>
            <w:tcW w:w="9387" w:type="dxa"/>
          </w:tcPr>
          <w:p w14:paraId="0A221701" w14:textId="77777777" w:rsidR="00FD5FDF" w:rsidRPr="00A33979" w:rsidRDefault="00FD5FDF" w:rsidP="0085320B">
            <w:pPr>
              <w:autoSpaceDE w:val="0"/>
              <w:autoSpaceDN w:val="0"/>
              <w:adjustRightInd w:val="0"/>
              <w:rPr>
                <w:rFonts w:ascii="Arial" w:hAnsi="Arial" w:cs="Arial"/>
                <w:b/>
                <w:bCs/>
                <w:color w:val="000000"/>
                <w:sz w:val="24"/>
                <w:szCs w:val="24"/>
              </w:rPr>
            </w:pPr>
            <w:r w:rsidRPr="00A33979">
              <w:rPr>
                <w:rFonts w:ascii="Arial" w:hAnsi="Arial" w:cs="Arial"/>
                <w:b/>
                <w:bCs/>
                <w:color w:val="000000"/>
                <w:sz w:val="24"/>
                <w:szCs w:val="24"/>
              </w:rPr>
              <w:t>Item B</w:t>
            </w:r>
          </w:p>
          <w:p w14:paraId="58D92A33" w14:textId="77777777" w:rsidR="00FD5FDF" w:rsidRPr="00A33979" w:rsidRDefault="00FD5FDF" w:rsidP="0085320B">
            <w:pPr>
              <w:autoSpaceDE w:val="0"/>
              <w:autoSpaceDN w:val="0"/>
              <w:adjustRightInd w:val="0"/>
              <w:rPr>
                <w:rFonts w:ascii="Arial" w:hAnsi="Arial" w:cs="Arial"/>
                <w:b/>
                <w:bCs/>
                <w:color w:val="000000"/>
                <w:sz w:val="24"/>
                <w:szCs w:val="24"/>
              </w:rPr>
            </w:pPr>
          </w:p>
          <w:p w14:paraId="1E34C025" w14:textId="056130BC" w:rsidR="00FD5FDF" w:rsidRDefault="00FD5FDF" w:rsidP="0085320B">
            <w:pPr>
              <w:autoSpaceDE w:val="0"/>
              <w:autoSpaceDN w:val="0"/>
              <w:adjustRightInd w:val="0"/>
              <w:rPr>
                <w:rFonts w:ascii="Arial" w:hAnsi="Arial" w:cs="Arial"/>
                <w:b/>
              </w:rPr>
            </w:pPr>
            <w:r w:rsidRPr="00CE712F">
              <w:rPr>
                <w:rFonts w:ascii="Arial" w:hAnsi="Arial" w:cs="Arial"/>
                <w:b/>
                <w:sz w:val="24"/>
                <w:szCs w:val="24"/>
              </w:rPr>
              <w:t xml:space="preserve">Investigating the ways in which </w:t>
            </w:r>
            <w:r w:rsidR="00694795">
              <w:rPr>
                <w:rFonts w:ascii="Arial" w:hAnsi="Arial" w:cs="Arial"/>
                <w:b/>
                <w:sz w:val="24"/>
                <w:szCs w:val="24"/>
              </w:rPr>
              <w:t xml:space="preserve">schools </w:t>
            </w:r>
            <w:r w:rsidRPr="00CE712F">
              <w:rPr>
                <w:rFonts w:ascii="Arial" w:hAnsi="Arial" w:cs="Arial"/>
                <w:b/>
                <w:sz w:val="24"/>
                <w:szCs w:val="24"/>
              </w:rPr>
              <w:t xml:space="preserve">reinforce traditional </w:t>
            </w:r>
            <w:r>
              <w:rPr>
                <w:rFonts w:ascii="Arial" w:hAnsi="Arial" w:cs="Arial"/>
                <w:b/>
                <w:sz w:val="24"/>
                <w:szCs w:val="24"/>
              </w:rPr>
              <w:t>stereotypical roles.</w:t>
            </w:r>
          </w:p>
          <w:p w14:paraId="68BC0835" w14:textId="77777777" w:rsidR="00FD5FDF" w:rsidRDefault="00FD5FDF" w:rsidP="0085320B">
            <w:pPr>
              <w:autoSpaceDE w:val="0"/>
              <w:autoSpaceDN w:val="0"/>
              <w:adjustRightInd w:val="0"/>
              <w:rPr>
                <w:rFonts w:ascii="Arial" w:hAnsi="Arial" w:cs="Arial"/>
                <w:b/>
              </w:rPr>
            </w:pPr>
          </w:p>
          <w:p w14:paraId="602FA366" w14:textId="648E8A25" w:rsidR="00FD5FDF" w:rsidRDefault="00FD5FDF" w:rsidP="0085320B">
            <w:pPr>
              <w:rPr>
                <w:rFonts w:ascii="Arial" w:hAnsi="Arial" w:cs="Arial"/>
                <w:color w:val="000000"/>
                <w:sz w:val="24"/>
                <w:szCs w:val="24"/>
              </w:rPr>
            </w:pPr>
            <w:r>
              <w:rPr>
                <w:rFonts w:ascii="Arial" w:hAnsi="Arial" w:cs="Arial"/>
                <w:color w:val="000000"/>
                <w:sz w:val="24"/>
                <w:szCs w:val="24"/>
              </w:rPr>
              <w:t xml:space="preserve">Some feminist sociologists have identified that pre-school books and reading schemes used within schools portray males and females in their ‘traditional’ stereotypical roles, with women being the caring figure, while males are portrayed as more powerful. </w:t>
            </w:r>
            <w:r w:rsidR="00694795">
              <w:rPr>
                <w:rFonts w:ascii="Arial" w:hAnsi="Arial" w:cs="Arial"/>
                <w:color w:val="000000"/>
                <w:sz w:val="24"/>
                <w:szCs w:val="24"/>
              </w:rPr>
              <w:t xml:space="preserve">They argue that this could be influences educational experiences later on such as decisions relating to subject choice. </w:t>
            </w:r>
          </w:p>
          <w:p w14:paraId="310FE010" w14:textId="77777777" w:rsidR="00FD5FDF" w:rsidRDefault="00FD5FDF" w:rsidP="0085320B">
            <w:pPr>
              <w:rPr>
                <w:rFonts w:ascii="Arial" w:hAnsi="Arial" w:cs="Arial"/>
                <w:color w:val="000000"/>
                <w:sz w:val="24"/>
                <w:szCs w:val="24"/>
              </w:rPr>
            </w:pPr>
          </w:p>
          <w:p w14:paraId="21BF1D16" w14:textId="659B6BCC" w:rsidR="00FD5FDF" w:rsidRDefault="00FD5FDF" w:rsidP="00FD5FDF">
            <w:pPr>
              <w:rPr>
                <w:rFonts w:ascii="Arial" w:hAnsi="Arial" w:cs="Arial"/>
                <w:color w:val="000000"/>
                <w:sz w:val="24"/>
                <w:szCs w:val="24"/>
              </w:rPr>
            </w:pPr>
            <w:r>
              <w:rPr>
                <w:rFonts w:ascii="Arial" w:hAnsi="Arial" w:cs="Arial"/>
                <w:color w:val="000000"/>
                <w:sz w:val="24"/>
                <w:szCs w:val="24"/>
              </w:rPr>
              <w:t xml:space="preserve">Sociologists may use content analysis of qualitative secondary </w:t>
            </w:r>
            <w:r w:rsidR="00694795">
              <w:rPr>
                <w:rFonts w:ascii="Arial" w:hAnsi="Arial" w:cs="Arial"/>
                <w:color w:val="000000"/>
                <w:sz w:val="24"/>
                <w:szCs w:val="24"/>
              </w:rPr>
              <w:t>sources</w:t>
            </w:r>
            <w:r>
              <w:rPr>
                <w:rFonts w:ascii="Arial" w:hAnsi="Arial" w:cs="Arial"/>
                <w:color w:val="000000"/>
                <w:sz w:val="24"/>
                <w:szCs w:val="24"/>
              </w:rPr>
              <w:t xml:space="preserve"> such as books to investigate the ways in which school reading schemes reinforce traditional stereotypical roles. Exploring the meanings attached to gender differences can be particularly useful however there is a danger of the researcher interpreting the books in a biased way. </w:t>
            </w:r>
          </w:p>
          <w:p w14:paraId="56284B4F" w14:textId="77777777" w:rsidR="00FD5FDF" w:rsidRDefault="00FD5FDF" w:rsidP="00FD5FDF">
            <w:pPr>
              <w:rPr>
                <w:rFonts w:ascii="Arial" w:hAnsi="Arial" w:cs="Arial"/>
                <w:b/>
                <w:u w:val="single"/>
              </w:rPr>
            </w:pPr>
          </w:p>
        </w:tc>
      </w:tr>
    </w:tbl>
    <w:p w14:paraId="7774D037" w14:textId="77777777" w:rsidR="00FD5FDF" w:rsidRPr="00D5620D" w:rsidRDefault="00FD5FDF" w:rsidP="00FD5FDF">
      <w:pPr>
        <w:rPr>
          <w:rFonts w:ascii="Arial" w:hAnsi="Arial" w:cs="Arial"/>
          <w:b/>
          <w:u w:val="single"/>
        </w:rPr>
      </w:pPr>
    </w:p>
    <w:p w14:paraId="5764C80A" w14:textId="1655B0EE" w:rsidR="00FD5FDF" w:rsidRPr="00CE712F" w:rsidRDefault="00FD5FDF" w:rsidP="00FD5FDF">
      <w:pPr>
        <w:autoSpaceDE w:val="0"/>
        <w:autoSpaceDN w:val="0"/>
        <w:adjustRightInd w:val="0"/>
        <w:rPr>
          <w:rFonts w:ascii="Arial" w:hAnsi="Arial" w:cs="Arial"/>
          <w:b/>
        </w:rPr>
      </w:pPr>
      <w:r w:rsidRPr="00E851BF">
        <w:rPr>
          <w:rFonts w:ascii="Arial" w:hAnsi="Arial" w:cs="Arial"/>
          <w:color w:val="000000"/>
        </w:rPr>
        <w:t xml:space="preserve">Applying material from </w:t>
      </w:r>
      <w:r w:rsidRPr="00E851BF">
        <w:rPr>
          <w:rFonts w:ascii="Arial" w:hAnsi="Arial" w:cs="Arial"/>
          <w:b/>
          <w:bCs/>
          <w:color w:val="000000"/>
        </w:rPr>
        <w:t xml:space="preserve">Item B </w:t>
      </w:r>
      <w:r w:rsidRPr="00E851BF">
        <w:rPr>
          <w:rFonts w:ascii="Arial" w:hAnsi="Arial" w:cs="Arial"/>
          <w:color w:val="000000"/>
        </w:rPr>
        <w:t>and your knowledge of research methods, evaluate the strengths and limitations of using</w:t>
      </w:r>
      <w:r>
        <w:rPr>
          <w:rFonts w:ascii="Arial" w:hAnsi="Arial" w:cs="Arial"/>
          <w:color w:val="000000"/>
        </w:rPr>
        <w:t xml:space="preserve"> qualitative secondary </w:t>
      </w:r>
      <w:r w:rsidR="00694795">
        <w:rPr>
          <w:rFonts w:ascii="Arial" w:hAnsi="Arial" w:cs="Arial"/>
          <w:color w:val="000000"/>
        </w:rPr>
        <w:t xml:space="preserve">sources for the study of </w:t>
      </w:r>
      <w:r w:rsidR="00694795" w:rsidRPr="00694795">
        <w:rPr>
          <w:rFonts w:ascii="Arial" w:hAnsi="Arial" w:cs="Arial"/>
          <w:color w:val="000000"/>
        </w:rPr>
        <w:t>the ways in which schools reinforce traditional stereotypical roles</w:t>
      </w:r>
      <w:r w:rsidRPr="00694795">
        <w:rPr>
          <w:rFonts w:ascii="Arial" w:hAnsi="Arial" w:cs="Arial"/>
          <w:color w:val="000000"/>
        </w:rPr>
        <w:t xml:space="preserve"> [20 marks]</w:t>
      </w:r>
      <w:r w:rsidRPr="00E851BF">
        <w:rPr>
          <w:rFonts w:ascii="Arial" w:hAnsi="Arial" w:cs="Arial"/>
          <w:b/>
          <w:bCs/>
          <w:color w:val="000000"/>
        </w:rPr>
        <w:t xml:space="preserve"> </w:t>
      </w:r>
    </w:p>
    <w:p w14:paraId="505AFD6D" w14:textId="77777777" w:rsidR="00FD5FDF" w:rsidRDefault="00FD5FDF" w:rsidP="00FD5FDF">
      <w:pPr>
        <w:rPr>
          <w:rFonts w:ascii="Arial" w:hAnsi="Arial" w:cs="Arial"/>
          <w:b/>
        </w:rPr>
      </w:pPr>
    </w:p>
    <w:p w14:paraId="4DB9179D" w14:textId="77777777" w:rsidR="00FD5FDF" w:rsidRDefault="00FD5FDF" w:rsidP="00FD5FDF">
      <w:pPr>
        <w:rPr>
          <w:rFonts w:ascii="Arial" w:hAnsi="Arial" w:cs="Arial"/>
          <w:b/>
        </w:rPr>
      </w:pPr>
      <w:r>
        <w:rPr>
          <w:rFonts w:ascii="Arial" w:hAnsi="Arial" w:cs="Arial"/>
          <w:b/>
        </w:rPr>
        <w:t>Proposed plan:</w:t>
      </w:r>
    </w:p>
    <w:tbl>
      <w:tblPr>
        <w:tblStyle w:val="TableGrid"/>
        <w:tblW w:w="9477" w:type="dxa"/>
        <w:tblLook w:val="04A0" w:firstRow="1" w:lastRow="0" w:firstColumn="1" w:lastColumn="0" w:noHBand="0" w:noVBand="1"/>
      </w:tblPr>
      <w:tblGrid>
        <w:gridCol w:w="9477"/>
      </w:tblGrid>
      <w:tr w:rsidR="00FD5FDF" w14:paraId="46FD5070" w14:textId="77777777" w:rsidTr="00C2046D">
        <w:trPr>
          <w:trHeight w:val="2257"/>
        </w:trPr>
        <w:tc>
          <w:tcPr>
            <w:tcW w:w="9477" w:type="dxa"/>
          </w:tcPr>
          <w:p w14:paraId="50CBB3C8" w14:textId="77777777" w:rsidR="00FD5FDF" w:rsidRPr="00A33979" w:rsidRDefault="00FD5FDF" w:rsidP="0085320B">
            <w:pPr>
              <w:rPr>
                <w:rFonts w:ascii="PrecisionID C39 T08" w:hAnsi="PrecisionID C39 T08" w:cs="PrecisionID C39 T08"/>
                <w:b/>
                <w:color w:val="000000"/>
                <w:sz w:val="23"/>
                <w:szCs w:val="23"/>
              </w:rPr>
            </w:pPr>
            <w:r w:rsidRPr="00A33979">
              <w:rPr>
                <w:rFonts w:ascii="PrecisionID C39 T08" w:hAnsi="PrecisionID C39 T08" w:cs="PrecisionID C39 T08"/>
                <w:b/>
                <w:color w:val="000000"/>
                <w:sz w:val="23"/>
                <w:szCs w:val="23"/>
              </w:rPr>
              <w:t>Introduction – WWWE</w:t>
            </w:r>
          </w:p>
          <w:p w14:paraId="31BCE004" w14:textId="77777777" w:rsidR="00FD5FDF" w:rsidRDefault="00FD5FDF" w:rsidP="00FD5FDF">
            <w:pPr>
              <w:pStyle w:val="Default"/>
              <w:numPr>
                <w:ilvl w:val="0"/>
                <w:numId w:val="5"/>
              </w:numPr>
              <w:rPr>
                <w:sz w:val="23"/>
                <w:szCs w:val="23"/>
              </w:rPr>
            </w:pPr>
            <w:r>
              <w:rPr>
                <w:b/>
                <w:sz w:val="23"/>
                <w:szCs w:val="23"/>
              </w:rPr>
              <w:t>W</w:t>
            </w:r>
            <w:r>
              <w:rPr>
                <w:sz w:val="23"/>
                <w:szCs w:val="23"/>
              </w:rPr>
              <w:t>hat? – What is the method in the question? Define and apply detail about the method.</w:t>
            </w:r>
          </w:p>
          <w:p w14:paraId="35EAC38F" w14:textId="77777777" w:rsidR="00FD5FDF" w:rsidRDefault="00FD5FDF" w:rsidP="00FD5FDF">
            <w:pPr>
              <w:pStyle w:val="Default"/>
              <w:numPr>
                <w:ilvl w:val="0"/>
                <w:numId w:val="5"/>
              </w:numPr>
              <w:rPr>
                <w:sz w:val="23"/>
                <w:szCs w:val="23"/>
              </w:rPr>
            </w:pPr>
            <w:r>
              <w:rPr>
                <w:b/>
                <w:sz w:val="23"/>
                <w:szCs w:val="23"/>
              </w:rPr>
              <w:t>W</w:t>
            </w:r>
            <w:r>
              <w:rPr>
                <w:sz w:val="23"/>
                <w:szCs w:val="23"/>
              </w:rPr>
              <w:t>ho? – Who would use it? (Positivist, Interpretivist, Realist)</w:t>
            </w:r>
          </w:p>
          <w:p w14:paraId="0A5D1114" w14:textId="6EC5843A" w:rsidR="00FD5FDF" w:rsidRDefault="00FD5FDF" w:rsidP="00FD5FDF">
            <w:pPr>
              <w:pStyle w:val="Default"/>
              <w:numPr>
                <w:ilvl w:val="0"/>
                <w:numId w:val="5"/>
              </w:numPr>
              <w:rPr>
                <w:sz w:val="23"/>
                <w:szCs w:val="23"/>
              </w:rPr>
            </w:pPr>
            <w:r>
              <w:rPr>
                <w:b/>
                <w:sz w:val="23"/>
                <w:szCs w:val="23"/>
              </w:rPr>
              <w:t>W</w:t>
            </w:r>
            <w:r>
              <w:rPr>
                <w:sz w:val="23"/>
                <w:szCs w:val="23"/>
              </w:rPr>
              <w:t xml:space="preserve">hy? – Why would they use it? – Relating to the context in the question – in this case </w:t>
            </w:r>
            <w:r w:rsidR="00694795" w:rsidRPr="00694795">
              <w:rPr>
                <w:rFonts w:ascii="Arial" w:hAnsi="Arial" w:cs="Arial"/>
                <w:sz w:val="22"/>
                <w:szCs w:val="22"/>
              </w:rPr>
              <w:t>the ways in which schools reinforce traditional stereotypical roles</w:t>
            </w:r>
            <w:r w:rsidR="00694795">
              <w:rPr>
                <w:rFonts w:ascii="Arial" w:hAnsi="Arial" w:cs="Arial"/>
                <w:sz w:val="22"/>
                <w:szCs w:val="22"/>
              </w:rPr>
              <w:t>.</w:t>
            </w:r>
          </w:p>
          <w:p w14:paraId="2F64F4B9" w14:textId="77777777" w:rsidR="00FD5FDF" w:rsidRPr="00C36DA0" w:rsidRDefault="00FD5FDF" w:rsidP="00FD5FDF">
            <w:pPr>
              <w:pStyle w:val="Default"/>
              <w:numPr>
                <w:ilvl w:val="0"/>
                <w:numId w:val="5"/>
              </w:numPr>
              <w:rPr>
                <w:sz w:val="23"/>
                <w:szCs w:val="23"/>
              </w:rPr>
            </w:pPr>
            <w:r>
              <w:rPr>
                <w:b/>
                <w:sz w:val="23"/>
                <w:szCs w:val="23"/>
              </w:rPr>
              <w:t>E</w:t>
            </w:r>
            <w:r>
              <w:rPr>
                <w:sz w:val="23"/>
                <w:szCs w:val="23"/>
              </w:rPr>
              <w:t>valuate – Who wouldn’t use it? Why?</w:t>
            </w:r>
          </w:p>
          <w:p w14:paraId="4F0D297C" w14:textId="77777777" w:rsidR="00FD5FDF" w:rsidRPr="00A33979" w:rsidRDefault="00FD5FDF" w:rsidP="0085320B">
            <w:pPr>
              <w:rPr>
                <w:rFonts w:ascii="Arial" w:hAnsi="Arial" w:cs="Arial"/>
              </w:rPr>
            </w:pPr>
          </w:p>
        </w:tc>
      </w:tr>
      <w:tr w:rsidR="00FD5FDF" w14:paraId="4D397283" w14:textId="77777777" w:rsidTr="00C2046D">
        <w:trPr>
          <w:trHeight w:val="1249"/>
        </w:trPr>
        <w:tc>
          <w:tcPr>
            <w:tcW w:w="9477" w:type="dxa"/>
          </w:tcPr>
          <w:p w14:paraId="7F03C315" w14:textId="77777777" w:rsidR="00FD5FDF" w:rsidRDefault="00FD5FDF" w:rsidP="0085320B">
            <w:pPr>
              <w:rPr>
                <w:rFonts w:ascii="Arial" w:hAnsi="Arial" w:cs="Arial"/>
              </w:rPr>
            </w:pPr>
            <w:r w:rsidRPr="00A33979">
              <w:rPr>
                <w:rFonts w:ascii="PrecisionID C39 T08" w:hAnsi="PrecisionID C39 T08" w:cs="PrecisionID C39 T08"/>
                <w:b/>
                <w:color w:val="000000"/>
                <w:sz w:val="23"/>
                <w:szCs w:val="23"/>
              </w:rPr>
              <w:t>Main body</w:t>
            </w:r>
          </w:p>
          <w:p w14:paraId="4E5FFA22" w14:textId="77777777" w:rsidR="00FD5FDF" w:rsidRPr="00A33979" w:rsidRDefault="00FD5FDF" w:rsidP="00FD5FDF">
            <w:pPr>
              <w:pStyle w:val="ListParagraph"/>
              <w:numPr>
                <w:ilvl w:val="0"/>
                <w:numId w:val="6"/>
              </w:numPr>
              <w:rPr>
                <w:rFonts w:ascii="PrecisionID C39 T08" w:hAnsi="PrecisionID C39 T08" w:cs="PrecisionID C39 T08"/>
                <w:color w:val="000000"/>
                <w:sz w:val="23"/>
                <w:szCs w:val="23"/>
              </w:rPr>
            </w:pPr>
            <w:r w:rsidRPr="00A33979">
              <w:rPr>
                <w:rFonts w:ascii="PrecisionID C39 T08" w:hAnsi="PrecisionID C39 T08" w:cs="PrecisionID C39 T08"/>
                <w:color w:val="000000"/>
                <w:sz w:val="23"/>
                <w:szCs w:val="23"/>
              </w:rPr>
              <w:t xml:space="preserve">Aim for at least </w:t>
            </w:r>
            <w:r w:rsidRPr="00A33979">
              <w:rPr>
                <w:rFonts w:ascii="PrecisionID C39 T08" w:hAnsi="PrecisionID C39 T08" w:cs="PrecisionID C39 T08"/>
                <w:b/>
                <w:color w:val="000000"/>
                <w:sz w:val="23"/>
                <w:szCs w:val="23"/>
              </w:rPr>
              <w:t>3 strengths and 3 weakness.</w:t>
            </w:r>
            <w:r w:rsidRPr="00A33979">
              <w:rPr>
                <w:rFonts w:ascii="PrecisionID C39 T08" w:hAnsi="PrecisionID C39 T08" w:cs="PrecisionID C39 T08"/>
                <w:color w:val="000000"/>
                <w:sz w:val="23"/>
                <w:szCs w:val="23"/>
              </w:rPr>
              <w:t xml:space="preserve"> </w:t>
            </w:r>
          </w:p>
          <w:p w14:paraId="530BCDC8" w14:textId="77777777" w:rsidR="00FD5FDF" w:rsidRPr="00A33979" w:rsidRDefault="00FD5FDF" w:rsidP="00FD5FDF">
            <w:pPr>
              <w:pStyle w:val="ListParagraph"/>
              <w:numPr>
                <w:ilvl w:val="0"/>
                <w:numId w:val="6"/>
              </w:numPr>
              <w:rPr>
                <w:rFonts w:ascii="PrecisionID C39 T08" w:hAnsi="PrecisionID C39 T08" w:cs="PrecisionID C39 T08"/>
                <w:color w:val="000000"/>
                <w:sz w:val="23"/>
                <w:szCs w:val="23"/>
              </w:rPr>
            </w:pPr>
            <w:r w:rsidRPr="00A33979">
              <w:rPr>
                <w:rFonts w:ascii="PrecisionID C39 T08" w:hAnsi="PrecisionID C39 T08" w:cs="PrecisionID C39 T08"/>
                <w:color w:val="000000"/>
                <w:sz w:val="23"/>
                <w:szCs w:val="23"/>
              </w:rPr>
              <w:t xml:space="preserve">Consider and include all elements of </w:t>
            </w:r>
            <w:r w:rsidRPr="00A33979">
              <w:rPr>
                <w:rFonts w:ascii="PrecisionID C39 T08" w:hAnsi="PrecisionID C39 T08" w:cs="PrecisionID C39 T08"/>
                <w:b/>
                <w:color w:val="000000"/>
                <w:sz w:val="23"/>
                <w:szCs w:val="23"/>
              </w:rPr>
              <w:t>PERVERT</w:t>
            </w:r>
            <w:r w:rsidRPr="00A33979">
              <w:rPr>
                <w:rFonts w:ascii="PrecisionID C39 T08" w:hAnsi="PrecisionID C39 T08" w:cs="PrecisionID C39 T08"/>
                <w:color w:val="000000"/>
                <w:sz w:val="23"/>
                <w:szCs w:val="23"/>
              </w:rPr>
              <w:t xml:space="preserve"> within your response.</w:t>
            </w:r>
          </w:p>
          <w:p w14:paraId="06E24CEC" w14:textId="60C0ECB3" w:rsidR="00FD5FDF" w:rsidRPr="00125394" w:rsidRDefault="00FD5FDF" w:rsidP="00FD5FDF">
            <w:pPr>
              <w:pStyle w:val="ListParagraph"/>
              <w:numPr>
                <w:ilvl w:val="0"/>
                <w:numId w:val="6"/>
              </w:numPr>
              <w:rPr>
                <w:rFonts w:ascii="Arial" w:hAnsi="Arial" w:cs="Arial"/>
              </w:rPr>
            </w:pPr>
            <w:r w:rsidRPr="00A33979">
              <w:rPr>
                <w:rFonts w:ascii="PrecisionID C39 T08" w:hAnsi="PrecisionID C39 T08" w:cs="PrecisionID C39 T08"/>
                <w:color w:val="000000"/>
                <w:sz w:val="23"/>
                <w:szCs w:val="23"/>
              </w:rPr>
              <w:t xml:space="preserve"> Refer back to the </w:t>
            </w:r>
            <w:r w:rsidRPr="00A33979">
              <w:rPr>
                <w:rFonts w:ascii="PrecisionID C39 T08" w:hAnsi="PrecisionID C39 T08" w:cs="PrecisionID C39 T08"/>
                <w:b/>
                <w:color w:val="000000"/>
                <w:sz w:val="23"/>
                <w:szCs w:val="23"/>
              </w:rPr>
              <w:t>context</w:t>
            </w:r>
            <w:r w:rsidR="00694795">
              <w:rPr>
                <w:rFonts w:ascii="PrecisionID C39 T08" w:hAnsi="PrecisionID C39 T08" w:cs="PrecisionID C39 T08"/>
                <w:color w:val="000000"/>
                <w:sz w:val="23"/>
                <w:szCs w:val="23"/>
              </w:rPr>
              <w:t xml:space="preserve"> </w:t>
            </w:r>
          </w:p>
          <w:p w14:paraId="32ADB65A" w14:textId="77777777" w:rsidR="00FD5FDF" w:rsidRPr="00A33979" w:rsidRDefault="00FD5FDF" w:rsidP="0085320B">
            <w:pPr>
              <w:pStyle w:val="ListParagraph"/>
              <w:rPr>
                <w:rFonts w:ascii="Arial" w:hAnsi="Arial" w:cs="Arial"/>
              </w:rPr>
            </w:pPr>
          </w:p>
        </w:tc>
      </w:tr>
      <w:tr w:rsidR="00FD5FDF" w14:paraId="6876655C" w14:textId="77777777" w:rsidTr="00C2046D">
        <w:trPr>
          <w:trHeight w:val="1235"/>
        </w:trPr>
        <w:tc>
          <w:tcPr>
            <w:tcW w:w="9477" w:type="dxa"/>
          </w:tcPr>
          <w:p w14:paraId="2FEAE0EF" w14:textId="77777777" w:rsidR="00FD5FDF" w:rsidRDefault="00FD5FDF" w:rsidP="0085320B">
            <w:pPr>
              <w:rPr>
                <w:rFonts w:ascii="PrecisionID C39 T08" w:hAnsi="PrecisionID C39 T08" w:cs="PrecisionID C39 T08"/>
                <w:b/>
                <w:color w:val="000000"/>
                <w:sz w:val="23"/>
                <w:szCs w:val="23"/>
              </w:rPr>
            </w:pPr>
            <w:r w:rsidRPr="00A33979">
              <w:rPr>
                <w:rFonts w:ascii="PrecisionID C39 T08" w:hAnsi="PrecisionID C39 T08" w:cs="PrecisionID C39 T08"/>
                <w:b/>
                <w:color w:val="000000"/>
                <w:sz w:val="23"/>
                <w:szCs w:val="23"/>
              </w:rPr>
              <w:t>Conclusion</w:t>
            </w:r>
          </w:p>
          <w:p w14:paraId="60C40664" w14:textId="77777777" w:rsidR="00FD5FDF" w:rsidRDefault="00FD5FDF" w:rsidP="00FD5FDF">
            <w:pPr>
              <w:pStyle w:val="ListParagraph"/>
              <w:numPr>
                <w:ilvl w:val="0"/>
                <w:numId w:val="7"/>
              </w:numPr>
              <w:rPr>
                <w:rFonts w:ascii="PrecisionID C39 T08" w:hAnsi="PrecisionID C39 T08" w:cs="PrecisionID C39 T08"/>
                <w:color w:val="000000"/>
                <w:sz w:val="23"/>
                <w:szCs w:val="23"/>
              </w:rPr>
            </w:pPr>
            <w:r w:rsidRPr="00DA1CD1">
              <w:rPr>
                <w:rFonts w:ascii="PrecisionID C39 T08" w:hAnsi="PrecisionID C39 T08" w:cs="PrecisionID C39 T08"/>
                <w:b/>
                <w:color w:val="000000"/>
                <w:sz w:val="23"/>
                <w:szCs w:val="23"/>
              </w:rPr>
              <w:t>Summarise strengths and weaknesses</w:t>
            </w:r>
            <w:r w:rsidRPr="00A33979">
              <w:rPr>
                <w:rFonts w:ascii="PrecisionID C39 T08" w:hAnsi="PrecisionID C39 T08" w:cs="PrecisionID C39 T08"/>
                <w:color w:val="000000"/>
                <w:sz w:val="23"/>
                <w:szCs w:val="23"/>
              </w:rPr>
              <w:t xml:space="preserve"> (in relation to the</w:t>
            </w:r>
            <w:r>
              <w:rPr>
                <w:rFonts w:ascii="PrecisionID C39 T08" w:hAnsi="PrecisionID C39 T08" w:cs="PrecisionID C39 T08"/>
                <w:color w:val="000000"/>
                <w:sz w:val="23"/>
                <w:szCs w:val="23"/>
              </w:rPr>
              <w:t xml:space="preserve"> </w:t>
            </w:r>
            <w:r w:rsidRPr="00A33979">
              <w:rPr>
                <w:rFonts w:ascii="PrecisionID C39 T08" w:hAnsi="PrecisionID C39 T08" w:cs="PrecisionID C39 T08"/>
                <w:b/>
                <w:color w:val="000000"/>
                <w:sz w:val="23"/>
                <w:szCs w:val="23"/>
              </w:rPr>
              <w:t>context</w:t>
            </w:r>
            <w:r w:rsidRPr="00A33979">
              <w:rPr>
                <w:rFonts w:ascii="PrecisionID C39 T08" w:hAnsi="PrecisionID C39 T08" w:cs="PrecisionID C39 T08"/>
                <w:color w:val="000000"/>
                <w:sz w:val="23"/>
                <w:szCs w:val="23"/>
              </w:rPr>
              <w:t>)</w:t>
            </w:r>
          </w:p>
          <w:p w14:paraId="5B3614CD" w14:textId="77777777" w:rsidR="00FD5FDF" w:rsidRPr="00A33979" w:rsidRDefault="00FD5FDF" w:rsidP="00FD5FDF">
            <w:pPr>
              <w:pStyle w:val="ListParagraph"/>
              <w:numPr>
                <w:ilvl w:val="0"/>
                <w:numId w:val="7"/>
              </w:numPr>
              <w:rPr>
                <w:rFonts w:ascii="PrecisionID C39 T08" w:hAnsi="PrecisionID C39 T08" w:cs="PrecisionID C39 T08"/>
                <w:color w:val="000000"/>
                <w:sz w:val="23"/>
                <w:szCs w:val="23"/>
              </w:rPr>
            </w:pPr>
            <w:r w:rsidRPr="00A33979">
              <w:rPr>
                <w:rFonts w:ascii="PrecisionID C39 T08" w:hAnsi="PrecisionID C39 T08" w:cs="PrecisionID C39 T08"/>
                <w:color w:val="000000"/>
                <w:sz w:val="23"/>
                <w:szCs w:val="23"/>
              </w:rPr>
              <w:t xml:space="preserve">Would an </w:t>
            </w:r>
            <w:r w:rsidRPr="00DA1CD1">
              <w:rPr>
                <w:rFonts w:ascii="PrecisionID C39 T08" w:hAnsi="PrecisionID C39 T08" w:cs="PrecisionID C39 T08"/>
                <w:b/>
                <w:color w:val="000000"/>
                <w:sz w:val="23"/>
                <w:szCs w:val="23"/>
              </w:rPr>
              <w:t>alternative method</w:t>
            </w:r>
            <w:r w:rsidRPr="00A33979">
              <w:rPr>
                <w:rFonts w:ascii="PrecisionID C39 T08" w:hAnsi="PrecisionID C39 T08" w:cs="PrecisionID C39 T08"/>
                <w:color w:val="000000"/>
                <w:sz w:val="23"/>
                <w:szCs w:val="23"/>
              </w:rPr>
              <w:t xml:space="preserve"> be more suitable?</w:t>
            </w:r>
            <w:r>
              <w:rPr>
                <w:rFonts w:ascii="PrecisionID C39 T08" w:hAnsi="PrecisionID C39 T08" w:cs="PrecisionID C39 T08"/>
                <w:color w:val="000000"/>
                <w:sz w:val="23"/>
                <w:szCs w:val="23"/>
              </w:rPr>
              <w:t xml:space="preserve"> Apply </w:t>
            </w:r>
            <w:r w:rsidRPr="00DA1CD1">
              <w:rPr>
                <w:rFonts w:ascii="PrecisionID C39 T08" w:hAnsi="PrecisionID C39 T08" w:cs="PrecisionID C39 T08"/>
                <w:b/>
                <w:color w:val="000000"/>
                <w:sz w:val="23"/>
                <w:szCs w:val="23"/>
              </w:rPr>
              <w:t>methodological approaches</w:t>
            </w:r>
            <w:r>
              <w:rPr>
                <w:rFonts w:ascii="PrecisionID C39 T08" w:hAnsi="PrecisionID C39 T08" w:cs="PrecisionID C39 T08"/>
                <w:color w:val="000000"/>
                <w:sz w:val="23"/>
                <w:szCs w:val="23"/>
              </w:rPr>
              <w:t xml:space="preserve"> to this response (Positivism, </w:t>
            </w:r>
            <w:proofErr w:type="spellStart"/>
            <w:r>
              <w:rPr>
                <w:rFonts w:ascii="PrecisionID C39 T08" w:hAnsi="PrecisionID C39 T08" w:cs="PrecisionID C39 T08"/>
                <w:color w:val="000000"/>
                <w:sz w:val="23"/>
                <w:szCs w:val="23"/>
              </w:rPr>
              <w:t>Interpretivism</w:t>
            </w:r>
            <w:proofErr w:type="spellEnd"/>
            <w:r>
              <w:rPr>
                <w:rFonts w:ascii="PrecisionID C39 T08" w:hAnsi="PrecisionID C39 T08" w:cs="PrecisionID C39 T08"/>
                <w:color w:val="000000"/>
                <w:sz w:val="23"/>
                <w:szCs w:val="23"/>
              </w:rPr>
              <w:t xml:space="preserve"> and Realism)</w:t>
            </w:r>
          </w:p>
          <w:p w14:paraId="44C8DA95" w14:textId="77777777" w:rsidR="00FD5FDF" w:rsidRPr="00A33979" w:rsidRDefault="00FD5FDF" w:rsidP="0085320B">
            <w:pPr>
              <w:rPr>
                <w:rFonts w:ascii="Arial" w:hAnsi="Arial" w:cs="Arial"/>
              </w:rPr>
            </w:pPr>
          </w:p>
        </w:tc>
      </w:tr>
    </w:tbl>
    <w:p w14:paraId="1F85644A" w14:textId="24C1D2BF" w:rsidR="0012628B" w:rsidRDefault="0012628B" w:rsidP="0028384F">
      <w:pPr>
        <w:rPr>
          <w:rFonts w:ascii="Arial" w:hAnsi="Arial" w:cs="Arial"/>
          <w:b/>
        </w:rPr>
      </w:pPr>
    </w:p>
    <w:p w14:paraId="18D7AAD8" w14:textId="6013D331" w:rsidR="0028384F" w:rsidRDefault="0012628B" w:rsidP="0028384F">
      <w:pPr>
        <w:rPr>
          <w:rFonts w:ascii="Arial" w:hAnsi="Arial" w:cs="Arial"/>
          <w:b/>
        </w:rPr>
      </w:pPr>
      <w:r>
        <w:rPr>
          <w:rFonts w:ascii="Arial" w:hAnsi="Arial" w:cs="Arial"/>
          <w:b/>
        </w:rPr>
        <w:lastRenderedPageBreak/>
        <w:t>APPENDIX</w:t>
      </w:r>
    </w:p>
    <w:p w14:paraId="5C0B3F5D" w14:textId="77777777" w:rsidR="0012628B" w:rsidRPr="00FF614D" w:rsidRDefault="0012628B" w:rsidP="0012628B">
      <w:pPr>
        <w:jc w:val="center"/>
        <w:rPr>
          <w:rFonts w:ascii="Calibri" w:hAnsi="Calibri"/>
          <w:b/>
          <w:sz w:val="32"/>
          <w:szCs w:val="32"/>
          <w:u w:val="single"/>
        </w:rPr>
      </w:pPr>
      <w:r w:rsidRPr="00FF614D">
        <w:rPr>
          <w:rFonts w:ascii="Calibri" w:hAnsi="Calibri"/>
          <w:b/>
          <w:sz w:val="32"/>
          <w:szCs w:val="32"/>
          <w:u w:val="single"/>
        </w:rPr>
        <w:t>Content Analysis and the News - Useful Concepts</w:t>
      </w:r>
    </w:p>
    <w:p w14:paraId="02635869" w14:textId="77777777" w:rsidR="0012628B" w:rsidRPr="00FF614D" w:rsidRDefault="0012628B" w:rsidP="0012628B">
      <w:pPr>
        <w:rPr>
          <w:rFonts w:ascii="Calibri" w:hAnsi="Calibri"/>
        </w:rPr>
      </w:pPr>
      <w:r w:rsidRPr="00FF614D">
        <w:rPr>
          <w:rFonts w:ascii="Calibri" w:hAnsi="Calibri"/>
        </w:rPr>
        <w:t>Content Analysis is a highly successful technique to investigate the content of the media. It is relatively easy to do, as the media is ready made, as well as easy and cheap to access (and thus build up a sample)</w:t>
      </w:r>
    </w:p>
    <w:p w14:paraId="0E18E2DC" w14:textId="77777777" w:rsidR="0012628B" w:rsidRPr="00FF614D" w:rsidRDefault="0012628B" w:rsidP="0012628B">
      <w:pPr>
        <w:rPr>
          <w:rFonts w:ascii="Calibri" w:hAnsi="Calibri"/>
        </w:rPr>
      </w:pPr>
      <w:r w:rsidRPr="00FF614D">
        <w:rPr>
          <w:rFonts w:ascii="Calibri" w:hAnsi="Calibri"/>
        </w:rPr>
        <w:t xml:space="preserve">It allows researchers to measure or add up the frequency of a given message. </w:t>
      </w:r>
    </w:p>
    <w:p w14:paraId="4FD632AF" w14:textId="693B8DFC" w:rsidR="0012628B" w:rsidRPr="0012628B" w:rsidRDefault="0012628B" w:rsidP="0012628B">
      <w:pPr>
        <w:rPr>
          <w:rFonts w:ascii="Calibri" w:hAnsi="Calibri"/>
        </w:rPr>
      </w:pPr>
      <w:r w:rsidRPr="00FF614D">
        <w:rPr>
          <w:rFonts w:ascii="Calibri" w:hAnsi="Calibri"/>
        </w:rPr>
        <w:t xml:space="preserve">Provided the method is agreed by a team of researchers </w:t>
      </w:r>
      <w:proofErr w:type="spellStart"/>
      <w:r w:rsidRPr="00FF614D">
        <w:rPr>
          <w:rFonts w:ascii="Calibri" w:hAnsi="Calibri"/>
        </w:rPr>
        <w:t>before hand</w:t>
      </w:r>
      <w:proofErr w:type="spellEnd"/>
      <w:r w:rsidRPr="00FF614D">
        <w:rPr>
          <w:rFonts w:ascii="Calibri" w:hAnsi="Calibri"/>
        </w:rPr>
        <w:t>, replication is possible</w:t>
      </w:r>
    </w:p>
    <w:p w14:paraId="676346A1" w14:textId="77777777" w:rsidR="0012628B" w:rsidRPr="00FF614D" w:rsidRDefault="0012628B" w:rsidP="0012628B">
      <w:pPr>
        <w:rPr>
          <w:rFonts w:ascii="Calibri" w:hAnsi="Calibri"/>
          <w:szCs w:val="32"/>
        </w:rPr>
      </w:pPr>
      <w:r w:rsidRPr="00FF614D">
        <w:rPr>
          <w:rFonts w:ascii="Calibri" w:hAnsi="Calibri"/>
          <w:szCs w:val="32"/>
        </w:rPr>
        <w:t xml:space="preserve">Content Analysis is a particularly useful technique when trying to assess news values by evaluating, in broadcast news (amongst other </w:t>
      </w:r>
      <w:proofErr w:type="spellStart"/>
      <w:r w:rsidRPr="00FF614D">
        <w:rPr>
          <w:rFonts w:ascii="Calibri" w:hAnsi="Calibri"/>
          <w:szCs w:val="32"/>
        </w:rPr>
        <w:t>measurables</w:t>
      </w:r>
      <w:proofErr w:type="spellEnd"/>
      <w:r w:rsidRPr="00FF614D">
        <w:rPr>
          <w:rFonts w:ascii="Calibri" w:hAnsi="Calibri"/>
          <w:szCs w:val="32"/>
        </w:rPr>
        <w:t>):</w:t>
      </w:r>
    </w:p>
    <w:p w14:paraId="66996D45" w14:textId="77777777" w:rsidR="0012628B" w:rsidRPr="00FF614D" w:rsidRDefault="0012628B" w:rsidP="0012628B">
      <w:pPr>
        <w:numPr>
          <w:ilvl w:val="0"/>
          <w:numId w:val="11"/>
        </w:numPr>
        <w:spacing w:after="0" w:line="240" w:lineRule="auto"/>
        <w:rPr>
          <w:rFonts w:ascii="Calibri" w:hAnsi="Calibri"/>
          <w:szCs w:val="32"/>
        </w:rPr>
      </w:pPr>
      <w:r w:rsidRPr="00FF614D">
        <w:rPr>
          <w:rFonts w:ascii="Calibri" w:hAnsi="Calibri"/>
          <w:szCs w:val="32"/>
        </w:rPr>
        <w:t>The running order of news stories</w:t>
      </w:r>
    </w:p>
    <w:p w14:paraId="2701E7A7" w14:textId="77777777" w:rsidR="0012628B" w:rsidRPr="00FF614D" w:rsidRDefault="0012628B" w:rsidP="0012628B">
      <w:pPr>
        <w:numPr>
          <w:ilvl w:val="0"/>
          <w:numId w:val="11"/>
        </w:numPr>
        <w:spacing w:after="0" w:line="240" w:lineRule="auto"/>
        <w:rPr>
          <w:rFonts w:ascii="Calibri" w:hAnsi="Calibri"/>
          <w:szCs w:val="32"/>
        </w:rPr>
      </w:pPr>
      <w:r w:rsidRPr="00FF614D">
        <w:rPr>
          <w:rFonts w:ascii="Calibri" w:hAnsi="Calibri"/>
          <w:szCs w:val="32"/>
        </w:rPr>
        <w:t>The repetition/persistence of news stories in the news agenda</w:t>
      </w:r>
    </w:p>
    <w:p w14:paraId="0F20C79D" w14:textId="77777777" w:rsidR="0012628B" w:rsidRPr="00FF614D" w:rsidRDefault="0012628B" w:rsidP="0012628B">
      <w:pPr>
        <w:numPr>
          <w:ilvl w:val="0"/>
          <w:numId w:val="11"/>
        </w:numPr>
        <w:spacing w:after="0" w:line="240" w:lineRule="auto"/>
        <w:rPr>
          <w:rFonts w:ascii="Calibri" w:hAnsi="Calibri"/>
          <w:szCs w:val="32"/>
        </w:rPr>
      </w:pPr>
      <w:r w:rsidRPr="00FF614D">
        <w:rPr>
          <w:rFonts w:ascii="Calibri" w:hAnsi="Calibri"/>
          <w:szCs w:val="32"/>
        </w:rPr>
        <w:t xml:space="preserve">The time allocated to news stories </w:t>
      </w:r>
    </w:p>
    <w:p w14:paraId="2CC2F063" w14:textId="77777777" w:rsidR="0012628B" w:rsidRDefault="0012628B" w:rsidP="0012628B">
      <w:pPr>
        <w:rPr>
          <w:rFonts w:ascii="Calibri" w:hAnsi="Calibri"/>
          <w:szCs w:val="32"/>
        </w:rPr>
      </w:pPr>
    </w:p>
    <w:p w14:paraId="7796929F" w14:textId="77777777" w:rsidR="0012628B" w:rsidRPr="00FF614D" w:rsidRDefault="0012628B" w:rsidP="0012628B">
      <w:pPr>
        <w:rPr>
          <w:rFonts w:ascii="Calibri" w:hAnsi="Calibri"/>
          <w:szCs w:val="32"/>
        </w:rPr>
      </w:pPr>
      <w:r w:rsidRPr="00FF614D">
        <w:rPr>
          <w:rFonts w:ascii="Calibri" w:hAnsi="Calibri"/>
          <w:szCs w:val="32"/>
        </w:rPr>
        <w:t>And in print media:</w:t>
      </w:r>
    </w:p>
    <w:p w14:paraId="6683CDA1" w14:textId="77777777" w:rsidR="0012628B" w:rsidRPr="00FF614D" w:rsidRDefault="0012628B" w:rsidP="0012628B">
      <w:pPr>
        <w:numPr>
          <w:ilvl w:val="0"/>
          <w:numId w:val="12"/>
        </w:numPr>
        <w:spacing w:after="0" w:line="240" w:lineRule="auto"/>
        <w:rPr>
          <w:rFonts w:ascii="Calibri" w:hAnsi="Calibri"/>
          <w:szCs w:val="32"/>
        </w:rPr>
      </w:pPr>
      <w:r w:rsidRPr="00FF614D">
        <w:rPr>
          <w:rFonts w:ascii="Calibri" w:hAnsi="Calibri"/>
          <w:szCs w:val="32"/>
        </w:rPr>
        <w:t>The volume of space taken up (measured in column centimetres or cm</w:t>
      </w:r>
      <w:r w:rsidRPr="00FF614D">
        <w:rPr>
          <w:rFonts w:ascii="Calibri" w:hAnsi="Calibri"/>
          <w:szCs w:val="32"/>
          <w:vertAlign w:val="superscript"/>
        </w:rPr>
        <w:t>2</w:t>
      </w:r>
      <w:r w:rsidRPr="00FF614D">
        <w:rPr>
          <w:rFonts w:ascii="Calibri" w:hAnsi="Calibri"/>
          <w:szCs w:val="32"/>
        </w:rPr>
        <w:t xml:space="preserve"> or similar)</w:t>
      </w:r>
    </w:p>
    <w:p w14:paraId="3492E284" w14:textId="4D8CD8C3" w:rsidR="0012628B" w:rsidRPr="00FF614D" w:rsidRDefault="0012628B" w:rsidP="0012628B">
      <w:pPr>
        <w:rPr>
          <w:rFonts w:ascii="Calibri" w:hAnsi="Calibri"/>
          <w:szCs w:val="32"/>
        </w:rPr>
      </w:pPr>
      <w:r w:rsidRPr="00FF614D">
        <w:rPr>
          <w:rFonts w:ascii="Calibri" w:hAnsi="Calibri"/>
          <w:szCs w:val="32"/>
        </w:rPr>
        <w:t>This creates statistical data which is difficult to challenge when addressing issues of media bias.</w:t>
      </w:r>
    </w:p>
    <w:p w14:paraId="0208A71E" w14:textId="77777777" w:rsidR="0012628B" w:rsidRPr="00FF614D" w:rsidRDefault="0012628B" w:rsidP="0012628B">
      <w:pPr>
        <w:rPr>
          <w:rFonts w:ascii="Calibri" w:hAnsi="Calibri"/>
          <w:szCs w:val="32"/>
        </w:rPr>
      </w:pPr>
      <w:r w:rsidRPr="00FF614D">
        <w:rPr>
          <w:rFonts w:ascii="Calibri" w:hAnsi="Calibri"/>
          <w:b/>
          <w:szCs w:val="32"/>
          <w:u w:val="single"/>
        </w:rPr>
        <w:t>News Values</w:t>
      </w:r>
      <w:r w:rsidRPr="00FF614D">
        <w:rPr>
          <w:rFonts w:ascii="Calibri" w:hAnsi="Calibri"/>
          <w:szCs w:val="32"/>
        </w:rPr>
        <w:t xml:space="preserve"> as listed by Steve </w:t>
      </w:r>
      <w:proofErr w:type="spellStart"/>
      <w:r w:rsidRPr="00FF614D">
        <w:rPr>
          <w:rFonts w:ascii="Calibri" w:hAnsi="Calibri"/>
          <w:szCs w:val="32"/>
        </w:rPr>
        <w:t>Chibnall</w:t>
      </w:r>
      <w:proofErr w:type="spellEnd"/>
      <w:r w:rsidRPr="00FF614D">
        <w:rPr>
          <w:rFonts w:ascii="Calibri" w:hAnsi="Calibri"/>
          <w:szCs w:val="32"/>
        </w:rPr>
        <w:t xml:space="preserve"> (Law and Order News)</w:t>
      </w:r>
    </w:p>
    <w:p w14:paraId="10DFB471" w14:textId="2F647FAA" w:rsidR="0012628B" w:rsidRPr="00FF614D" w:rsidRDefault="0012628B" w:rsidP="0012628B">
      <w:pPr>
        <w:rPr>
          <w:rFonts w:ascii="Calibri" w:hAnsi="Calibri"/>
          <w:szCs w:val="32"/>
        </w:rPr>
      </w:pPr>
      <w:r w:rsidRPr="00FF614D">
        <w:rPr>
          <w:rFonts w:ascii="Calibri" w:hAnsi="Calibri"/>
          <w:szCs w:val="32"/>
        </w:rPr>
        <w:t xml:space="preserve">According to </w:t>
      </w:r>
      <w:proofErr w:type="spellStart"/>
      <w:r w:rsidRPr="00FF614D">
        <w:rPr>
          <w:rFonts w:ascii="Calibri" w:hAnsi="Calibri"/>
          <w:szCs w:val="32"/>
        </w:rPr>
        <w:t>Chibnall’s</w:t>
      </w:r>
      <w:proofErr w:type="spellEnd"/>
      <w:r w:rsidRPr="00FF614D">
        <w:rPr>
          <w:rFonts w:ascii="Calibri" w:hAnsi="Calibri"/>
          <w:szCs w:val="32"/>
        </w:rPr>
        <w:t xml:space="preserve"> research the following factors shape the news agenda and create the news programmes we see:</w:t>
      </w:r>
    </w:p>
    <w:p w14:paraId="711A1D9A" w14:textId="77777777" w:rsidR="0012628B" w:rsidRPr="00FF614D" w:rsidRDefault="0012628B" w:rsidP="0012628B">
      <w:pPr>
        <w:numPr>
          <w:ilvl w:val="0"/>
          <w:numId w:val="12"/>
        </w:numPr>
        <w:spacing w:after="0" w:line="240" w:lineRule="auto"/>
        <w:rPr>
          <w:rFonts w:ascii="Calibri" w:hAnsi="Calibri"/>
          <w:i/>
          <w:iCs/>
          <w:szCs w:val="32"/>
        </w:rPr>
      </w:pPr>
      <w:r w:rsidRPr="00FF614D">
        <w:rPr>
          <w:rFonts w:ascii="Calibri" w:hAnsi="Calibri"/>
          <w:b/>
          <w:bCs/>
          <w:szCs w:val="32"/>
        </w:rPr>
        <w:t xml:space="preserve">Immediacy - </w:t>
      </w:r>
      <w:r w:rsidRPr="00FF614D">
        <w:rPr>
          <w:rFonts w:ascii="Calibri" w:hAnsi="Calibri"/>
          <w:i/>
          <w:iCs/>
          <w:szCs w:val="32"/>
        </w:rPr>
        <w:t>news is about what just happened</w:t>
      </w:r>
      <w:r w:rsidRPr="00FF614D">
        <w:rPr>
          <w:rFonts w:ascii="Calibri" w:hAnsi="Calibri"/>
          <w:i/>
          <w:iCs/>
          <w:szCs w:val="32"/>
        </w:rPr>
        <w:br/>
      </w:r>
    </w:p>
    <w:p w14:paraId="11EE92E3" w14:textId="77777777" w:rsidR="0012628B" w:rsidRPr="00FF614D" w:rsidRDefault="0012628B" w:rsidP="0012628B">
      <w:pPr>
        <w:numPr>
          <w:ilvl w:val="0"/>
          <w:numId w:val="12"/>
        </w:numPr>
        <w:spacing w:after="0" w:line="240" w:lineRule="auto"/>
        <w:rPr>
          <w:rFonts w:ascii="Calibri" w:hAnsi="Calibri"/>
          <w:b/>
          <w:bCs/>
          <w:szCs w:val="32"/>
        </w:rPr>
      </w:pPr>
      <w:r w:rsidRPr="00FF614D">
        <w:rPr>
          <w:rFonts w:ascii="Calibri" w:hAnsi="Calibri"/>
          <w:b/>
          <w:bCs/>
          <w:szCs w:val="32"/>
        </w:rPr>
        <w:t xml:space="preserve">Dramatization – </w:t>
      </w:r>
      <w:r w:rsidRPr="00FF614D">
        <w:rPr>
          <w:rFonts w:ascii="Calibri" w:hAnsi="Calibri"/>
          <w:i/>
          <w:iCs/>
          <w:szCs w:val="32"/>
        </w:rPr>
        <w:t>news must be dramatic (millions of people slowly starving is not dramatic)</w:t>
      </w:r>
      <w:r w:rsidRPr="00FF614D">
        <w:rPr>
          <w:rFonts w:ascii="Calibri" w:hAnsi="Calibri"/>
          <w:i/>
          <w:iCs/>
          <w:szCs w:val="32"/>
        </w:rPr>
        <w:br/>
      </w:r>
    </w:p>
    <w:p w14:paraId="0885BE59" w14:textId="77777777" w:rsidR="0012628B" w:rsidRPr="00FF614D" w:rsidRDefault="0012628B" w:rsidP="0012628B">
      <w:pPr>
        <w:numPr>
          <w:ilvl w:val="0"/>
          <w:numId w:val="12"/>
        </w:numPr>
        <w:spacing w:after="0" w:line="240" w:lineRule="auto"/>
        <w:rPr>
          <w:rFonts w:ascii="Calibri" w:hAnsi="Calibri"/>
          <w:b/>
          <w:bCs/>
          <w:szCs w:val="32"/>
        </w:rPr>
      </w:pPr>
      <w:r w:rsidRPr="00FF614D">
        <w:rPr>
          <w:rFonts w:ascii="Calibri" w:hAnsi="Calibri"/>
          <w:b/>
          <w:bCs/>
          <w:szCs w:val="32"/>
        </w:rPr>
        <w:t xml:space="preserve">Personalization - </w:t>
      </w:r>
      <w:r w:rsidRPr="00FF614D">
        <w:rPr>
          <w:rFonts w:ascii="Calibri" w:hAnsi="Calibri"/>
          <w:i/>
          <w:iCs/>
          <w:szCs w:val="32"/>
        </w:rPr>
        <w:t>for example, important political issues get trivialized, e.g., reducing the current General Election to “Theresa” vs “Jeremy”.</w:t>
      </w:r>
      <w:r w:rsidRPr="00FF614D">
        <w:rPr>
          <w:rFonts w:ascii="Calibri" w:hAnsi="Calibri"/>
          <w:i/>
          <w:iCs/>
          <w:szCs w:val="32"/>
        </w:rPr>
        <w:br/>
      </w:r>
    </w:p>
    <w:p w14:paraId="0DE4126F" w14:textId="77777777" w:rsidR="0012628B" w:rsidRPr="00FF614D" w:rsidRDefault="0012628B" w:rsidP="0012628B">
      <w:pPr>
        <w:numPr>
          <w:ilvl w:val="0"/>
          <w:numId w:val="12"/>
        </w:numPr>
        <w:spacing w:after="0" w:line="240" w:lineRule="auto"/>
        <w:rPr>
          <w:rFonts w:ascii="Calibri" w:hAnsi="Calibri"/>
          <w:b/>
          <w:bCs/>
          <w:szCs w:val="32"/>
        </w:rPr>
      </w:pPr>
      <w:r w:rsidRPr="00FF614D">
        <w:rPr>
          <w:rFonts w:ascii="Calibri" w:hAnsi="Calibri"/>
          <w:b/>
          <w:bCs/>
          <w:szCs w:val="32"/>
        </w:rPr>
        <w:t xml:space="preserve">Simplification- </w:t>
      </w:r>
      <w:r w:rsidRPr="00FF614D">
        <w:rPr>
          <w:rFonts w:ascii="Calibri" w:hAnsi="Calibri"/>
          <w:i/>
          <w:iCs/>
          <w:szCs w:val="32"/>
        </w:rPr>
        <w:t>an editor of the Daily Express defined a bad news story as one that cannot be absorbed at first reading</w:t>
      </w:r>
      <w:r w:rsidRPr="00FF614D">
        <w:rPr>
          <w:rFonts w:ascii="Calibri" w:hAnsi="Calibri"/>
          <w:i/>
          <w:iCs/>
          <w:szCs w:val="32"/>
        </w:rPr>
        <w:br/>
      </w:r>
    </w:p>
    <w:p w14:paraId="01A3E559" w14:textId="77777777" w:rsidR="0012628B" w:rsidRPr="00FF614D" w:rsidRDefault="0012628B" w:rsidP="0012628B">
      <w:pPr>
        <w:numPr>
          <w:ilvl w:val="0"/>
          <w:numId w:val="12"/>
        </w:numPr>
        <w:spacing w:after="0" w:line="240" w:lineRule="auto"/>
        <w:rPr>
          <w:rFonts w:ascii="Calibri" w:hAnsi="Calibri"/>
          <w:b/>
          <w:bCs/>
          <w:szCs w:val="32"/>
        </w:rPr>
      </w:pPr>
      <w:r w:rsidRPr="00FF614D">
        <w:rPr>
          <w:rFonts w:ascii="Calibri" w:hAnsi="Calibri"/>
          <w:b/>
          <w:bCs/>
          <w:szCs w:val="32"/>
        </w:rPr>
        <w:t xml:space="preserve">Titillation- </w:t>
      </w:r>
      <w:r w:rsidRPr="00FF614D">
        <w:rPr>
          <w:rFonts w:ascii="Calibri" w:hAnsi="Calibri"/>
          <w:i/>
          <w:iCs/>
          <w:szCs w:val="32"/>
        </w:rPr>
        <w:t>for example, “Shock, Horror, Probe”.  It fascinates and titillates and then reassures us by finally condemning the act</w:t>
      </w:r>
      <w:r w:rsidRPr="00FF614D">
        <w:rPr>
          <w:rFonts w:ascii="Calibri" w:hAnsi="Calibri"/>
          <w:i/>
          <w:iCs/>
          <w:szCs w:val="32"/>
        </w:rPr>
        <w:br/>
      </w:r>
    </w:p>
    <w:p w14:paraId="07A24394" w14:textId="77777777" w:rsidR="0012628B" w:rsidRPr="00FF614D" w:rsidRDefault="0012628B" w:rsidP="0012628B">
      <w:pPr>
        <w:numPr>
          <w:ilvl w:val="0"/>
          <w:numId w:val="12"/>
        </w:numPr>
        <w:spacing w:after="0" w:line="240" w:lineRule="auto"/>
        <w:rPr>
          <w:rFonts w:ascii="Calibri" w:hAnsi="Calibri"/>
          <w:b/>
          <w:bCs/>
          <w:szCs w:val="32"/>
        </w:rPr>
      </w:pPr>
      <w:r w:rsidRPr="00FF614D">
        <w:rPr>
          <w:rFonts w:ascii="Calibri" w:hAnsi="Calibri"/>
          <w:b/>
          <w:bCs/>
          <w:szCs w:val="32"/>
        </w:rPr>
        <w:t xml:space="preserve">Conventionalism- </w:t>
      </w:r>
      <w:r w:rsidRPr="00FF614D">
        <w:rPr>
          <w:rFonts w:ascii="Calibri" w:hAnsi="Calibri"/>
          <w:i/>
          <w:iCs/>
          <w:szCs w:val="32"/>
        </w:rPr>
        <w:t>the journalist does not just report the news, but ‘translates’ it so that it can be understood by ‘normal people’</w:t>
      </w:r>
      <w:r w:rsidRPr="00FF614D">
        <w:rPr>
          <w:rFonts w:ascii="Calibri" w:hAnsi="Calibri"/>
          <w:i/>
          <w:iCs/>
          <w:szCs w:val="32"/>
        </w:rPr>
        <w:br/>
      </w:r>
    </w:p>
    <w:p w14:paraId="770739BD" w14:textId="3D8279E5" w:rsidR="0012628B" w:rsidRPr="00FF614D" w:rsidRDefault="0012628B" w:rsidP="0012628B">
      <w:pPr>
        <w:numPr>
          <w:ilvl w:val="0"/>
          <w:numId w:val="12"/>
        </w:numPr>
        <w:spacing w:after="0" w:line="240" w:lineRule="auto"/>
        <w:rPr>
          <w:rFonts w:ascii="Calibri" w:hAnsi="Calibri"/>
          <w:b/>
          <w:bCs/>
          <w:szCs w:val="32"/>
        </w:rPr>
      </w:pPr>
      <w:r w:rsidRPr="00FF614D">
        <w:rPr>
          <w:rFonts w:ascii="Calibri" w:hAnsi="Calibri"/>
          <w:b/>
          <w:bCs/>
          <w:szCs w:val="32"/>
        </w:rPr>
        <w:t xml:space="preserve">Structured access- </w:t>
      </w:r>
      <w:r w:rsidRPr="00FF614D">
        <w:rPr>
          <w:rFonts w:ascii="Calibri" w:hAnsi="Calibri"/>
          <w:i/>
          <w:iCs/>
          <w:szCs w:val="32"/>
        </w:rPr>
        <w:t>those in authority get more access to the media, hence news tends to be about what those in authority define as news</w:t>
      </w:r>
    </w:p>
    <w:p w14:paraId="6B3EFD1C" w14:textId="77777777" w:rsidR="0012628B" w:rsidRPr="00FF614D" w:rsidRDefault="0012628B" w:rsidP="0012628B">
      <w:pPr>
        <w:numPr>
          <w:ilvl w:val="0"/>
          <w:numId w:val="12"/>
        </w:numPr>
        <w:spacing w:after="0" w:line="240" w:lineRule="auto"/>
        <w:rPr>
          <w:rFonts w:ascii="Calibri" w:hAnsi="Calibri"/>
          <w:bCs/>
          <w:szCs w:val="32"/>
        </w:rPr>
      </w:pPr>
      <w:r w:rsidRPr="00FF614D">
        <w:rPr>
          <w:rFonts w:ascii="Calibri" w:hAnsi="Calibri"/>
          <w:b/>
          <w:bCs/>
          <w:szCs w:val="32"/>
        </w:rPr>
        <w:lastRenderedPageBreak/>
        <w:t xml:space="preserve">Novelty- </w:t>
      </w:r>
      <w:r w:rsidRPr="00FF614D">
        <w:rPr>
          <w:rFonts w:ascii="Calibri" w:hAnsi="Calibri"/>
          <w:i/>
          <w:iCs/>
          <w:szCs w:val="32"/>
        </w:rPr>
        <w:t>there must be an angle which another paper or programme has not got –</w:t>
      </w:r>
      <w:r w:rsidRPr="00FF614D">
        <w:rPr>
          <w:rFonts w:ascii="Calibri" w:hAnsi="Calibri"/>
          <w:b/>
          <w:bCs/>
          <w:szCs w:val="32"/>
        </w:rPr>
        <w:t xml:space="preserve"> </w:t>
      </w:r>
      <w:r w:rsidRPr="00FF614D">
        <w:rPr>
          <w:rFonts w:ascii="Calibri" w:hAnsi="Calibri"/>
          <w:bCs/>
          <w:szCs w:val="32"/>
        </w:rPr>
        <w:t>the idea of a “scoop”</w:t>
      </w:r>
    </w:p>
    <w:p w14:paraId="1A708218" w14:textId="77777777" w:rsidR="0012628B" w:rsidRDefault="0012628B" w:rsidP="0012628B">
      <w:pPr>
        <w:rPr>
          <w:rFonts w:ascii="Calibri" w:hAnsi="Calibri"/>
          <w:szCs w:val="32"/>
        </w:rPr>
      </w:pPr>
    </w:p>
    <w:p w14:paraId="6A80FD8D" w14:textId="54C4BC16" w:rsidR="0012628B" w:rsidRPr="00FF614D" w:rsidRDefault="0012628B" w:rsidP="0012628B">
      <w:pPr>
        <w:rPr>
          <w:rFonts w:ascii="Calibri" w:hAnsi="Calibri"/>
          <w:b/>
          <w:szCs w:val="32"/>
          <w:u w:val="single"/>
        </w:rPr>
      </w:pPr>
      <w:r w:rsidRPr="00FF614D">
        <w:rPr>
          <w:rFonts w:ascii="Calibri" w:hAnsi="Calibri"/>
          <w:b/>
          <w:szCs w:val="32"/>
          <w:u w:val="single"/>
        </w:rPr>
        <w:t>Contemporary Issues – Social Media</w:t>
      </w:r>
    </w:p>
    <w:p w14:paraId="21932AA3" w14:textId="2B27BCD0" w:rsidR="0012628B" w:rsidRPr="00FF614D" w:rsidRDefault="0012628B" w:rsidP="0012628B">
      <w:pPr>
        <w:rPr>
          <w:rFonts w:ascii="Calibri" w:hAnsi="Calibri"/>
          <w:szCs w:val="32"/>
        </w:rPr>
      </w:pPr>
      <w:r w:rsidRPr="00FF614D">
        <w:rPr>
          <w:rFonts w:ascii="Calibri" w:hAnsi="Calibri"/>
          <w:szCs w:val="32"/>
        </w:rPr>
        <w:t xml:space="preserve">Content Analysis of news on social media is both more difficult and but also easier. </w:t>
      </w:r>
    </w:p>
    <w:p w14:paraId="56FCC36A" w14:textId="2E834C02" w:rsidR="0012628B" w:rsidRPr="00FF614D" w:rsidRDefault="0012628B" w:rsidP="0012628B">
      <w:pPr>
        <w:rPr>
          <w:rFonts w:ascii="Calibri" w:hAnsi="Calibri"/>
          <w:szCs w:val="32"/>
        </w:rPr>
      </w:pPr>
      <w:r w:rsidRPr="00FF614D">
        <w:rPr>
          <w:rFonts w:ascii="Calibri" w:hAnsi="Calibri"/>
          <w:szCs w:val="32"/>
        </w:rPr>
        <w:t>The principal problem for contemporary research is the issue of access.</w:t>
      </w:r>
    </w:p>
    <w:p w14:paraId="1FB03A0E" w14:textId="7E07B766" w:rsidR="0012628B" w:rsidRPr="00FF614D" w:rsidRDefault="0012628B" w:rsidP="0012628B">
      <w:pPr>
        <w:rPr>
          <w:rFonts w:ascii="Calibri" w:hAnsi="Calibri"/>
          <w:szCs w:val="32"/>
        </w:rPr>
      </w:pPr>
      <w:r w:rsidRPr="00FF614D">
        <w:rPr>
          <w:rFonts w:ascii="Calibri" w:hAnsi="Calibri"/>
          <w:szCs w:val="32"/>
        </w:rPr>
        <w:t>News sources have become much more varied and likely to be less easy to track by individual researchers (and it is even a problem deciding what may be regarded as “news” – hence recent panics around the concept of “Fake News”).  Large corporations may also make direct access to their own data less accessible.</w:t>
      </w:r>
    </w:p>
    <w:p w14:paraId="6758652F" w14:textId="0913B99F" w:rsidR="0012628B" w:rsidRPr="00FF614D" w:rsidRDefault="0012628B" w:rsidP="0012628B">
      <w:pPr>
        <w:rPr>
          <w:rFonts w:ascii="Calibri" w:hAnsi="Calibri"/>
          <w:szCs w:val="32"/>
        </w:rPr>
      </w:pPr>
      <w:r w:rsidRPr="00FF614D">
        <w:rPr>
          <w:rFonts w:ascii="Calibri" w:hAnsi="Calibri"/>
          <w:szCs w:val="32"/>
        </w:rPr>
        <w:t>But, importantly, the use of online media creates its own data trail and easily creates important and useful statistical data as well as qualitative material. Frequency of searches for key terms on Google or hashtags tending on Twitter gives some indication of the measurable data created by internet sources and have proved the basis of research.  Google will regularly share stories on the most frequent search terms accessed (although they do not share online browsing histories … imagine if they shared yours!).</w:t>
      </w:r>
    </w:p>
    <w:p w14:paraId="452EB323" w14:textId="77777777" w:rsidR="0012628B" w:rsidRPr="00FF614D" w:rsidRDefault="0012628B" w:rsidP="0012628B">
      <w:pPr>
        <w:rPr>
          <w:rFonts w:ascii="Calibri" w:hAnsi="Calibri"/>
          <w:szCs w:val="32"/>
        </w:rPr>
      </w:pPr>
      <w:r w:rsidRPr="00FF614D">
        <w:rPr>
          <w:rFonts w:ascii="Calibri" w:hAnsi="Calibri"/>
          <w:szCs w:val="32"/>
        </w:rPr>
        <w:t>Key elements in analysing news media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5760"/>
      </w:tblGrid>
      <w:tr w:rsidR="0012628B" w:rsidRPr="00FF614D" w14:paraId="23552840" w14:textId="77777777" w:rsidTr="007F70E4">
        <w:tc>
          <w:tcPr>
            <w:tcW w:w="2378" w:type="dxa"/>
            <w:shd w:val="clear" w:color="auto" w:fill="auto"/>
          </w:tcPr>
          <w:p w14:paraId="2B9B113E" w14:textId="77777777" w:rsidR="0012628B" w:rsidRPr="00FF614D" w:rsidRDefault="0012628B" w:rsidP="007F70E4">
            <w:pPr>
              <w:rPr>
                <w:rFonts w:ascii="Calibri" w:hAnsi="Calibri"/>
              </w:rPr>
            </w:pPr>
            <w:r w:rsidRPr="00FF614D">
              <w:rPr>
                <w:rFonts w:ascii="Calibri" w:hAnsi="Calibri"/>
              </w:rPr>
              <w:t>Coding Scheme</w:t>
            </w:r>
          </w:p>
        </w:tc>
        <w:tc>
          <w:tcPr>
            <w:tcW w:w="5894" w:type="dxa"/>
            <w:shd w:val="clear" w:color="auto" w:fill="auto"/>
          </w:tcPr>
          <w:p w14:paraId="76F154F5" w14:textId="77777777" w:rsidR="0012628B" w:rsidRPr="00FF614D" w:rsidRDefault="0012628B" w:rsidP="007F70E4">
            <w:pPr>
              <w:rPr>
                <w:rFonts w:ascii="Calibri" w:hAnsi="Calibri"/>
              </w:rPr>
            </w:pPr>
            <w:r w:rsidRPr="00FF614D">
              <w:rPr>
                <w:rFonts w:ascii="Calibri" w:hAnsi="Calibri"/>
              </w:rPr>
              <w:t>List if categories to look for</w:t>
            </w:r>
            <w:r w:rsidRPr="00FF614D">
              <w:rPr>
                <w:rFonts w:ascii="Calibri" w:hAnsi="Calibri"/>
                <w:szCs w:val="18"/>
              </w:rPr>
              <w:t>. (Therefore when a researcher is coding a piece of media they simply use the pre-arranged categories to measure the frequency of the message)</w:t>
            </w:r>
          </w:p>
        </w:tc>
      </w:tr>
      <w:tr w:rsidR="0012628B" w:rsidRPr="00FF614D" w14:paraId="7FE95C1D" w14:textId="77777777" w:rsidTr="007F70E4">
        <w:tc>
          <w:tcPr>
            <w:tcW w:w="2378" w:type="dxa"/>
            <w:shd w:val="clear" w:color="auto" w:fill="auto"/>
          </w:tcPr>
          <w:p w14:paraId="14F5F2CC" w14:textId="77777777" w:rsidR="0012628B" w:rsidRPr="00FF614D" w:rsidRDefault="0012628B" w:rsidP="007F70E4">
            <w:pPr>
              <w:rPr>
                <w:rFonts w:ascii="Calibri" w:hAnsi="Calibri"/>
              </w:rPr>
            </w:pPr>
            <w:r w:rsidRPr="00FF614D">
              <w:rPr>
                <w:rFonts w:ascii="Calibri" w:hAnsi="Calibri"/>
              </w:rPr>
              <w:t>Language Bias</w:t>
            </w:r>
          </w:p>
        </w:tc>
        <w:tc>
          <w:tcPr>
            <w:tcW w:w="5894" w:type="dxa"/>
            <w:shd w:val="clear" w:color="auto" w:fill="auto"/>
          </w:tcPr>
          <w:p w14:paraId="3A7043E4" w14:textId="77777777" w:rsidR="0012628B" w:rsidRPr="00FF614D" w:rsidRDefault="0012628B" w:rsidP="007F70E4">
            <w:pPr>
              <w:rPr>
                <w:rFonts w:ascii="Calibri" w:hAnsi="Calibri"/>
              </w:rPr>
            </w:pPr>
            <w:r w:rsidRPr="00FF614D">
              <w:rPr>
                <w:rFonts w:ascii="Calibri" w:hAnsi="Calibri"/>
              </w:rPr>
              <w:t xml:space="preserve">This is a popular starting point. Does the media contain words or phrases that may contain a biased, one sided viewpoint – e.g. headlines </w:t>
            </w:r>
            <w:r w:rsidRPr="00FF614D">
              <w:rPr>
                <w:rFonts w:ascii="Calibri" w:hAnsi="Calibri"/>
                <w:szCs w:val="18"/>
              </w:rPr>
              <w:t>(bias is clear, and somewhat necessary, in newspaper headlines to capture the public’s attention and persuade them to buy )</w:t>
            </w:r>
          </w:p>
        </w:tc>
      </w:tr>
      <w:tr w:rsidR="0012628B" w:rsidRPr="00FF614D" w14:paraId="0A6B6CE0" w14:textId="77777777" w:rsidTr="007F70E4">
        <w:tc>
          <w:tcPr>
            <w:tcW w:w="2378" w:type="dxa"/>
            <w:shd w:val="clear" w:color="auto" w:fill="auto"/>
          </w:tcPr>
          <w:p w14:paraId="367FC005" w14:textId="77777777" w:rsidR="0012628B" w:rsidRPr="00FF614D" w:rsidRDefault="0012628B" w:rsidP="007F70E4">
            <w:pPr>
              <w:rPr>
                <w:rFonts w:ascii="Calibri" w:hAnsi="Calibri"/>
              </w:rPr>
            </w:pPr>
            <w:r w:rsidRPr="00FF614D">
              <w:rPr>
                <w:rFonts w:ascii="Calibri" w:hAnsi="Calibri"/>
              </w:rPr>
              <w:t>Selectivity</w:t>
            </w:r>
          </w:p>
        </w:tc>
        <w:tc>
          <w:tcPr>
            <w:tcW w:w="5894" w:type="dxa"/>
            <w:shd w:val="clear" w:color="auto" w:fill="auto"/>
          </w:tcPr>
          <w:p w14:paraId="5DF6407A" w14:textId="77777777" w:rsidR="0012628B" w:rsidRPr="00FF614D" w:rsidRDefault="0012628B" w:rsidP="007F70E4">
            <w:pPr>
              <w:rPr>
                <w:rFonts w:ascii="Calibri" w:hAnsi="Calibri"/>
              </w:rPr>
            </w:pPr>
            <w:r w:rsidRPr="00FF614D">
              <w:rPr>
                <w:rFonts w:ascii="Calibri" w:hAnsi="Calibri"/>
              </w:rPr>
              <w:t xml:space="preserve">news items, transmitted or published are created by a process of selection (editing) </w:t>
            </w:r>
          </w:p>
          <w:p w14:paraId="4B147F28" w14:textId="77777777" w:rsidR="0012628B" w:rsidRPr="00FF614D" w:rsidRDefault="0012628B" w:rsidP="007F70E4">
            <w:pPr>
              <w:rPr>
                <w:rFonts w:ascii="Calibri" w:hAnsi="Calibri"/>
              </w:rPr>
            </w:pPr>
            <w:r w:rsidRPr="00FF614D">
              <w:rPr>
                <w:rFonts w:ascii="Calibri" w:hAnsi="Calibri"/>
              </w:rPr>
              <w:t xml:space="preserve">Construction of the news involves decisions made by media personnel as to the relative importance and merits of each story </w:t>
            </w:r>
          </w:p>
          <w:p w14:paraId="1356F7C1" w14:textId="6C94FFD7" w:rsidR="0012628B" w:rsidRPr="0012628B" w:rsidRDefault="0012628B" w:rsidP="007F70E4">
            <w:pPr>
              <w:rPr>
                <w:rFonts w:ascii="Calibri" w:hAnsi="Calibri"/>
                <w:szCs w:val="18"/>
              </w:rPr>
            </w:pPr>
            <w:r w:rsidRPr="00FF614D">
              <w:rPr>
                <w:rFonts w:ascii="Calibri" w:hAnsi="Calibri"/>
                <w:szCs w:val="18"/>
              </w:rPr>
              <w:t>(At some points of the year – the silly season – when parliament recess for summer, some stories are given attention they wouldn’t merit at other times, except as light-hearted, short items at the end of a broadcast)</w:t>
            </w:r>
          </w:p>
        </w:tc>
      </w:tr>
      <w:tr w:rsidR="0012628B" w:rsidRPr="00FF614D" w14:paraId="6B194B02" w14:textId="77777777" w:rsidTr="007F70E4">
        <w:tc>
          <w:tcPr>
            <w:tcW w:w="2378" w:type="dxa"/>
            <w:shd w:val="clear" w:color="auto" w:fill="auto"/>
          </w:tcPr>
          <w:p w14:paraId="563C84F9" w14:textId="77777777" w:rsidR="0012628B" w:rsidRPr="00FF614D" w:rsidRDefault="0012628B" w:rsidP="007F70E4">
            <w:pPr>
              <w:rPr>
                <w:rFonts w:ascii="Calibri" w:hAnsi="Calibri"/>
              </w:rPr>
            </w:pPr>
            <w:r w:rsidRPr="00FF614D">
              <w:rPr>
                <w:rFonts w:ascii="Calibri" w:hAnsi="Calibri"/>
              </w:rPr>
              <w:lastRenderedPageBreak/>
              <w:t>Scheduling</w:t>
            </w:r>
          </w:p>
        </w:tc>
        <w:tc>
          <w:tcPr>
            <w:tcW w:w="5894" w:type="dxa"/>
            <w:shd w:val="clear" w:color="auto" w:fill="auto"/>
          </w:tcPr>
          <w:p w14:paraId="6AC615C0" w14:textId="77777777" w:rsidR="0012628B" w:rsidRPr="00FF614D" w:rsidRDefault="0012628B" w:rsidP="007F70E4">
            <w:pPr>
              <w:rPr>
                <w:rFonts w:ascii="Calibri" w:hAnsi="Calibri"/>
              </w:rPr>
            </w:pPr>
            <w:r w:rsidRPr="00FF614D">
              <w:rPr>
                <w:rFonts w:ascii="Calibri" w:hAnsi="Calibri"/>
              </w:rPr>
              <w:t>decision about what is the most important story is reflected in the order of the items – reflected through the headlines in broadcasts, newspaper headlines</w:t>
            </w:r>
          </w:p>
          <w:p w14:paraId="4C3D6A06" w14:textId="77777777" w:rsidR="0012628B" w:rsidRPr="00FF614D" w:rsidRDefault="0012628B" w:rsidP="007F70E4">
            <w:pPr>
              <w:rPr>
                <w:rFonts w:ascii="Calibri" w:hAnsi="Calibri"/>
              </w:rPr>
            </w:pPr>
          </w:p>
        </w:tc>
      </w:tr>
      <w:tr w:rsidR="0012628B" w:rsidRPr="00FF614D" w14:paraId="5B29C5C5" w14:textId="77777777" w:rsidTr="007F70E4">
        <w:tc>
          <w:tcPr>
            <w:tcW w:w="2378" w:type="dxa"/>
            <w:shd w:val="clear" w:color="auto" w:fill="auto"/>
          </w:tcPr>
          <w:p w14:paraId="445F7BF8" w14:textId="77777777" w:rsidR="0012628B" w:rsidRPr="00FF614D" w:rsidRDefault="0012628B" w:rsidP="007F70E4">
            <w:pPr>
              <w:rPr>
                <w:rFonts w:ascii="Calibri" w:hAnsi="Calibri"/>
              </w:rPr>
            </w:pPr>
            <w:r w:rsidRPr="00FF614D">
              <w:rPr>
                <w:rFonts w:ascii="Calibri" w:hAnsi="Calibri"/>
              </w:rPr>
              <w:t>Frequency</w:t>
            </w:r>
          </w:p>
        </w:tc>
        <w:tc>
          <w:tcPr>
            <w:tcW w:w="5894" w:type="dxa"/>
            <w:shd w:val="clear" w:color="auto" w:fill="auto"/>
          </w:tcPr>
          <w:p w14:paraId="1E23B6D5" w14:textId="77777777" w:rsidR="0012628B" w:rsidRPr="00FF614D" w:rsidRDefault="0012628B" w:rsidP="007F70E4">
            <w:pPr>
              <w:rPr>
                <w:rFonts w:ascii="Calibri" w:hAnsi="Calibri"/>
              </w:rPr>
            </w:pPr>
            <w:r w:rsidRPr="00FF614D">
              <w:rPr>
                <w:rFonts w:ascii="Calibri" w:hAnsi="Calibri"/>
              </w:rPr>
              <w:t>over a period of time should be possible for a researcher to see any patterns that exist, in the type of items given precedence over others</w:t>
            </w:r>
          </w:p>
        </w:tc>
      </w:tr>
    </w:tbl>
    <w:p w14:paraId="42A501A2" w14:textId="77777777" w:rsidR="0012628B" w:rsidRPr="0028384F" w:rsidRDefault="0012628B" w:rsidP="0028384F">
      <w:pPr>
        <w:rPr>
          <w:rFonts w:ascii="Arial" w:hAnsi="Arial" w:cs="Arial"/>
          <w:b/>
        </w:rPr>
      </w:pPr>
    </w:p>
    <w:sectPr w:rsidR="0012628B" w:rsidRPr="0028384F" w:rsidSect="0025400B">
      <w:pgSz w:w="11906" w:h="16838"/>
      <w:pgMar w:top="1440" w:right="2267"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D1DCC" w14:textId="77777777" w:rsidR="006D0472" w:rsidRDefault="006D0472" w:rsidP="0028384F">
      <w:pPr>
        <w:spacing w:after="0" w:line="240" w:lineRule="auto"/>
      </w:pPr>
      <w:r>
        <w:separator/>
      </w:r>
    </w:p>
  </w:endnote>
  <w:endnote w:type="continuationSeparator" w:id="0">
    <w:p w14:paraId="0659A5E7" w14:textId="77777777" w:rsidR="006D0472" w:rsidRDefault="006D0472" w:rsidP="00283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recisionID C39 T08">
    <w:altName w:val="PrecisionID C39 T08"/>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9A200" w14:textId="77777777" w:rsidR="006D0472" w:rsidRDefault="006D0472" w:rsidP="00D538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79A9F2" w14:textId="77777777" w:rsidR="006D0472" w:rsidRDefault="006D0472" w:rsidP="00D5381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53614" w14:textId="77777777" w:rsidR="006D0472" w:rsidRDefault="006D0472" w:rsidP="00D538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699B">
      <w:rPr>
        <w:rStyle w:val="PageNumber"/>
        <w:noProof/>
      </w:rPr>
      <w:t>20</w:t>
    </w:r>
    <w:r>
      <w:rPr>
        <w:rStyle w:val="PageNumber"/>
      </w:rPr>
      <w:fldChar w:fldCharType="end"/>
    </w:r>
  </w:p>
  <w:p w14:paraId="44762FD1" w14:textId="77777777" w:rsidR="006D0472" w:rsidRDefault="006D0472" w:rsidP="00D5381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7F354" w14:textId="77777777" w:rsidR="006D0472" w:rsidRDefault="006D0472" w:rsidP="0028384F">
      <w:pPr>
        <w:spacing w:after="0" w:line="240" w:lineRule="auto"/>
      </w:pPr>
      <w:r>
        <w:separator/>
      </w:r>
    </w:p>
  </w:footnote>
  <w:footnote w:type="continuationSeparator" w:id="0">
    <w:p w14:paraId="17014AE4" w14:textId="77777777" w:rsidR="006D0472" w:rsidRDefault="006D0472" w:rsidP="002838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84FEB"/>
    <w:multiLevelType w:val="hybridMultilevel"/>
    <w:tmpl w:val="7B5A9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FA0055"/>
    <w:multiLevelType w:val="hybridMultilevel"/>
    <w:tmpl w:val="A96C04AC"/>
    <w:lvl w:ilvl="0" w:tplc="4F2819DE">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DA180D"/>
    <w:multiLevelType w:val="hybridMultilevel"/>
    <w:tmpl w:val="5A8281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4D011E"/>
    <w:multiLevelType w:val="hybridMultilevel"/>
    <w:tmpl w:val="BD028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6F601B"/>
    <w:multiLevelType w:val="hybridMultilevel"/>
    <w:tmpl w:val="B87AD2C6"/>
    <w:lvl w:ilvl="0" w:tplc="4A1C6DF4">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6E27F79"/>
    <w:multiLevelType w:val="hybridMultilevel"/>
    <w:tmpl w:val="CC58C57A"/>
    <w:lvl w:ilvl="0" w:tplc="64F0C638">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BD2F20"/>
    <w:multiLevelType w:val="hybridMultilevel"/>
    <w:tmpl w:val="479A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0039E9"/>
    <w:multiLevelType w:val="hybridMultilevel"/>
    <w:tmpl w:val="AA260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2D23B0"/>
    <w:multiLevelType w:val="hybridMultilevel"/>
    <w:tmpl w:val="B37A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D96A94"/>
    <w:multiLevelType w:val="hybridMultilevel"/>
    <w:tmpl w:val="E6D4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0112F7"/>
    <w:multiLevelType w:val="hybridMultilevel"/>
    <w:tmpl w:val="9A4A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3C593D"/>
    <w:multiLevelType w:val="hybridMultilevel"/>
    <w:tmpl w:val="80E8C196"/>
    <w:lvl w:ilvl="0" w:tplc="3814E35E">
      <w:start w:val="1"/>
      <w:numFmt w:val="bullet"/>
      <w:lvlText w:val=""/>
      <w:lvlJc w:val="left"/>
      <w:pPr>
        <w:tabs>
          <w:tab w:val="num" w:pos="720"/>
        </w:tabs>
        <w:ind w:left="720" w:hanging="360"/>
      </w:pPr>
      <w:rPr>
        <w:rFonts w:ascii="Wingdings" w:hAnsi="Wingdings" w:hint="default"/>
      </w:rPr>
    </w:lvl>
    <w:lvl w:ilvl="1" w:tplc="18909A5E" w:tentative="1">
      <w:start w:val="1"/>
      <w:numFmt w:val="bullet"/>
      <w:lvlText w:val=""/>
      <w:lvlJc w:val="left"/>
      <w:pPr>
        <w:tabs>
          <w:tab w:val="num" w:pos="1440"/>
        </w:tabs>
        <w:ind w:left="1440" w:hanging="360"/>
      </w:pPr>
      <w:rPr>
        <w:rFonts w:ascii="Wingdings" w:hAnsi="Wingdings" w:hint="default"/>
      </w:rPr>
    </w:lvl>
    <w:lvl w:ilvl="2" w:tplc="745E9620" w:tentative="1">
      <w:start w:val="1"/>
      <w:numFmt w:val="bullet"/>
      <w:lvlText w:val=""/>
      <w:lvlJc w:val="left"/>
      <w:pPr>
        <w:tabs>
          <w:tab w:val="num" w:pos="2160"/>
        </w:tabs>
        <w:ind w:left="2160" w:hanging="360"/>
      </w:pPr>
      <w:rPr>
        <w:rFonts w:ascii="Wingdings" w:hAnsi="Wingdings" w:hint="default"/>
      </w:rPr>
    </w:lvl>
    <w:lvl w:ilvl="3" w:tplc="EC5E6B7C" w:tentative="1">
      <w:start w:val="1"/>
      <w:numFmt w:val="bullet"/>
      <w:lvlText w:val=""/>
      <w:lvlJc w:val="left"/>
      <w:pPr>
        <w:tabs>
          <w:tab w:val="num" w:pos="2880"/>
        </w:tabs>
        <w:ind w:left="2880" w:hanging="360"/>
      </w:pPr>
      <w:rPr>
        <w:rFonts w:ascii="Wingdings" w:hAnsi="Wingdings" w:hint="default"/>
      </w:rPr>
    </w:lvl>
    <w:lvl w:ilvl="4" w:tplc="FBD011D0" w:tentative="1">
      <w:start w:val="1"/>
      <w:numFmt w:val="bullet"/>
      <w:lvlText w:val=""/>
      <w:lvlJc w:val="left"/>
      <w:pPr>
        <w:tabs>
          <w:tab w:val="num" w:pos="3600"/>
        </w:tabs>
        <w:ind w:left="3600" w:hanging="360"/>
      </w:pPr>
      <w:rPr>
        <w:rFonts w:ascii="Wingdings" w:hAnsi="Wingdings" w:hint="default"/>
      </w:rPr>
    </w:lvl>
    <w:lvl w:ilvl="5" w:tplc="D20EFC70" w:tentative="1">
      <w:start w:val="1"/>
      <w:numFmt w:val="bullet"/>
      <w:lvlText w:val=""/>
      <w:lvlJc w:val="left"/>
      <w:pPr>
        <w:tabs>
          <w:tab w:val="num" w:pos="4320"/>
        </w:tabs>
        <w:ind w:left="4320" w:hanging="360"/>
      </w:pPr>
      <w:rPr>
        <w:rFonts w:ascii="Wingdings" w:hAnsi="Wingdings" w:hint="default"/>
      </w:rPr>
    </w:lvl>
    <w:lvl w:ilvl="6" w:tplc="F99A1B26" w:tentative="1">
      <w:start w:val="1"/>
      <w:numFmt w:val="bullet"/>
      <w:lvlText w:val=""/>
      <w:lvlJc w:val="left"/>
      <w:pPr>
        <w:tabs>
          <w:tab w:val="num" w:pos="5040"/>
        </w:tabs>
        <w:ind w:left="5040" w:hanging="360"/>
      </w:pPr>
      <w:rPr>
        <w:rFonts w:ascii="Wingdings" w:hAnsi="Wingdings" w:hint="default"/>
      </w:rPr>
    </w:lvl>
    <w:lvl w:ilvl="7" w:tplc="CBE6C380" w:tentative="1">
      <w:start w:val="1"/>
      <w:numFmt w:val="bullet"/>
      <w:lvlText w:val=""/>
      <w:lvlJc w:val="left"/>
      <w:pPr>
        <w:tabs>
          <w:tab w:val="num" w:pos="5760"/>
        </w:tabs>
        <w:ind w:left="5760" w:hanging="360"/>
      </w:pPr>
      <w:rPr>
        <w:rFonts w:ascii="Wingdings" w:hAnsi="Wingdings" w:hint="default"/>
      </w:rPr>
    </w:lvl>
    <w:lvl w:ilvl="8" w:tplc="94924098"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3"/>
  </w:num>
  <w:num w:numId="4">
    <w:abstractNumId w:val="1"/>
  </w:num>
  <w:num w:numId="5">
    <w:abstractNumId w:val="10"/>
  </w:num>
  <w:num w:numId="6">
    <w:abstractNumId w:val="8"/>
  </w:num>
  <w:num w:numId="7">
    <w:abstractNumId w:val="0"/>
  </w:num>
  <w:num w:numId="8">
    <w:abstractNumId w:val="11"/>
  </w:num>
  <w:num w:numId="9">
    <w:abstractNumId w:val="5"/>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860"/>
    <w:rsid w:val="000338BD"/>
    <w:rsid w:val="00050541"/>
    <w:rsid w:val="00077142"/>
    <w:rsid w:val="0012628B"/>
    <w:rsid w:val="00134B1E"/>
    <w:rsid w:val="00170D04"/>
    <w:rsid w:val="001A3B9D"/>
    <w:rsid w:val="001B07E5"/>
    <w:rsid w:val="001F7D2F"/>
    <w:rsid w:val="0025400B"/>
    <w:rsid w:val="0028384F"/>
    <w:rsid w:val="002B1417"/>
    <w:rsid w:val="002D71E1"/>
    <w:rsid w:val="00352BFB"/>
    <w:rsid w:val="003A5CC6"/>
    <w:rsid w:val="0053567F"/>
    <w:rsid w:val="00617ED1"/>
    <w:rsid w:val="006660CB"/>
    <w:rsid w:val="00694795"/>
    <w:rsid w:val="006D0472"/>
    <w:rsid w:val="0074559F"/>
    <w:rsid w:val="0075360E"/>
    <w:rsid w:val="00766860"/>
    <w:rsid w:val="00776A47"/>
    <w:rsid w:val="00791F06"/>
    <w:rsid w:val="007A3CAE"/>
    <w:rsid w:val="007B0E51"/>
    <w:rsid w:val="007F245E"/>
    <w:rsid w:val="0087058F"/>
    <w:rsid w:val="00896D75"/>
    <w:rsid w:val="008A5B26"/>
    <w:rsid w:val="008A7B37"/>
    <w:rsid w:val="008B38C4"/>
    <w:rsid w:val="008F78D2"/>
    <w:rsid w:val="00952E97"/>
    <w:rsid w:val="009553DF"/>
    <w:rsid w:val="009957B9"/>
    <w:rsid w:val="00A02681"/>
    <w:rsid w:val="00B07B9D"/>
    <w:rsid w:val="00B7654F"/>
    <w:rsid w:val="00BC5673"/>
    <w:rsid w:val="00C2046D"/>
    <w:rsid w:val="00C35E69"/>
    <w:rsid w:val="00CB34AF"/>
    <w:rsid w:val="00D033AD"/>
    <w:rsid w:val="00D500C1"/>
    <w:rsid w:val="00D50614"/>
    <w:rsid w:val="00D53818"/>
    <w:rsid w:val="00D83F41"/>
    <w:rsid w:val="00DC2DB9"/>
    <w:rsid w:val="00DD3134"/>
    <w:rsid w:val="00E430C9"/>
    <w:rsid w:val="00EF6E84"/>
    <w:rsid w:val="00F37902"/>
    <w:rsid w:val="00F609D7"/>
    <w:rsid w:val="00F9699B"/>
    <w:rsid w:val="00FD5F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1EF6F4"/>
  <w15:docId w15:val="{D0CC7FD0-D54C-4E49-8978-BFD638C7E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860"/>
  </w:style>
  <w:style w:type="paragraph" w:styleId="Heading9">
    <w:name w:val="heading 9"/>
    <w:basedOn w:val="Normal"/>
    <w:next w:val="Normal"/>
    <w:link w:val="Heading9Char"/>
    <w:qFormat/>
    <w:rsid w:val="00766860"/>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766860"/>
    <w:rPr>
      <w:rFonts w:ascii="Arial" w:eastAsia="Times New Roman" w:hAnsi="Arial" w:cs="Arial"/>
    </w:rPr>
  </w:style>
  <w:style w:type="paragraph" w:styleId="BalloonText">
    <w:name w:val="Balloon Text"/>
    <w:basedOn w:val="Normal"/>
    <w:link w:val="BalloonTextChar"/>
    <w:uiPriority w:val="99"/>
    <w:semiHidden/>
    <w:unhideWhenUsed/>
    <w:rsid w:val="008A5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B26"/>
    <w:rPr>
      <w:rFonts w:ascii="Tahoma" w:hAnsi="Tahoma" w:cs="Tahoma"/>
      <w:sz w:val="16"/>
      <w:szCs w:val="16"/>
    </w:rPr>
  </w:style>
  <w:style w:type="table" w:styleId="TableGrid">
    <w:name w:val="Table Grid"/>
    <w:basedOn w:val="TableNormal"/>
    <w:uiPriority w:val="59"/>
    <w:rsid w:val="008A5B26"/>
    <w:pPr>
      <w:spacing w:after="0" w:line="240" w:lineRule="auto"/>
    </w:pPr>
    <w:rPr>
      <w:rFonts w:ascii="Calibri" w:eastAsia="Times New Roman" w:hAnsi="Calibri" w:cs="Calibri"/>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0338BD"/>
    <w:rPr>
      <w:sz w:val="16"/>
      <w:szCs w:val="16"/>
    </w:rPr>
  </w:style>
  <w:style w:type="paragraph" w:styleId="CommentText">
    <w:name w:val="annotation text"/>
    <w:basedOn w:val="Normal"/>
    <w:link w:val="CommentTextChar"/>
    <w:uiPriority w:val="99"/>
    <w:semiHidden/>
    <w:unhideWhenUsed/>
    <w:rsid w:val="000338BD"/>
    <w:pPr>
      <w:spacing w:line="240" w:lineRule="auto"/>
    </w:pPr>
    <w:rPr>
      <w:sz w:val="20"/>
      <w:szCs w:val="20"/>
    </w:rPr>
  </w:style>
  <w:style w:type="character" w:customStyle="1" w:styleId="CommentTextChar">
    <w:name w:val="Comment Text Char"/>
    <w:basedOn w:val="DefaultParagraphFont"/>
    <w:link w:val="CommentText"/>
    <w:uiPriority w:val="99"/>
    <w:semiHidden/>
    <w:rsid w:val="000338BD"/>
    <w:rPr>
      <w:sz w:val="20"/>
      <w:szCs w:val="20"/>
    </w:rPr>
  </w:style>
  <w:style w:type="paragraph" w:styleId="CommentSubject">
    <w:name w:val="annotation subject"/>
    <w:basedOn w:val="CommentText"/>
    <w:next w:val="CommentText"/>
    <w:link w:val="CommentSubjectChar"/>
    <w:uiPriority w:val="99"/>
    <w:semiHidden/>
    <w:unhideWhenUsed/>
    <w:rsid w:val="000338BD"/>
    <w:rPr>
      <w:b/>
      <w:bCs/>
    </w:rPr>
  </w:style>
  <w:style w:type="character" w:customStyle="1" w:styleId="CommentSubjectChar">
    <w:name w:val="Comment Subject Char"/>
    <w:basedOn w:val="CommentTextChar"/>
    <w:link w:val="CommentSubject"/>
    <w:uiPriority w:val="99"/>
    <w:semiHidden/>
    <w:rsid w:val="000338BD"/>
    <w:rPr>
      <w:b/>
      <w:bCs/>
      <w:sz w:val="20"/>
      <w:szCs w:val="20"/>
    </w:rPr>
  </w:style>
  <w:style w:type="paragraph" w:styleId="Title">
    <w:name w:val="Title"/>
    <w:basedOn w:val="Normal"/>
    <w:link w:val="TitleChar"/>
    <w:qFormat/>
    <w:rsid w:val="0074559F"/>
    <w:pPr>
      <w:pBdr>
        <w:top w:val="single" w:sz="4" w:space="1" w:color="auto"/>
        <w:left w:val="single" w:sz="4" w:space="4" w:color="auto"/>
        <w:bottom w:val="single" w:sz="4" w:space="1" w:color="auto"/>
        <w:right w:val="single" w:sz="4" w:space="4" w:color="auto"/>
      </w:pBdr>
      <w:spacing w:after="0" w:line="240" w:lineRule="auto"/>
      <w:jc w:val="center"/>
    </w:pPr>
    <w:rPr>
      <w:rFonts w:ascii="Times New Roman" w:eastAsia="Times New Roman" w:hAnsi="Times New Roman" w:cs="Times New Roman"/>
      <w:b/>
      <w:bCs/>
      <w:sz w:val="26"/>
      <w:szCs w:val="24"/>
    </w:rPr>
  </w:style>
  <w:style w:type="character" w:customStyle="1" w:styleId="TitleChar">
    <w:name w:val="Title Char"/>
    <w:basedOn w:val="DefaultParagraphFont"/>
    <w:link w:val="Title"/>
    <w:rsid w:val="0074559F"/>
    <w:rPr>
      <w:rFonts w:ascii="Times New Roman" w:eastAsia="Times New Roman" w:hAnsi="Times New Roman" w:cs="Times New Roman"/>
      <w:b/>
      <w:bCs/>
      <w:sz w:val="26"/>
      <w:szCs w:val="24"/>
    </w:rPr>
  </w:style>
  <w:style w:type="paragraph" w:customStyle="1" w:styleId="Style">
    <w:name w:val="Style"/>
    <w:rsid w:val="00D500C1"/>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styleId="ListParagraph">
    <w:name w:val="List Paragraph"/>
    <w:basedOn w:val="Normal"/>
    <w:uiPriority w:val="34"/>
    <w:qFormat/>
    <w:rsid w:val="00077142"/>
    <w:pPr>
      <w:ind w:left="720"/>
      <w:contextualSpacing/>
    </w:pPr>
  </w:style>
  <w:style w:type="paragraph" w:styleId="Header">
    <w:name w:val="header"/>
    <w:basedOn w:val="Normal"/>
    <w:link w:val="HeaderChar"/>
    <w:uiPriority w:val="99"/>
    <w:unhideWhenUsed/>
    <w:rsid w:val="002838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84F"/>
  </w:style>
  <w:style w:type="paragraph" w:styleId="Footer">
    <w:name w:val="footer"/>
    <w:basedOn w:val="Normal"/>
    <w:link w:val="FooterChar"/>
    <w:uiPriority w:val="99"/>
    <w:unhideWhenUsed/>
    <w:rsid w:val="002838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84F"/>
  </w:style>
  <w:style w:type="character" w:styleId="PageNumber">
    <w:name w:val="page number"/>
    <w:basedOn w:val="DefaultParagraphFont"/>
    <w:uiPriority w:val="99"/>
    <w:semiHidden/>
    <w:unhideWhenUsed/>
    <w:rsid w:val="00D53818"/>
  </w:style>
  <w:style w:type="character" w:styleId="Hyperlink">
    <w:name w:val="Hyperlink"/>
    <w:basedOn w:val="DefaultParagraphFont"/>
    <w:uiPriority w:val="99"/>
    <w:semiHidden/>
    <w:unhideWhenUsed/>
    <w:rsid w:val="00FD5FDF"/>
    <w:rPr>
      <w:color w:val="0066CC"/>
      <w:u w:val="single"/>
    </w:rPr>
  </w:style>
  <w:style w:type="character" w:styleId="Emphasis">
    <w:name w:val="Emphasis"/>
    <w:basedOn w:val="DefaultParagraphFont"/>
    <w:uiPriority w:val="20"/>
    <w:qFormat/>
    <w:rsid w:val="00FD5FDF"/>
    <w:rPr>
      <w:i/>
      <w:iCs/>
    </w:rPr>
  </w:style>
  <w:style w:type="character" w:customStyle="1" w:styleId="meta-prep">
    <w:name w:val="meta-prep"/>
    <w:basedOn w:val="DefaultParagraphFont"/>
    <w:rsid w:val="00FD5FDF"/>
  </w:style>
  <w:style w:type="character" w:customStyle="1" w:styleId="entry-date">
    <w:name w:val="entry-date"/>
    <w:basedOn w:val="DefaultParagraphFont"/>
    <w:rsid w:val="00FD5FDF"/>
  </w:style>
  <w:style w:type="character" w:customStyle="1" w:styleId="by-author">
    <w:name w:val="by-author"/>
    <w:basedOn w:val="DefaultParagraphFont"/>
    <w:rsid w:val="00FD5FDF"/>
  </w:style>
  <w:style w:type="character" w:customStyle="1" w:styleId="sep">
    <w:name w:val="sep"/>
    <w:basedOn w:val="DefaultParagraphFont"/>
    <w:rsid w:val="00FD5FDF"/>
  </w:style>
  <w:style w:type="character" w:customStyle="1" w:styleId="author">
    <w:name w:val="author"/>
    <w:basedOn w:val="DefaultParagraphFont"/>
    <w:rsid w:val="00FD5FDF"/>
  </w:style>
  <w:style w:type="paragraph" w:customStyle="1" w:styleId="wp-caption-text2">
    <w:name w:val="wp-caption-text2"/>
    <w:basedOn w:val="Normal"/>
    <w:rsid w:val="00FD5FDF"/>
    <w:pPr>
      <w:spacing w:before="100" w:beforeAutospacing="1" w:after="360" w:line="240" w:lineRule="auto"/>
    </w:pPr>
    <w:rPr>
      <w:rFonts w:ascii="Arial" w:eastAsia="Times New Roman" w:hAnsi="Arial" w:cs="Arial"/>
      <w:sz w:val="24"/>
      <w:szCs w:val="24"/>
      <w:lang w:eastAsia="en-GB"/>
    </w:rPr>
  </w:style>
  <w:style w:type="paragraph" w:customStyle="1" w:styleId="Default">
    <w:name w:val="Default"/>
    <w:rsid w:val="00FD5FDF"/>
    <w:pPr>
      <w:autoSpaceDE w:val="0"/>
      <w:autoSpaceDN w:val="0"/>
      <w:adjustRightInd w:val="0"/>
      <w:spacing w:after="0" w:line="240" w:lineRule="auto"/>
    </w:pPr>
    <w:rPr>
      <w:rFonts w:ascii="PrecisionID C39 T08" w:hAnsi="PrecisionID C39 T08" w:cs="PrecisionID C39 T08"/>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649821">
      <w:bodyDiv w:val="1"/>
      <w:marLeft w:val="0"/>
      <w:marRight w:val="0"/>
      <w:marTop w:val="0"/>
      <w:marBottom w:val="0"/>
      <w:divBdr>
        <w:top w:val="none" w:sz="0" w:space="0" w:color="auto"/>
        <w:left w:val="none" w:sz="0" w:space="0" w:color="auto"/>
        <w:bottom w:val="none" w:sz="0" w:space="0" w:color="auto"/>
        <w:right w:val="none" w:sz="0" w:space="0" w:color="auto"/>
      </w:divBdr>
      <w:divsChild>
        <w:div w:id="586229948">
          <w:marLeft w:val="0"/>
          <w:marRight w:val="0"/>
          <w:marTop w:val="300"/>
          <w:marBottom w:val="0"/>
          <w:divBdr>
            <w:top w:val="none" w:sz="0" w:space="0" w:color="auto"/>
            <w:left w:val="none" w:sz="0" w:space="0" w:color="auto"/>
            <w:bottom w:val="none" w:sz="0" w:space="0" w:color="auto"/>
            <w:right w:val="none" w:sz="0" w:space="0" w:color="auto"/>
          </w:divBdr>
          <w:divsChild>
            <w:div w:id="272397768">
              <w:marLeft w:val="0"/>
              <w:marRight w:val="0"/>
              <w:marTop w:val="0"/>
              <w:marBottom w:val="0"/>
              <w:divBdr>
                <w:top w:val="none" w:sz="0" w:space="0" w:color="auto"/>
                <w:left w:val="none" w:sz="0" w:space="0" w:color="auto"/>
                <w:bottom w:val="none" w:sz="0" w:space="0" w:color="auto"/>
                <w:right w:val="none" w:sz="0" w:space="0" w:color="auto"/>
              </w:divBdr>
              <w:divsChild>
                <w:div w:id="5716142">
                  <w:marLeft w:val="0"/>
                  <w:marRight w:val="-3600"/>
                  <w:marTop w:val="0"/>
                  <w:marBottom w:val="0"/>
                  <w:divBdr>
                    <w:top w:val="none" w:sz="0" w:space="0" w:color="auto"/>
                    <w:left w:val="none" w:sz="0" w:space="0" w:color="auto"/>
                    <w:bottom w:val="none" w:sz="0" w:space="0" w:color="auto"/>
                    <w:right w:val="none" w:sz="0" w:space="0" w:color="auto"/>
                  </w:divBdr>
                  <w:divsChild>
                    <w:div w:id="1050298366">
                      <w:marLeft w:val="300"/>
                      <w:marRight w:val="4200"/>
                      <w:marTop w:val="0"/>
                      <w:marBottom w:val="540"/>
                      <w:divBdr>
                        <w:top w:val="none" w:sz="0" w:space="0" w:color="auto"/>
                        <w:left w:val="none" w:sz="0" w:space="0" w:color="auto"/>
                        <w:bottom w:val="none" w:sz="0" w:space="0" w:color="auto"/>
                        <w:right w:val="none" w:sz="0" w:space="0" w:color="auto"/>
                      </w:divBdr>
                      <w:divsChild>
                        <w:div w:id="1240097116">
                          <w:marLeft w:val="0"/>
                          <w:marRight w:val="0"/>
                          <w:marTop w:val="0"/>
                          <w:marBottom w:val="0"/>
                          <w:divBdr>
                            <w:top w:val="none" w:sz="0" w:space="0" w:color="auto"/>
                            <w:left w:val="none" w:sz="0" w:space="0" w:color="auto"/>
                            <w:bottom w:val="none" w:sz="0" w:space="0" w:color="auto"/>
                            <w:right w:val="none" w:sz="0" w:space="0" w:color="auto"/>
                          </w:divBdr>
                          <w:divsChild>
                            <w:div w:id="1931234875">
                              <w:marLeft w:val="0"/>
                              <w:marRight w:val="0"/>
                              <w:marTop w:val="0"/>
                              <w:marBottom w:val="0"/>
                              <w:divBdr>
                                <w:top w:val="none" w:sz="0" w:space="0" w:color="auto"/>
                                <w:left w:val="none" w:sz="0" w:space="0" w:color="auto"/>
                                <w:bottom w:val="none" w:sz="0" w:space="0" w:color="auto"/>
                                <w:right w:val="none" w:sz="0" w:space="0" w:color="auto"/>
                              </w:divBdr>
                            </w:div>
                            <w:div w:id="486479432">
                              <w:marLeft w:val="0"/>
                              <w:marRight w:val="0"/>
                              <w:marTop w:val="0"/>
                              <w:marBottom w:val="0"/>
                              <w:divBdr>
                                <w:top w:val="none" w:sz="0" w:space="0" w:color="auto"/>
                                <w:left w:val="none" w:sz="0" w:space="0" w:color="auto"/>
                                <w:bottom w:val="none" w:sz="0" w:space="0" w:color="auto"/>
                                <w:right w:val="none" w:sz="0" w:space="0" w:color="auto"/>
                              </w:divBdr>
                              <w:divsChild>
                                <w:div w:id="1501389868">
                                  <w:marLeft w:val="0"/>
                                  <w:marRight w:val="0"/>
                                  <w:marTop w:val="0"/>
                                  <w:marBottom w:val="300"/>
                                  <w:divBdr>
                                    <w:top w:val="none" w:sz="0" w:space="0" w:color="auto"/>
                                    <w:left w:val="none" w:sz="0" w:space="0" w:color="auto"/>
                                    <w:bottom w:val="none" w:sz="0" w:space="0" w:color="auto"/>
                                    <w:right w:val="none" w:sz="0" w:space="0" w:color="auto"/>
                                  </w:divBdr>
                                </w:div>
                                <w:div w:id="5294132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3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visesociology.com/2015/12/20/analyzing-secondary-qualitative-data-education/"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visesociology.com/2015/12/20/analyzing-secondary-qualitative-data-education/" TargetMode="External"/><Relationship Id="rId17" Type="http://schemas.openxmlformats.org/officeDocument/2006/relationships/hyperlink" Target="https://www.gov.uk/government/organisations/ofsted"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teachingbattleground.wordpres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ca.mossbourne.org/the-academy-2/welcome/" TargetMode="External"/><Relationship Id="rId10" Type="http://schemas.openxmlformats.org/officeDocument/2006/relationships/footer" Target="footer1.xml"/><Relationship Id="rId19" Type="http://schemas.openxmlformats.org/officeDocument/2006/relationships/hyperlink" Target="http://www.northdevonjournal.co.uk/Factually-inaccurate-unfair-Ofsted-says/story-26247124-detail/story.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evisesociology.com/author/notsoclevermonkey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2F7F7-DBA4-4AAF-85C3-31C3D4CCD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4306</Words>
  <Characters>24547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Jonah Bury</dc:creator>
  <cp:lastModifiedBy>Amy J Tidd</cp:lastModifiedBy>
  <cp:revision>2</cp:revision>
  <cp:lastPrinted>2018-03-26T13:13:00Z</cp:lastPrinted>
  <dcterms:created xsi:type="dcterms:W3CDTF">2018-05-14T13:30:00Z</dcterms:created>
  <dcterms:modified xsi:type="dcterms:W3CDTF">2018-05-14T13:30:00Z</dcterms:modified>
</cp:coreProperties>
</file>