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6" w:rsidRPr="009967B6" w:rsidRDefault="009967B6" w:rsidP="009967B6">
      <w:pPr>
        <w:keepNext/>
        <w:keepLines/>
        <w:spacing w:before="40" w:after="0" w:line="276" w:lineRule="auto"/>
        <w:outlineLvl w:val="1"/>
        <w:rPr>
          <w:rFonts w:cstheme="majorBidi"/>
          <w:b/>
          <w:color w:val="2E74B5" w:themeColor="accent1" w:themeShade="BF"/>
          <w:sz w:val="26"/>
          <w:szCs w:val="26"/>
        </w:rPr>
      </w:pPr>
      <w:r w:rsidRPr="009967B6">
        <w:rPr>
          <w:rFonts w:cstheme="majorBidi"/>
          <w:b/>
          <w:color w:val="2E74B5" w:themeColor="accent1" w:themeShade="BF"/>
          <w:sz w:val="26"/>
          <w:szCs w:val="26"/>
        </w:rPr>
        <w:t>PET - PARTICIPANT OBSERVATION</w:t>
      </w:r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1247"/>
        <w:gridCol w:w="1706"/>
        <w:gridCol w:w="2287"/>
        <w:gridCol w:w="1129"/>
        <w:gridCol w:w="1199"/>
        <w:gridCol w:w="2066"/>
      </w:tblGrid>
      <w:tr w:rsidR="009967B6" w:rsidRPr="009967B6" w:rsidTr="00685CB3">
        <w:tc>
          <w:tcPr>
            <w:tcW w:w="1247" w:type="dxa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 xml:space="preserve">Define the </w:t>
            </w:r>
          </w:p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method</w:t>
            </w:r>
          </w:p>
        </w:tc>
        <w:tc>
          <w:tcPr>
            <w:tcW w:w="8387" w:type="dxa"/>
            <w:gridSpan w:val="5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</w:p>
          <w:p w:rsidR="009967B6" w:rsidRPr="009967B6" w:rsidRDefault="00AB6991" w:rsidP="009967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Where the researcher joins in on the activities of the group</w:t>
            </w:r>
          </w:p>
          <w:p w:rsidR="009967B6" w:rsidRPr="009967B6" w:rsidRDefault="009967B6" w:rsidP="009967B6">
            <w:pPr>
              <w:rPr>
                <w:rFonts w:cs="Arial"/>
                <w:b/>
              </w:rPr>
            </w:pPr>
          </w:p>
        </w:tc>
      </w:tr>
      <w:tr w:rsidR="009967B6" w:rsidRPr="009967B6" w:rsidTr="00685CB3">
        <w:tc>
          <w:tcPr>
            <w:tcW w:w="1247" w:type="dxa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Example(s)</w:t>
            </w:r>
          </w:p>
          <w:p w:rsidR="009967B6" w:rsidRPr="009967B6" w:rsidRDefault="009967B6" w:rsidP="009967B6">
            <w:pPr>
              <w:rPr>
                <w:rFonts w:cs="Arial"/>
                <w:b/>
              </w:rPr>
            </w:pPr>
          </w:p>
        </w:tc>
        <w:tc>
          <w:tcPr>
            <w:tcW w:w="8387" w:type="dxa"/>
            <w:gridSpan w:val="5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James Patrick – gang leader for a day</w:t>
            </w:r>
          </w:p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Paul Willis - Lads</w:t>
            </w:r>
          </w:p>
          <w:p w:rsidR="009967B6" w:rsidRPr="009967B6" w:rsidRDefault="009967B6" w:rsidP="009967B6">
            <w:pPr>
              <w:rPr>
                <w:rFonts w:cs="Arial"/>
                <w:b/>
              </w:rPr>
            </w:pPr>
          </w:p>
          <w:p w:rsidR="009967B6" w:rsidRPr="009967B6" w:rsidRDefault="009967B6" w:rsidP="009967B6">
            <w:pPr>
              <w:rPr>
                <w:rFonts w:cs="Arial"/>
                <w:b/>
              </w:rPr>
            </w:pPr>
          </w:p>
        </w:tc>
      </w:tr>
      <w:tr w:rsidR="009967B6" w:rsidRPr="009967B6" w:rsidTr="00685CB3">
        <w:tc>
          <w:tcPr>
            <w:tcW w:w="1247" w:type="dxa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Circle correct</w:t>
            </w:r>
          </w:p>
        </w:tc>
        <w:tc>
          <w:tcPr>
            <w:tcW w:w="1706" w:type="dxa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Quantitative</w:t>
            </w:r>
          </w:p>
        </w:tc>
        <w:tc>
          <w:tcPr>
            <w:tcW w:w="2287" w:type="dxa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 xml:space="preserve">Qualitative </w:t>
            </w:r>
          </w:p>
        </w:tc>
        <w:tc>
          <w:tcPr>
            <w:tcW w:w="1129" w:type="dxa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Positivist</w:t>
            </w:r>
          </w:p>
        </w:tc>
        <w:tc>
          <w:tcPr>
            <w:tcW w:w="1199" w:type="dxa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Realist</w:t>
            </w:r>
          </w:p>
        </w:tc>
        <w:tc>
          <w:tcPr>
            <w:tcW w:w="2066" w:type="dxa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Interpretivist</w:t>
            </w:r>
          </w:p>
        </w:tc>
      </w:tr>
      <w:tr w:rsidR="009967B6" w:rsidRPr="009967B6" w:rsidTr="00685CB3">
        <w:tc>
          <w:tcPr>
            <w:tcW w:w="1247" w:type="dxa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</w:p>
        </w:tc>
        <w:tc>
          <w:tcPr>
            <w:tcW w:w="3993" w:type="dxa"/>
            <w:gridSpan w:val="2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67B6" w:rsidRPr="009967B6" w:rsidRDefault="009967B6" w:rsidP="009967B6">
            <w:pPr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 xml:space="preserve">Weaknesses </w:t>
            </w:r>
          </w:p>
        </w:tc>
      </w:tr>
      <w:tr w:rsidR="009967B6" w:rsidRPr="009967B6" w:rsidTr="00685CB3">
        <w:trPr>
          <w:cantSplit/>
          <w:trHeight w:val="1134"/>
        </w:trPr>
        <w:tc>
          <w:tcPr>
            <w:tcW w:w="1247" w:type="dxa"/>
            <w:textDirection w:val="btLr"/>
          </w:tcPr>
          <w:p w:rsidR="009967B6" w:rsidRPr="009967B6" w:rsidRDefault="009967B6" w:rsidP="009967B6">
            <w:pPr>
              <w:ind w:left="113" w:right="113"/>
              <w:jc w:val="center"/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Practical</w:t>
            </w:r>
          </w:p>
        </w:tc>
        <w:tc>
          <w:tcPr>
            <w:tcW w:w="3993" w:type="dxa"/>
            <w:gridSpan w:val="2"/>
          </w:tcPr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Get to experience what’s going on, resulting in a better understanding</w:t>
            </w:r>
          </w:p>
          <w:p w:rsidR="009967B6" w:rsidRPr="009967B6" w:rsidRDefault="009967B6" w:rsidP="009967B6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 xml:space="preserve">Because participant observation enables the sociologist to build a rapport with the group and gain its trust it has provided a successful method of study e.g. football hooligans, thieves, drug dealers </w:t>
            </w:r>
          </w:p>
          <w:p w:rsidR="009967B6" w:rsidRPr="009967B6" w:rsidRDefault="009967B6" w:rsidP="009967B6">
            <w:pPr>
              <w:ind w:left="720"/>
              <w:contextualSpacing/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</w:tc>
        <w:tc>
          <w:tcPr>
            <w:tcW w:w="4394" w:type="dxa"/>
            <w:gridSpan w:val="3"/>
          </w:tcPr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numPr>
                <w:ilvl w:val="0"/>
                <w:numId w:val="1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Very time consuming e.g. Whyte’s study took him four years to complete</w:t>
            </w:r>
          </w:p>
          <w:p w:rsidR="009967B6" w:rsidRPr="009967B6" w:rsidRDefault="009967B6" w:rsidP="009967B6">
            <w:pPr>
              <w:numPr>
                <w:ilvl w:val="0"/>
                <w:numId w:val="1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 xml:space="preserve">Researcher needs </w:t>
            </w:r>
            <w:proofErr w:type="spellStart"/>
            <w:r w:rsidRPr="009967B6">
              <w:rPr>
                <w:rFonts w:cs="Arial"/>
              </w:rPr>
              <w:t>t</w:t>
            </w:r>
            <w:proofErr w:type="spellEnd"/>
            <w:r w:rsidRPr="009967B6">
              <w:rPr>
                <w:rFonts w:cs="Arial"/>
              </w:rPr>
              <w:t xml:space="preserve"> be trained in able to be recognise aspects of a situation</w:t>
            </w:r>
          </w:p>
          <w:p w:rsidR="009967B6" w:rsidRPr="009967B6" w:rsidRDefault="009967B6" w:rsidP="009967B6">
            <w:pPr>
              <w:numPr>
                <w:ilvl w:val="0"/>
                <w:numId w:val="1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Can be personally stressful and demanding especially if covert</w:t>
            </w:r>
          </w:p>
          <w:p w:rsidR="009967B6" w:rsidRPr="009967B6" w:rsidRDefault="009967B6" w:rsidP="009967B6">
            <w:pPr>
              <w:numPr>
                <w:ilvl w:val="0"/>
                <w:numId w:val="1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Requires observational and interpersonal skills which not everyone possesses</w:t>
            </w:r>
          </w:p>
          <w:p w:rsidR="009967B6" w:rsidRPr="009967B6" w:rsidRDefault="009967B6" w:rsidP="009967B6">
            <w:pPr>
              <w:numPr>
                <w:ilvl w:val="0"/>
                <w:numId w:val="1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Many groups may not want to be studied this way and some have the power to make this difficult for the observer</w:t>
            </w:r>
          </w:p>
        </w:tc>
      </w:tr>
      <w:tr w:rsidR="009967B6" w:rsidRPr="009967B6" w:rsidTr="00685CB3">
        <w:trPr>
          <w:cantSplit/>
          <w:trHeight w:val="1134"/>
        </w:trPr>
        <w:tc>
          <w:tcPr>
            <w:tcW w:w="1247" w:type="dxa"/>
            <w:textDirection w:val="btLr"/>
          </w:tcPr>
          <w:p w:rsidR="009967B6" w:rsidRPr="009967B6" w:rsidRDefault="009967B6" w:rsidP="009967B6">
            <w:pPr>
              <w:ind w:left="113" w:right="113"/>
              <w:jc w:val="center"/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Ethical</w:t>
            </w:r>
          </w:p>
        </w:tc>
        <w:tc>
          <w:tcPr>
            <w:tcW w:w="3993" w:type="dxa"/>
            <w:gridSpan w:val="2"/>
          </w:tcPr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AB6991" w:rsidP="009967B6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>
              <w:rPr>
                <w:rFonts w:cs="Arial"/>
              </w:rPr>
              <w:t>If the researcher is o</w:t>
            </w:r>
            <w:r w:rsidR="009967B6" w:rsidRPr="009967B6">
              <w:rPr>
                <w:rFonts w:cs="Arial"/>
              </w:rPr>
              <w:t xml:space="preserve">vert, You can ask for permission to observe making it easier to record data and therefore more reliable </w:t>
            </w:r>
          </w:p>
          <w:p w:rsidR="009967B6" w:rsidRPr="009967B6" w:rsidRDefault="009967B6" w:rsidP="009967B6">
            <w:pPr>
              <w:ind w:left="720"/>
              <w:contextualSpacing/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</w:tc>
        <w:tc>
          <w:tcPr>
            <w:tcW w:w="4394" w:type="dxa"/>
            <w:gridSpan w:val="3"/>
          </w:tcPr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Gaining entry and consent to group can be tricky</w:t>
            </w:r>
          </w:p>
          <w:p w:rsidR="009967B6" w:rsidRPr="009967B6" w:rsidRDefault="009967B6" w:rsidP="009967B6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With covert observations you will have to lie to participants to ensure you remain undercover</w:t>
            </w:r>
          </w:p>
          <w:p w:rsidR="009967B6" w:rsidRPr="009967B6" w:rsidRDefault="009967B6" w:rsidP="009967B6">
            <w:pPr>
              <w:rPr>
                <w:rFonts w:cs="Arial"/>
              </w:rPr>
            </w:pPr>
          </w:p>
        </w:tc>
      </w:tr>
      <w:tr w:rsidR="009967B6" w:rsidRPr="009967B6" w:rsidTr="00685CB3">
        <w:tc>
          <w:tcPr>
            <w:tcW w:w="1247" w:type="dxa"/>
            <w:textDirection w:val="btLr"/>
          </w:tcPr>
          <w:p w:rsidR="009967B6" w:rsidRPr="009967B6" w:rsidRDefault="009967B6" w:rsidP="009967B6">
            <w:pPr>
              <w:ind w:left="113" w:right="113"/>
              <w:jc w:val="center"/>
              <w:rPr>
                <w:rFonts w:cs="Arial"/>
                <w:b/>
              </w:rPr>
            </w:pPr>
            <w:r w:rsidRPr="009967B6">
              <w:rPr>
                <w:rFonts w:cs="Arial"/>
                <w:b/>
              </w:rPr>
              <w:t>Theoretical</w:t>
            </w:r>
          </w:p>
        </w:tc>
        <w:tc>
          <w:tcPr>
            <w:tcW w:w="3993" w:type="dxa"/>
            <w:gridSpan w:val="2"/>
          </w:tcPr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Primary source data not interrupted by anyone else</w:t>
            </w:r>
          </w:p>
          <w:p w:rsidR="009967B6" w:rsidRPr="009967B6" w:rsidRDefault="009967B6" w:rsidP="009967B6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Rapport more likely with participation and honesty</w:t>
            </w:r>
          </w:p>
          <w:p w:rsidR="009967B6" w:rsidRDefault="009967B6" w:rsidP="009967B6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Rich qualitative data</w:t>
            </w:r>
          </w:p>
          <w:p w:rsidR="00AB6991" w:rsidRPr="009967B6" w:rsidRDefault="00AB6991" w:rsidP="009967B6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Able to gain valid data- ask questions about the participants behaviour. </w:t>
            </w:r>
            <w:bookmarkStart w:id="0" w:name="_GoBack"/>
            <w:bookmarkEnd w:id="0"/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rPr>
                <w:rFonts w:cs="Arial"/>
              </w:rPr>
            </w:pPr>
          </w:p>
        </w:tc>
        <w:tc>
          <w:tcPr>
            <w:tcW w:w="4394" w:type="dxa"/>
            <w:gridSpan w:val="3"/>
          </w:tcPr>
          <w:p w:rsidR="009967B6" w:rsidRPr="009967B6" w:rsidRDefault="009967B6" w:rsidP="009967B6">
            <w:pPr>
              <w:rPr>
                <w:rFonts w:cs="Arial"/>
              </w:rPr>
            </w:pPr>
          </w:p>
          <w:p w:rsidR="009967B6" w:rsidRPr="009967B6" w:rsidRDefault="009967B6" w:rsidP="009967B6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Presence of researcher Hawthorne effect</w:t>
            </w:r>
          </w:p>
          <w:p w:rsidR="009967B6" w:rsidRPr="009967B6" w:rsidRDefault="009967B6" w:rsidP="009967B6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 xml:space="preserve">Observation may lack structure so quality can be a problem </w:t>
            </w:r>
          </w:p>
          <w:p w:rsidR="009967B6" w:rsidRDefault="009967B6" w:rsidP="009967B6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 w:rsidRPr="009967B6">
              <w:rPr>
                <w:rFonts w:cs="Arial"/>
              </w:rPr>
              <w:t>Lack of structure unreliable difficult to replicate</w:t>
            </w:r>
          </w:p>
          <w:p w:rsidR="00AB6991" w:rsidRPr="009967B6" w:rsidRDefault="00AB6991" w:rsidP="009967B6">
            <w:pPr>
              <w:numPr>
                <w:ilvl w:val="0"/>
                <w:numId w:val="4"/>
              </w:numPr>
              <w:contextualSpacing/>
              <w:rPr>
                <w:rFonts w:cs="Arial"/>
              </w:rPr>
            </w:pPr>
            <w:r>
              <w:rPr>
                <w:rFonts w:cs="Arial"/>
              </w:rPr>
              <w:t>Small samples so not representative</w:t>
            </w:r>
          </w:p>
          <w:p w:rsidR="009967B6" w:rsidRPr="009967B6" w:rsidRDefault="009967B6" w:rsidP="009967B6">
            <w:pPr>
              <w:rPr>
                <w:rFonts w:cs="Arial"/>
              </w:rPr>
            </w:pPr>
          </w:p>
        </w:tc>
      </w:tr>
    </w:tbl>
    <w:p w:rsidR="009F0A81" w:rsidRDefault="009F0A81"/>
    <w:sectPr w:rsidR="009F0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6CC"/>
    <w:multiLevelType w:val="hybridMultilevel"/>
    <w:tmpl w:val="A6768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474F9"/>
    <w:multiLevelType w:val="hybridMultilevel"/>
    <w:tmpl w:val="83B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40128"/>
    <w:multiLevelType w:val="hybridMultilevel"/>
    <w:tmpl w:val="673AB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3DB2"/>
    <w:multiLevelType w:val="hybridMultilevel"/>
    <w:tmpl w:val="77BAB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B6"/>
    <w:rsid w:val="009967B6"/>
    <w:rsid w:val="009F0A81"/>
    <w:rsid w:val="00A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4288-0A91-4543-8992-AB13177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9967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9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EFDF5269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>Godalming College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 Shaw (154179)</dc:creator>
  <cp:keywords/>
  <dc:description/>
  <cp:lastModifiedBy>Hannah Roberts</cp:lastModifiedBy>
  <cp:revision>2</cp:revision>
  <dcterms:created xsi:type="dcterms:W3CDTF">2017-06-19T11:56:00Z</dcterms:created>
  <dcterms:modified xsi:type="dcterms:W3CDTF">2017-06-19T13:11:00Z</dcterms:modified>
</cp:coreProperties>
</file>