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30" w:rsidRPr="00FE7130" w:rsidRDefault="00FE7130" w:rsidP="00FE7130">
      <w:pPr>
        <w:shd w:val="clear" w:color="auto" w:fill="FFFFFF"/>
        <w:spacing w:after="420" w:line="288" w:lineRule="atLeast"/>
        <w:outlineLvl w:val="0"/>
        <w:rPr>
          <w:rFonts w:ascii="Helvetica" w:eastAsia="Times New Roman" w:hAnsi="Helvetica" w:cs="Helvetica"/>
          <w:b/>
          <w:bCs/>
          <w:color w:val="000000"/>
          <w:spacing w:val="-30"/>
          <w:kern w:val="36"/>
          <w:sz w:val="84"/>
          <w:szCs w:val="84"/>
          <w:lang w:eastAsia="en-GB"/>
        </w:rPr>
      </w:pPr>
      <w:r w:rsidRPr="00FE7130">
        <w:rPr>
          <w:rFonts w:ascii="Helvetica" w:eastAsia="Times New Roman" w:hAnsi="Helvetica" w:cs="Helvetica"/>
          <w:b/>
          <w:bCs/>
          <w:color w:val="000000"/>
          <w:spacing w:val="-30"/>
          <w:kern w:val="36"/>
          <w:sz w:val="84"/>
          <w:szCs w:val="84"/>
          <w:lang w:eastAsia="en-GB"/>
        </w:rPr>
        <w:t>Vietnam: The War That Never Ended</w:t>
      </w:r>
    </w:p>
    <w:p w:rsidR="00FE7130" w:rsidRPr="00FE7130" w:rsidRDefault="00FE7130" w:rsidP="00FE7130">
      <w:pPr>
        <w:shd w:val="clear" w:color="auto" w:fill="FFFFFF"/>
        <w:spacing w:line="360" w:lineRule="atLeast"/>
        <w:rPr>
          <w:rFonts w:ascii="Georgia" w:eastAsia="Times New Roman" w:hAnsi="Georgia" w:cs="Times New Roman"/>
          <w:b/>
          <w:bCs/>
          <w:color w:val="000000"/>
          <w:sz w:val="37"/>
          <w:szCs w:val="37"/>
          <w:lang w:eastAsia="en-GB"/>
        </w:rPr>
      </w:pPr>
      <w:r w:rsidRPr="00FE7130">
        <w:rPr>
          <w:rFonts w:ascii="Georgia" w:eastAsia="Times New Roman" w:hAnsi="Georgia" w:cs="Times New Roman"/>
          <w:b/>
          <w:bCs/>
          <w:color w:val="000000"/>
          <w:sz w:val="37"/>
          <w:szCs w:val="37"/>
          <w:lang w:eastAsia="en-GB"/>
        </w:rPr>
        <w:t>A look at the Vietnam War from two contrasting perspectives.</w:t>
      </w:r>
    </w:p>
    <w:p w:rsidR="00FE7130" w:rsidRPr="00FE7130" w:rsidRDefault="00FE7130" w:rsidP="00FE7130">
      <w:pPr>
        <w:shd w:val="clear" w:color="auto" w:fill="FFFFFF"/>
        <w:spacing w:line="240" w:lineRule="auto"/>
        <w:rPr>
          <w:rFonts w:ascii="Helvetica" w:eastAsia="Times New Roman" w:hAnsi="Helvetica" w:cs="Helvetica"/>
          <w:color w:val="555555"/>
          <w:sz w:val="20"/>
          <w:szCs w:val="20"/>
          <w:lang w:eastAsia="en-GB"/>
        </w:rPr>
      </w:pPr>
      <w:hyperlink r:id="rId4" w:history="1">
        <w:r w:rsidRPr="00FE7130">
          <w:rPr>
            <w:rFonts w:ascii="Helvetica" w:eastAsia="Times New Roman" w:hAnsi="Helvetica" w:cs="Helvetica"/>
            <w:b/>
            <w:bCs/>
            <w:color w:val="555555"/>
            <w:sz w:val="20"/>
            <w:szCs w:val="20"/>
            <w:u w:val="single"/>
            <w:lang w:eastAsia="en-GB"/>
          </w:rPr>
          <w:t xml:space="preserve">Patrick </w:t>
        </w:r>
        <w:proofErr w:type="spellStart"/>
        <w:r w:rsidRPr="00FE7130">
          <w:rPr>
            <w:rFonts w:ascii="Helvetica" w:eastAsia="Times New Roman" w:hAnsi="Helvetica" w:cs="Helvetica"/>
            <w:b/>
            <w:bCs/>
            <w:color w:val="555555"/>
            <w:sz w:val="20"/>
            <w:szCs w:val="20"/>
            <w:u w:val="single"/>
            <w:lang w:eastAsia="en-GB"/>
          </w:rPr>
          <w:t>Hagopian</w:t>
        </w:r>
        <w:proofErr w:type="spellEnd"/>
      </w:hyperlink>
      <w:r w:rsidRPr="00FE7130">
        <w:rPr>
          <w:rFonts w:ascii="Helvetica" w:eastAsia="Times New Roman" w:hAnsi="Helvetica" w:cs="Helvetica"/>
          <w:color w:val="555555"/>
          <w:sz w:val="20"/>
          <w:szCs w:val="20"/>
          <w:lang w:eastAsia="en-GB"/>
        </w:rPr>
        <w:t> | Published in </w:t>
      </w:r>
      <w:hyperlink r:id="rId5" w:history="1">
        <w:r w:rsidRPr="00FE7130">
          <w:rPr>
            <w:rFonts w:ascii="Helvetica" w:eastAsia="Times New Roman" w:hAnsi="Helvetica" w:cs="Helvetica"/>
            <w:color w:val="555555"/>
            <w:sz w:val="20"/>
            <w:szCs w:val="20"/>
            <w:u w:val="single"/>
            <w:lang w:eastAsia="en-GB"/>
          </w:rPr>
          <w:t>History Today</w:t>
        </w:r>
      </w:hyperlink>
      <w:r w:rsidRPr="00FE7130">
        <w:rPr>
          <w:rFonts w:ascii="Helvetica" w:eastAsia="Times New Roman" w:hAnsi="Helvetica" w:cs="Helvetica"/>
          <w:color w:val="555555"/>
          <w:sz w:val="20"/>
          <w:szCs w:val="20"/>
          <w:lang w:eastAsia="en-GB"/>
        </w:rPr>
        <w:t> </w:t>
      </w:r>
      <w:hyperlink r:id="rId6" w:history="1">
        <w:r w:rsidRPr="00FE7130">
          <w:rPr>
            <w:rFonts w:ascii="Helvetica" w:eastAsia="Times New Roman" w:hAnsi="Helvetica" w:cs="Helvetica"/>
            <w:color w:val="555555"/>
            <w:sz w:val="20"/>
            <w:szCs w:val="20"/>
            <w:u w:val="single"/>
            <w:lang w:eastAsia="en-GB"/>
          </w:rPr>
          <w:t>Volume 69 Issue 4 April 2019</w:t>
        </w:r>
      </w:hyperlink>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bookmarkStart w:id="0" w:name="_GoBack"/>
      <w:bookmarkEnd w:id="0"/>
      <w:r w:rsidRPr="00FE7130">
        <w:rPr>
          <w:rFonts w:ascii="Georgia" w:eastAsia="Times New Roman" w:hAnsi="Georgia" w:cs="Times New Roman"/>
          <w:color w:val="000000"/>
          <w:sz w:val="29"/>
          <w:szCs w:val="29"/>
          <w:lang w:eastAsia="en-GB"/>
        </w:rPr>
        <w:t xml:space="preserve">Two books examine the United States’ war in Vietnam from different perspectives. Michael G. </w:t>
      </w:r>
      <w:proofErr w:type="spellStart"/>
      <w:r w:rsidRPr="00FE7130">
        <w:rPr>
          <w:rFonts w:ascii="Georgia" w:eastAsia="Times New Roman" w:hAnsi="Georgia" w:cs="Times New Roman"/>
          <w:color w:val="000000"/>
          <w:sz w:val="29"/>
          <w:szCs w:val="29"/>
          <w:lang w:eastAsia="en-GB"/>
        </w:rPr>
        <w:t>Kort’s</w:t>
      </w:r>
      <w:proofErr w:type="spellEnd"/>
      <w:r w:rsidRPr="00FE7130">
        <w:rPr>
          <w:rFonts w:ascii="Georgia" w:eastAsia="Times New Roman" w:hAnsi="Georgia" w:cs="Times New Roman"/>
          <w:color w:val="000000"/>
          <w:sz w:val="29"/>
          <w:szCs w:val="29"/>
          <w:lang w:eastAsia="en-GB"/>
        </w:rPr>
        <w:t> </w:t>
      </w:r>
      <w:r w:rsidRPr="00FE7130">
        <w:rPr>
          <w:rFonts w:ascii="Georgia" w:eastAsia="Times New Roman" w:hAnsi="Georgia" w:cs="Times New Roman"/>
          <w:i/>
          <w:iCs/>
          <w:color w:val="000000"/>
          <w:sz w:val="29"/>
          <w:szCs w:val="29"/>
          <w:lang w:eastAsia="en-GB"/>
        </w:rPr>
        <w:t xml:space="preserve">The Vietnam War </w:t>
      </w:r>
      <w:proofErr w:type="spellStart"/>
      <w:r w:rsidRPr="00FE7130">
        <w:rPr>
          <w:rFonts w:ascii="Georgia" w:eastAsia="Times New Roman" w:hAnsi="Georgia" w:cs="Times New Roman"/>
          <w:i/>
          <w:iCs/>
          <w:color w:val="000000"/>
          <w:sz w:val="29"/>
          <w:szCs w:val="29"/>
          <w:lang w:eastAsia="en-GB"/>
        </w:rPr>
        <w:t>Reexamined</w:t>
      </w:r>
      <w:proofErr w:type="spellEnd"/>
      <w:r w:rsidRPr="00FE7130">
        <w:rPr>
          <w:rFonts w:ascii="Georgia" w:eastAsia="Times New Roman" w:hAnsi="Georgia" w:cs="Times New Roman"/>
          <w:color w:val="000000"/>
          <w:sz w:val="29"/>
          <w:szCs w:val="29"/>
          <w:lang w:eastAsia="en-GB"/>
        </w:rPr>
        <w:t xml:space="preserve"> is US-centred in two ways: it concentrates on American political decisions and military actions and it engages with a </w:t>
      </w:r>
      <w:proofErr w:type="spellStart"/>
      <w:r w:rsidRPr="00FE7130">
        <w:rPr>
          <w:rFonts w:ascii="Georgia" w:eastAsia="Times New Roman" w:hAnsi="Georgia" w:cs="Times New Roman"/>
          <w:color w:val="000000"/>
          <w:sz w:val="29"/>
          <w:szCs w:val="29"/>
          <w:lang w:eastAsia="en-GB"/>
        </w:rPr>
        <w:t>postwar</w:t>
      </w:r>
      <w:proofErr w:type="spellEnd"/>
      <w:r w:rsidRPr="00FE7130">
        <w:rPr>
          <w:rFonts w:ascii="Georgia" w:eastAsia="Times New Roman" w:hAnsi="Georgia" w:cs="Times New Roman"/>
          <w:color w:val="000000"/>
          <w:sz w:val="29"/>
          <w:szCs w:val="29"/>
          <w:lang w:eastAsia="en-GB"/>
        </w:rPr>
        <w:t xml:space="preserve"> argument between rival ‘orthodox’ and ‘revisionist’ schools of thought among US historians.</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r w:rsidRPr="00FE7130">
        <w:rPr>
          <w:rFonts w:ascii="Georgia" w:eastAsia="Times New Roman" w:hAnsi="Georgia" w:cs="Times New Roman"/>
          <w:color w:val="000000"/>
          <w:sz w:val="29"/>
          <w:szCs w:val="29"/>
          <w:lang w:eastAsia="en-GB"/>
        </w:rPr>
        <w:t xml:space="preserve">The orthodox interpretation holds that it was a mistake for the US to become militarily involved in Vietnam and that the war was unwinnable. </w:t>
      </w:r>
      <w:proofErr w:type="spellStart"/>
      <w:r w:rsidRPr="00FE7130">
        <w:rPr>
          <w:rFonts w:ascii="Georgia" w:eastAsia="Times New Roman" w:hAnsi="Georgia" w:cs="Times New Roman"/>
          <w:color w:val="000000"/>
          <w:sz w:val="29"/>
          <w:szCs w:val="29"/>
          <w:lang w:eastAsia="en-GB"/>
        </w:rPr>
        <w:t>Kort</w:t>
      </w:r>
      <w:proofErr w:type="spellEnd"/>
      <w:r w:rsidRPr="00FE7130">
        <w:rPr>
          <w:rFonts w:ascii="Georgia" w:eastAsia="Times New Roman" w:hAnsi="Georgia" w:cs="Times New Roman"/>
          <w:color w:val="000000"/>
          <w:sz w:val="29"/>
          <w:szCs w:val="29"/>
          <w:lang w:eastAsia="en-GB"/>
        </w:rPr>
        <w:t xml:space="preserve"> argues the opposite. The military defence of independent, non-communist South Vietnam was a logical extension of America’s commitment to containing the spread of communism. Moreover, had America’s campaign not been so inept, ‘the war could have been won at a cost far less than was incurred in defeat’.</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r w:rsidRPr="00FE7130">
        <w:rPr>
          <w:rFonts w:ascii="Georgia" w:eastAsia="Times New Roman" w:hAnsi="Georgia" w:cs="Times New Roman"/>
          <w:color w:val="000000"/>
          <w:sz w:val="29"/>
          <w:szCs w:val="29"/>
          <w:lang w:eastAsia="en-GB"/>
        </w:rPr>
        <w:t xml:space="preserve">The US went wrong, </w:t>
      </w:r>
      <w:proofErr w:type="spellStart"/>
      <w:r w:rsidRPr="00FE7130">
        <w:rPr>
          <w:rFonts w:ascii="Georgia" w:eastAsia="Times New Roman" w:hAnsi="Georgia" w:cs="Times New Roman"/>
          <w:color w:val="000000"/>
          <w:sz w:val="29"/>
          <w:szCs w:val="29"/>
          <w:lang w:eastAsia="en-GB"/>
        </w:rPr>
        <w:t>Kort</w:t>
      </w:r>
      <w:proofErr w:type="spellEnd"/>
      <w:r w:rsidRPr="00FE7130">
        <w:rPr>
          <w:rFonts w:ascii="Georgia" w:eastAsia="Times New Roman" w:hAnsi="Georgia" w:cs="Times New Roman"/>
          <w:color w:val="000000"/>
          <w:sz w:val="29"/>
          <w:szCs w:val="29"/>
          <w:lang w:eastAsia="en-GB"/>
        </w:rPr>
        <w:t xml:space="preserve"> argues, in assuming that it could gradually escalate military pressure on its communist adversary in North Vietnam by steadily increasing the number of ground forces and infantry operations between 1965 and 1969 and by ratcheting up the bombing of North Vietnam by stages. This approach treated the use of arms as essentially a bargaining chip: the enemy, as rational actors, would eventually reach breaking point and would call off their attempt to unify Vietnam under a communist government. But the North Vietnamese did not follow the American concept of rationality; they were determined to achieve victory at all costs and saw their enemy’s incremental escalation as a sign of weakness and a lack of resolve.</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proofErr w:type="spellStart"/>
      <w:r w:rsidRPr="00FE7130">
        <w:rPr>
          <w:rFonts w:ascii="Georgia" w:eastAsia="Times New Roman" w:hAnsi="Georgia" w:cs="Times New Roman"/>
          <w:color w:val="000000"/>
          <w:sz w:val="29"/>
          <w:szCs w:val="29"/>
          <w:lang w:eastAsia="en-GB"/>
        </w:rPr>
        <w:lastRenderedPageBreak/>
        <w:t>Kort</w:t>
      </w:r>
      <w:proofErr w:type="spellEnd"/>
      <w:r w:rsidRPr="00FE7130">
        <w:rPr>
          <w:rFonts w:ascii="Georgia" w:eastAsia="Times New Roman" w:hAnsi="Georgia" w:cs="Times New Roman"/>
          <w:color w:val="000000"/>
          <w:sz w:val="29"/>
          <w:szCs w:val="29"/>
          <w:lang w:eastAsia="en-GB"/>
        </w:rPr>
        <w:t xml:space="preserve"> outlines some of the ways that the US should have fought, contemplating approaches such as fighting a more effective counterinsurgency campaign, cutting North Vietnamese supply lines, or invading North Vietnam. In particular, the US should have taken advantage of the enemy’s weakness after its all-out attack, the Tet Offensive of 1968, had failed; and it should not have abandoned its South Vietnamese ally in 1975, when the communists invaded. If this all sounds like refighting the Vietnam War, it is – but the real fight </w:t>
      </w:r>
      <w:proofErr w:type="spellStart"/>
      <w:r w:rsidRPr="00FE7130">
        <w:rPr>
          <w:rFonts w:ascii="Georgia" w:eastAsia="Times New Roman" w:hAnsi="Georgia" w:cs="Times New Roman"/>
          <w:color w:val="000000"/>
          <w:sz w:val="29"/>
          <w:szCs w:val="29"/>
          <w:lang w:eastAsia="en-GB"/>
        </w:rPr>
        <w:t>Kort</w:t>
      </w:r>
      <w:proofErr w:type="spellEnd"/>
      <w:r w:rsidRPr="00FE7130">
        <w:rPr>
          <w:rFonts w:ascii="Georgia" w:eastAsia="Times New Roman" w:hAnsi="Georgia" w:cs="Times New Roman"/>
          <w:color w:val="000000"/>
          <w:sz w:val="29"/>
          <w:szCs w:val="29"/>
          <w:lang w:eastAsia="en-GB"/>
        </w:rPr>
        <w:t xml:space="preserve"> is engaged in is one that has never ended: America’s ‘war at home’, waged between the war’s supporters and opponents.</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r w:rsidRPr="00FE7130">
        <w:rPr>
          <w:rFonts w:ascii="Georgia" w:eastAsia="Times New Roman" w:hAnsi="Georgia" w:cs="Times New Roman"/>
          <w:color w:val="000000"/>
          <w:sz w:val="29"/>
          <w:szCs w:val="29"/>
          <w:lang w:eastAsia="en-GB"/>
        </w:rPr>
        <w:t xml:space="preserve">Pierre </w:t>
      </w:r>
      <w:proofErr w:type="spellStart"/>
      <w:r w:rsidRPr="00FE7130">
        <w:rPr>
          <w:rFonts w:ascii="Georgia" w:eastAsia="Times New Roman" w:hAnsi="Georgia" w:cs="Times New Roman"/>
          <w:color w:val="000000"/>
          <w:sz w:val="29"/>
          <w:szCs w:val="29"/>
          <w:lang w:eastAsia="en-GB"/>
        </w:rPr>
        <w:t>Asselin’s</w:t>
      </w:r>
      <w:proofErr w:type="spellEnd"/>
      <w:r w:rsidRPr="00FE7130">
        <w:rPr>
          <w:rFonts w:ascii="Georgia" w:eastAsia="Times New Roman" w:hAnsi="Georgia" w:cs="Times New Roman"/>
          <w:color w:val="000000"/>
          <w:sz w:val="29"/>
          <w:szCs w:val="29"/>
          <w:lang w:eastAsia="en-GB"/>
        </w:rPr>
        <w:t xml:space="preserve"> book has different intellectual roots: the emergence in the West of scholars who have accessed Vietnamese documentary sources and Vietnamese-language publications to produce an account of the war from the Vietnamese perspective. It is an extraordinary piece of scholarship, with revelations in every chapter.</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proofErr w:type="spellStart"/>
      <w:r w:rsidRPr="00FE7130">
        <w:rPr>
          <w:rFonts w:ascii="Georgia" w:eastAsia="Times New Roman" w:hAnsi="Georgia" w:cs="Times New Roman"/>
          <w:color w:val="000000"/>
          <w:sz w:val="29"/>
          <w:szCs w:val="29"/>
          <w:lang w:eastAsia="en-GB"/>
        </w:rPr>
        <w:t>Asselin</w:t>
      </w:r>
      <w:proofErr w:type="spellEnd"/>
      <w:r w:rsidRPr="00FE7130">
        <w:rPr>
          <w:rFonts w:ascii="Georgia" w:eastAsia="Times New Roman" w:hAnsi="Georgia" w:cs="Times New Roman"/>
          <w:color w:val="000000"/>
          <w:sz w:val="29"/>
          <w:szCs w:val="29"/>
          <w:lang w:eastAsia="en-GB"/>
        </w:rPr>
        <w:t xml:space="preserve"> provides a fascinating account of the ways that biographical experiences shaped the </w:t>
      </w:r>
      <w:proofErr w:type="spellStart"/>
      <w:r w:rsidRPr="00FE7130">
        <w:rPr>
          <w:rFonts w:ascii="Georgia" w:eastAsia="Times New Roman" w:hAnsi="Georgia" w:cs="Times New Roman"/>
          <w:color w:val="000000"/>
          <w:sz w:val="29"/>
          <w:szCs w:val="29"/>
          <w:lang w:eastAsia="en-GB"/>
        </w:rPr>
        <w:t>mindset</w:t>
      </w:r>
      <w:proofErr w:type="spellEnd"/>
      <w:r w:rsidRPr="00FE7130">
        <w:rPr>
          <w:rFonts w:ascii="Georgia" w:eastAsia="Times New Roman" w:hAnsi="Georgia" w:cs="Times New Roman"/>
          <w:color w:val="000000"/>
          <w:sz w:val="29"/>
          <w:szCs w:val="29"/>
          <w:lang w:eastAsia="en-GB"/>
        </w:rPr>
        <w:t xml:space="preserve"> of North Vietnam’s communist leaders. Whereas </w:t>
      </w:r>
      <w:proofErr w:type="spellStart"/>
      <w:r w:rsidRPr="00FE7130">
        <w:rPr>
          <w:rFonts w:ascii="Georgia" w:eastAsia="Times New Roman" w:hAnsi="Georgia" w:cs="Times New Roman"/>
          <w:color w:val="000000"/>
          <w:sz w:val="29"/>
          <w:szCs w:val="29"/>
          <w:lang w:eastAsia="en-GB"/>
        </w:rPr>
        <w:t>Kort</w:t>
      </w:r>
      <w:proofErr w:type="spellEnd"/>
      <w:r w:rsidRPr="00FE7130">
        <w:rPr>
          <w:rFonts w:ascii="Georgia" w:eastAsia="Times New Roman" w:hAnsi="Georgia" w:cs="Times New Roman"/>
          <w:color w:val="000000"/>
          <w:sz w:val="29"/>
          <w:szCs w:val="29"/>
          <w:lang w:eastAsia="en-GB"/>
        </w:rPr>
        <w:t xml:space="preserve"> argues that </w:t>
      </w:r>
      <w:proofErr w:type="spellStart"/>
      <w:r w:rsidRPr="00FE7130">
        <w:rPr>
          <w:rFonts w:ascii="Georgia" w:eastAsia="Times New Roman" w:hAnsi="Georgia" w:cs="Times New Roman"/>
          <w:color w:val="000000"/>
          <w:sz w:val="29"/>
          <w:szCs w:val="29"/>
          <w:lang w:eastAsia="en-GB"/>
        </w:rPr>
        <w:t>Ho</w:t>
      </w:r>
      <w:proofErr w:type="spellEnd"/>
      <w:r w:rsidRPr="00FE7130">
        <w:rPr>
          <w:rFonts w:ascii="Georgia" w:eastAsia="Times New Roman" w:hAnsi="Georgia" w:cs="Times New Roman"/>
          <w:color w:val="000000"/>
          <w:sz w:val="29"/>
          <w:szCs w:val="29"/>
          <w:lang w:eastAsia="en-GB"/>
        </w:rPr>
        <w:t xml:space="preserve"> Chi Minh was always, at some level, a communist, irrespective of any Vietnamese nationalist aspirations he harboured, </w:t>
      </w:r>
      <w:proofErr w:type="spellStart"/>
      <w:r w:rsidRPr="00FE7130">
        <w:rPr>
          <w:rFonts w:ascii="Georgia" w:eastAsia="Times New Roman" w:hAnsi="Georgia" w:cs="Times New Roman"/>
          <w:color w:val="000000"/>
          <w:sz w:val="29"/>
          <w:szCs w:val="29"/>
          <w:lang w:eastAsia="en-GB"/>
        </w:rPr>
        <w:t>Asselin</w:t>
      </w:r>
      <w:proofErr w:type="spellEnd"/>
      <w:r w:rsidRPr="00FE7130">
        <w:rPr>
          <w:rFonts w:ascii="Georgia" w:eastAsia="Times New Roman" w:hAnsi="Georgia" w:cs="Times New Roman"/>
          <w:color w:val="000000"/>
          <w:sz w:val="29"/>
          <w:szCs w:val="29"/>
          <w:lang w:eastAsia="en-GB"/>
        </w:rPr>
        <w:t xml:space="preserve"> digs deeper into the complexities of his career, revealing moments when he fell out with the Soviet Union and even with his fellow Vietnamese communists.</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proofErr w:type="spellStart"/>
      <w:r w:rsidRPr="00FE7130">
        <w:rPr>
          <w:rFonts w:ascii="Georgia" w:eastAsia="Times New Roman" w:hAnsi="Georgia" w:cs="Times New Roman"/>
          <w:color w:val="000000"/>
          <w:sz w:val="29"/>
          <w:szCs w:val="29"/>
          <w:lang w:eastAsia="en-GB"/>
        </w:rPr>
        <w:t>Ho</w:t>
      </w:r>
      <w:proofErr w:type="spellEnd"/>
      <w:r w:rsidRPr="00FE7130">
        <w:rPr>
          <w:rFonts w:ascii="Georgia" w:eastAsia="Times New Roman" w:hAnsi="Georgia" w:cs="Times New Roman"/>
          <w:color w:val="000000"/>
          <w:sz w:val="29"/>
          <w:szCs w:val="29"/>
          <w:lang w:eastAsia="en-GB"/>
        </w:rPr>
        <w:t xml:space="preserve"> was </w:t>
      </w:r>
      <w:proofErr w:type="spellStart"/>
      <w:r w:rsidRPr="00FE7130">
        <w:rPr>
          <w:rFonts w:ascii="Georgia" w:eastAsia="Times New Roman" w:hAnsi="Georgia" w:cs="Times New Roman"/>
          <w:color w:val="000000"/>
          <w:sz w:val="29"/>
          <w:szCs w:val="29"/>
          <w:lang w:eastAsia="en-GB"/>
        </w:rPr>
        <w:t>sidelined</w:t>
      </w:r>
      <w:proofErr w:type="spellEnd"/>
      <w:r w:rsidRPr="00FE7130">
        <w:rPr>
          <w:rFonts w:ascii="Georgia" w:eastAsia="Times New Roman" w:hAnsi="Georgia" w:cs="Times New Roman"/>
          <w:color w:val="000000"/>
          <w:sz w:val="29"/>
          <w:szCs w:val="29"/>
          <w:lang w:eastAsia="en-GB"/>
        </w:rPr>
        <w:t xml:space="preserve"> by another Vietnamese communist, Le </w:t>
      </w:r>
      <w:proofErr w:type="spellStart"/>
      <w:r w:rsidRPr="00FE7130">
        <w:rPr>
          <w:rFonts w:ascii="Georgia" w:eastAsia="Times New Roman" w:hAnsi="Georgia" w:cs="Times New Roman"/>
          <w:color w:val="000000"/>
          <w:sz w:val="29"/>
          <w:szCs w:val="29"/>
          <w:lang w:eastAsia="en-GB"/>
        </w:rPr>
        <w:t>Duan</w:t>
      </w:r>
      <w:proofErr w:type="spellEnd"/>
      <w:r w:rsidRPr="00FE7130">
        <w:rPr>
          <w:rFonts w:ascii="Georgia" w:eastAsia="Times New Roman" w:hAnsi="Georgia" w:cs="Times New Roman"/>
          <w:color w:val="000000"/>
          <w:sz w:val="29"/>
          <w:szCs w:val="29"/>
          <w:lang w:eastAsia="en-GB"/>
        </w:rPr>
        <w:t xml:space="preserve">, in 1964, reduced thereafter to something of a figurehead. </w:t>
      </w:r>
      <w:proofErr w:type="spellStart"/>
      <w:r w:rsidRPr="00FE7130">
        <w:rPr>
          <w:rFonts w:ascii="Georgia" w:eastAsia="Times New Roman" w:hAnsi="Georgia" w:cs="Times New Roman"/>
          <w:color w:val="000000"/>
          <w:sz w:val="29"/>
          <w:szCs w:val="29"/>
          <w:lang w:eastAsia="en-GB"/>
        </w:rPr>
        <w:t>Asselin</w:t>
      </w:r>
      <w:proofErr w:type="spellEnd"/>
      <w:r w:rsidRPr="00FE7130">
        <w:rPr>
          <w:rFonts w:ascii="Georgia" w:eastAsia="Times New Roman" w:hAnsi="Georgia" w:cs="Times New Roman"/>
          <w:color w:val="000000"/>
          <w:sz w:val="29"/>
          <w:szCs w:val="29"/>
          <w:lang w:eastAsia="en-GB"/>
        </w:rPr>
        <w:t xml:space="preserve"> shows how Le </w:t>
      </w:r>
      <w:proofErr w:type="spellStart"/>
      <w:r w:rsidRPr="00FE7130">
        <w:rPr>
          <w:rFonts w:ascii="Georgia" w:eastAsia="Times New Roman" w:hAnsi="Georgia" w:cs="Times New Roman"/>
          <w:color w:val="000000"/>
          <w:sz w:val="29"/>
          <w:szCs w:val="29"/>
          <w:lang w:eastAsia="en-GB"/>
        </w:rPr>
        <w:t>Duan</w:t>
      </w:r>
      <w:proofErr w:type="spellEnd"/>
      <w:r w:rsidRPr="00FE7130">
        <w:rPr>
          <w:rFonts w:ascii="Georgia" w:eastAsia="Times New Roman" w:hAnsi="Georgia" w:cs="Times New Roman"/>
          <w:color w:val="000000"/>
          <w:sz w:val="29"/>
          <w:szCs w:val="29"/>
          <w:lang w:eastAsia="en-GB"/>
        </w:rPr>
        <w:t xml:space="preserve"> devised the winning strategy and how he repeatedly bounced back from setbacks. Of particular interest is how the North Vietnamese managed their relationship with their two great-power supporters, the Soviet Union and the People’s Republic of China, skilfully playing them off against one another in order to maximise support from both.</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r w:rsidRPr="00FE7130">
        <w:rPr>
          <w:rFonts w:ascii="Georgia" w:eastAsia="Times New Roman" w:hAnsi="Georgia" w:cs="Times New Roman"/>
          <w:color w:val="000000"/>
          <w:sz w:val="29"/>
          <w:szCs w:val="29"/>
          <w:lang w:eastAsia="en-GB"/>
        </w:rPr>
        <w:t xml:space="preserve">Ultimately, for all that </w:t>
      </w:r>
      <w:proofErr w:type="spellStart"/>
      <w:r w:rsidRPr="00FE7130">
        <w:rPr>
          <w:rFonts w:ascii="Georgia" w:eastAsia="Times New Roman" w:hAnsi="Georgia" w:cs="Times New Roman"/>
          <w:color w:val="000000"/>
          <w:sz w:val="29"/>
          <w:szCs w:val="29"/>
          <w:lang w:eastAsia="en-GB"/>
        </w:rPr>
        <w:t>Kort</w:t>
      </w:r>
      <w:proofErr w:type="spellEnd"/>
      <w:r w:rsidRPr="00FE7130">
        <w:rPr>
          <w:rFonts w:ascii="Georgia" w:eastAsia="Times New Roman" w:hAnsi="Georgia" w:cs="Times New Roman"/>
          <w:color w:val="000000"/>
          <w:sz w:val="29"/>
          <w:szCs w:val="29"/>
          <w:lang w:eastAsia="en-GB"/>
        </w:rPr>
        <w:t xml:space="preserve"> wants to rake over the coals, the outcome of the war was never in doubt, irrespective of any mistakes in US tactics and strategy. As </w:t>
      </w:r>
      <w:proofErr w:type="spellStart"/>
      <w:r w:rsidRPr="00FE7130">
        <w:rPr>
          <w:rFonts w:ascii="Georgia" w:eastAsia="Times New Roman" w:hAnsi="Georgia" w:cs="Times New Roman"/>
          <w:color w:val="000000"/>
          <w:sz w:val="29"/>
          <w:szCs w:val="29"/>
          <w:lang w:eastAsia="en-GB"/>
        </w:rPr>
        <w:t>Asselin</w:t>
      </w:r>
      <w:proofErr w:type="spellEnd"/>
      <w:r w:rsidRPr="00FE7130">
        <w:rPr>
          <w:rFonts w:ascii="Georgia" w:eastAsia="Times New Roman" w:hAnsi="Georgia" w:cs="Times New Roman"/>
          <w:color w:val="000000"/>
          <w:sz w:val="29"/>
          <w:szCs w:val="29"/>
          <w:lang w:eastAsia="en-GB"/>
        </w:rPr>
        <w:t xml:space="preserve"> concludes, so long as Le </w:t>
      </w:r>
      <w:proofErr w:type="spellStart"/>
      <w:r w:rsidRPr="00FE7130">
        <w:rPr>
          <w:rFonts w:ascii="Georgia" w:eastAsia="Times New Roman" w:hAnsi="Georgia" w:cs="Times New Roman"/>
          <w:color w:val="000000"/>
          <w:sz w:val="29"/>
          <w:szCs w:val="29"/>
          <w:lang w:eastAsia="en-GB"/>
        </w:rPr>
        <w:t>Duan</w:t>
      </w:r>
      <w:proofErr w:type="spellEnd"/>
      <w:r w:rsidRPr="00FE7130">
        <w:rPr>
          <w:rFonts w:ascii="Georgia" w:eastAsia="Times New Roman" w:hAnsi="Georgia" w:cs="Times New Roman"/>
          <w:color w:val="000000"/>
          <w:sz w:val="29"/>
          <w:szCs w:val="29"/>
          <w:lang w:eastAsia="en-GB"/>
        </w:rPr>
        <w:t xml:space="preserve"> was </w:t>
      </w:r>
      <w:r w:rsidRPr="00FE7130">
        <w:rPr>
          <w:rFonts w:ascii="Georgia" w:eastAsia="Times New Roman" w:hAnsi="Georgia" w:cs="Times New Roman"/>
          <w:color w:val="000000"/>
          <w:sz w:val="29"/>
          <w:szCs w:val="29"/>
          <w:lang w:eastAsia="en-GB"/>
        </w:rPr>
        <w:lastRenderedPageBreak/>
        <w:t>North Vietnam’s leader, ‘no price was too great’ for the complete victory that was always his aim.</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r w:rsidRPr="00FE7130">
        <w:rPr>
          <w:rFonts w:ascii="Libre Franklin" w:eastAsia="Times New Roman" w:hAnsi="Libre Franklin" w:cs="Times New Roman"/>
          <w:b/>
          <w:bCs/>
          <w:color w:val="000000"/>
          <w:sz w:val="26"/>
          <w:szCs w:val="26"/>
          <w:shd w:val="clear" w:color="auto" w:fill="E8EEFA"/>
          <w:lang w:eastAsia="en-GB"/>
        </w:rPr>
        <w:t xml:space="preserve">The Vietnam War </w:t>
      </w:r>
      <w:proofErr w:type="spellStart"/>
      <w:r w:rsidRPr="00FE7130">
        <w:rPr>
          <w:rFonts w:ascii="Libre Franklin" w:eastAsia="Times New Roman" w:hAnsi="Libre Franklin" w:cs="Times New Roman"/>
          <w:b/>
          <w:bCs/>
          <w:color w:val="000000"/>
          <w:sz w:val="26"/>
          <w:szCs w:val="26"/>
          <w:shd w:val="clear" w:color="auto" w:fill="E8EEFA"/>
          <w:lang w:eastAsia="en-GB"/>
        </w:rPr>
        <w:t>Reexamined</w:t>
      </w:r>
      <w:proofErr w:type="spellEnd"/>
      <w:r w:rsidRPr="00FE7130">
        <w:rPr>
          <w:rFonts w:ascii="Libre Franklin" w:eastAsia="Times New Roman" w:hAnsi="Libre Franklin" w:cs="Times New Roman"/>
          <w:color w:val="000000"/>
          <w:sz w:val="26"/>
          <w:szCs w:val="26"/>
          <w:shd w:val="clear" w:color="auto" w:fill="E8EEFA"/>
          <w:lang w:eastAsia="en-GB"/>
        </w:rPr>
        <w:br/>
        <w:t xml:space="preserve">Michael G. </w:t>
      </w:r>
      <w:proofErr w:type="spellStart"/>
      <w:r w:rsidRPr="00FE7130">
        <w:rPr>
          <w:rFonts w:ascii="Libre Franklin" w:eastAsia="Times New Roman" w:hAnsi="Libre Franklin" w:cs="Times New Roman"/>
          <w:color w:val="000000"/>
          <w:sz w:val="26"/>
          <w:szCs w:val="26"/>
          <w:shd w:val="clear" w:color="auto" w:fill="E8EEFA"/>
          <w:lang w:eastAsia="en-GB"/>
        </w:rPr>
        <w:t>Kort</w:t>
      </w:r>
      <w:proofErr w:type="spellEnd"/>
      <w:r w:rsidRPr="00FE7130">
        <w:rPr>
          <w:rFonts w:ascii="Libre Franklin" w:eastAsia="Times New Roman" w:hAnsi="Libre Franklin" w:cs="Times New Roman"/>
          <w:color w:val="000000"/>
          <w:sz w:val="26"/>
          <w:szCs w:val="26"/>
          <w:shd w:val="clear" w:color="auto" w:fill="E8EEFA"/>
          <w:lang w:eastAsia="en-GB"/>
        </w:rPr>
        <w:br/>
        <w:t>Cambridge 266pp £18.99</w:t>
      </w:r>
    </w:p>
    <w:p w:rsidR="00FE7130" w:rsidRPr="00FE7130" w:rsidRDefault="00FE7130" w:rsidP="00FE7130">
      <w:pPr>
        <w:shd w:val="clear" w:color="auto" w:fill="FFFFFF"/>
        <w:spacing w:after="210" w:line="384" w:lineRule="atLeast"/>
        <w:rPr>
          <w:rFonts w:ascii="Georgia" w:eastAsia="Times New Roman" w:hAnsi="Georgia" w:cs="Times New Roman"/>
          <w:color w:val="000000"/>
          <w:sz w:val="29"/>
          <w:szCs w:val="29"/>
          <w:lang w:eastAsia="en-GB"/>
        </w:rPr>
      </w:pPr>
      <w:r w:rsidRPr="00FE7130">
        <w:rPr>
          <w:rFonts w:ascii="Libre Franklin" w:eastAsia="Times New Roman" w:hAnsi="Libre Franklin" w:cs="Times New Roman"/>
          <w:b/>
          <w:bCs/>
          <w:color w:val="000000"/>
          <w:sz w:val="26"/>
          <w:szCs w:val="26"/>
          <w:shd w:val="clear" w:color="auto" w:fill="E8EEFA"/>
          <w:lang w:eastAsia="en-GB"/>
        </w:rPr>
        <w:t>Vietnam’s American War: A History</w:t>
      </w:r>
      <w:r w:rsidRPr="00FE7130">
        <w:rPr>
          <w:rFonts w:ascii="Libre Franklin" w:eastAsia="Times New Roman" w:hAnsi="Libre Franklin" w:cs="Times New Roman"/>
          <w:color w:val="000000"/>
          <w:sz w:val="26"/>
          <w:szCs w:val="26"/>
          <w:shd w:val="clear" w:color="auto" w:fill="E8EEFA"/>
          <w:lang w:eastAsia="en-GB"/>
        </w:rPr>
        <w:br/>
        <w:t xml:space="preserve">Pierre </w:t>
      </w:r>
      <w:proofErr w:type="spellStart"/>
      <w:r w:rsidRPr="00FE7130">
        <w:rPr>
          <w:rFonts w:ascii="Libre Franklin" w:eastAsia="Times New Roman" w:hAnsi="Libre Franklin" w:cs="Times New Roman"/>
          <w:color w:val="000000"/>
          <w:sz w:val="26"/>
          <w:szCs w:val="26"/>
          <w:shd w:val="clear" w:color="auto" w:fill="E8EEFA"/>
          <w:lang w:eastAsia="en-GB"/>
        </w:rPr>
        <w:t>Asselin</w:t>
      </w:r>
      <w:proofErr w:type="spellEnd"/>
      <w:r w:rsidRPr="00FE7130">
        <w:rPr>
          <w:rFonts w:ascii="Libre Franklin" w:eastAsia="Times New Roman" w:hAnsi="Libre Franklin" w:cs="Times New Roman"/>
          <w:color w:val="000000"/>
          <w:sz w:val="26"/>
          <w:szCs w:val="26"/>
          <w:shd w:val="clear" w:color="auto" w:fill="E8EEFA"/>
          <w:lang w:eastAsia="en-GB"/>
        </w:rPr>
        <w:br/>
        <w:t>Cambridge 316pp £22.99</w:t>
      </w:r>
    </w:p>
    <w:p w:rsidR="00FE7130" w:rsidRPr="00FE7130" w:rsidRDefault="00FE7130" w:rsidP="00FE7130">
      <w:pPr>
        <w:shd w:val="clear" w:color="auto" w:fill="FFFFFF"/>
        <w:spacing w:after="0" w:line="384" w:lineRule="atLeast"/>
        <w:rPr>
          <w:rFonts w:ascii="Georgia" w:eastAsia="Times New Roman" w:hAnsi="Georgia" w:cs="Times New Roman"/>
          <w:color w:val="000000"/>
          <w:sz w:val="29"/>
          <w:szCs w:val="29"/>
          <w:lang w:eastAsia="en-GB"/>
        </w:rPr>
      </w:pPr>
      <w:r w:rsidRPr="00FE7130">
        <w:rPr>
          <w:rFonts w:ascii="Libre Franklin" w:eastAsia="Times New Roman" w:hAnsi="Libre Franklin" w:cs="Times New Roman"/>
          <w:b/>
          <w:bCs/>
          <w:color w:val="000000"/>
          <w:sz w:val="29"/>
          <w:szCs w:val="29"/>
          <w:lang w:eastAsia="en-GB"/>
        </w:rPr>
        <w:t xml:space="preserve">Patrick </w:t>
      </w:r>
      <w:proofErr w:type="spellStart"/>
      <w:r w:rsidRPr="00FE7130">
        <w:rPr>
          <w:rFonts w:ascii="Libre Franklin" w:eastAsia="Times New Roman" w:hAnsi="Libre Franklin" w:cs="Times New Roman"/>
          <w:b/>
          <w:bCs/>
          <w:color w:val="000000"/>
          <w:sz w:val="29"/>
          <w:szCs w:val="29"/>
          <w:lang w:eastAsia="en-GB"/>
        </w:rPr>
        <w:t>Hagopian</w:t>
      </w:r>
      <w:proofErr w:type="spellEnd"/>
      <w:r w:rsidRPr="00FE7130">
        <w:rPr>
          <w:rFonts w:ascii="Georgia" w:eastAsia="Times New Roman" w:hAnsi="Georgia" w:cs="Times New Roman"/>
          <w:color w:val="000000"/>
          <w:sz w:val="29"/>
          <w:szCs w:val="29"/>
          <w:lang w:eastAsia="en-GB"/>
        </w:rPr>
        <w:t> is Senior Lecturer in History and American Studies at the University of Lancaster.</w:t>
      </w:r>
    </w:p>
    <w:p w:rsidR="004B1DEE" w:rsidRDefault="004B1DEE"/>
    <w:sectPr w:rsidR="004B1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modern"/>
    <w:notTrueType/>
    <w:pitch w:val="variable"/>
    <w:sig w:usb0="A0002AAF" w:usb1="40000048" w:usb2="00000000" w:usb3="00000000" w:csb0="000001FF" w:csb1="00000000"/>
  </w:font>
  <w:font w:name="Georgia">
    <w:panose1 w:val="02040502050405020303"/>
    <w:charset w:val="00"/>
    <w:family w:val="roman"/>
    <w:pitch w:val="variable"/>
    <w:sig w:usb0="00000287" w:usb1="00000000" w:usb2="00000000" w:usb3="00000000" w:csb0="0000009F" w:csb1="00000000"/>
  </w:font>
  <w:font w:name="Libre Frankli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30"/>
    <w:rsid w:val="004B1DEE"/>
    <w:rsid w:val="00FE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6BA9"/>
  <w15:chartTrackingRefBased/>
  <w15:docId w15:val="{3C42B259-53FF-4511-80AF-C05B3B44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737706">
      <w:bodyDiv w:val="1"/>
      <w:marLeft w:val="0"/>
      <w:marRight w:val="0"/>
      <w:marTop w:val="0"/>
      <w:marBottom w:val="0"/>
      <w:divBdr>
        <w:top w:val="none" w:sz="0" w:space="0" w:color="auto"/>
        <w:left w:val="none" w:sz="0" w:space="0" w:color="auto"/>
        <w:bottom w:val="none" w:sz="0" w:space="0" w:color="auto"/>
        <w:right w:val="none" w:sz="0" w:space="0" w:color="auto"/>
      </w:divBdr>
      <w:divsChild>
        <w:div w:id="1006205275">
          <w:marLeft w:val="0"/>
          <w:marRight w:val="0"/>
          <w:marTop w:val="0"/>
          <w:marBottom w:val="0"/>
          <w:divBdr>
            <w:top w:val="none" w:sz="0" w:space="0" w:color="auto"/>
            <w:left w:val="none" w:sz="0" w:space="0" w:color="auto"/>
            <w:bottom w:val="none" w:sz="0" w:space="0" w:color="auto"/>
            <w:right w:val="none" w:sz="0" w:space="0" w:color="auto"/>
          </w:divBdr>
          <w:divsChild>
            <w:div w:id="1538394157">
              <w:marLeft w:val="0"/>
              <w:marRight w:val="0"/>
              <w:marTop w:val="0"/>
              <w:marBottom w:val="0"/>
              <w:divBdr>
                <w:top w:val="none" w:sz="0" w:space="0" w:color="auto"/>
                <w:left w:val="none" w:sz="0" w:space="0" w:color="auto"/>
                <w:bottom w:val="none" w:sz="0" w:space="0" w:color="auto"/>
                <w:right w:val="none" w:sz="0" w:space="0" w:color="auto"/>
              </w:divBdr>
              <w:divsChild>
                <w:div w:id="493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8748">
          <w:marLeft w:val="0"/>
          <w:marRight w:val="0"/>
          <w:marTop w:val="0"/>
          <w:marBottom w:val="168"/>
          <w:divBdr>
            <w:top w:val="none" w:sz="0" w:space="0" w:color="auto"/>
            <w:left w:val="none" w:sz="0" w:space="0" w:color="auto"/>
            <w:bottom w:val="none" w:sz="0" w:space="0" w:color="auto"/>
            <w:right w:val="none" w:sz="0" w:space="0" w:color="auto"/>
          </w:divBdr>
          <w:divsChild>
            <w:div w:id="1175460811">
              <w:marLeft w:val="0"/>
              <w:marRight w:val="0"/>
              <w:marTop w:val="0"/>
              <w:marBottom w:val="0"/>
              <w:divBdr>
                <w:top w:val="none" w:sz="0" w:space="0" w:color="auto"/>
                <w:left w:val="none" w:sz="0" w:space="0" w:color="auto"/>
                <w:bottom w:val="none" w:sz="0" w:space="0" w:color="auto"/>
                <w:right w:val="none" w:sz="0" w:space="0" w:color="auto"/>
              </w:divBdr>
              <w:divsChild>
                <w:div w:id="13448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082">
          <w:marLeft w:val="0"/>
          <w:marRight w:val="0"/>
          <w:marTop w:val="0"/>
          <w:marBottom w:val="240"/>
          <w:divBdr>
            <w:top w:val="none" w:sz="0" w:space="0" w:color="auto"/>
            <w:left w:val="none" w:sz="0" w:space="0" w:color="auto"/>
            <w:bottom w:val="none" w:sz="0" w:space="0" w:color="auto"/>
            <w:right w:val="none" w:sz="0" w:space="0" w:color="auto"/>
          </w:divBdr>
          <w:divsChild>
            <w:div w:id="1249922876">
              <w:marLeft w:val="0"/>
              <w:marRight w:val="0"/>
              <w:marTop w:val="0"/>
              <w:marBottom w:val="0"/>
              <w:divBdr>
                <w:top w:val="none" w:sz="0" w:space="0" w:color="auto"/>
                <w:left w:val="none" w:sz="0" w:space="0" w:color="auto"/>
                <w:bottom w:val="none" w:sz="0" w:space="0" w:color="auto"/>
                <w:right w:val="none" w:sz="0" w:space="0" w:color="auto"/>
              </w:divBdr>
              <w:divsChild>
                <w:div w:id="1715079417">
                  <w:marLeft w:val="0"/>
                  <w:marRight w:val="0"/>
                  <w:marTop w:val="0"/>
                  <w:marBottom w:val="0"/>
                  <w:divBdr>
                    <w:top w:val="none" w:sz="0" w:space="0" w:color="auto"/>
                    <w:left w:val="none" w:sz="0" w:space="0" w:color="auto"/>
                    <w:bottom w:val="none" w:sz="0" w:space="0" w:color="auto"/>
                    <w:right w:val="none" w:sz="0" w:space="0" w:color="auto"/>
                  </w:divBdr>
                  <w:divsChild>
                    <w:div w:id="289897977">
                      <w:marLeft w:val="0"/>
                      <w:marRight w:val="0"/>
                      <w:marTop w:val="0"/>
                      <w:marBottom w:val="0"/>
                      <w:divBdr>
                        <w:top w:val="none" w:sz="0" w:space="0" w:color="auto"/>
                        <w:left w:val="none" w:sz="0" w:space="0" w:color="auto"/>
                        <w:bottom w:val="none" w:sz="0" w:space="0" w:color="auto"/>
                        <w:right w:val="none" w:sz="0" w:space="0" w:color="auto"/>
                      </w:divBdr>
                      <w:divsChild>
                        <w:div w:id="249433279">
                          <w:marLeft w:val="0"/>
                          <w:marRight w:val="0"/>
                          <w:marTop w:val="0"/>
                          <w:marBottom w:val="0"/>
                          <w:divBdr>
                            <w:top w:val="none" w:sz="0" w:space="0" w:color="auto"/>
                            <w:left w:val="none" w:sz="0" w:space="0" w:color="auto"/>
                            <w:bottom w:val="none" w:sz="0" w:space="0" w:color="auto"/>
                            <w:right w:val="none" w:sz="0" w:space="0" w:color="auto"/>
                          </w:divBdr>
                          <w:divsChild>
                            <w:div w:id="12474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50807">
          <w:marLeft w:val="0"/>
          <w:marRight w:val="0"/>
          <w:marTop w:val="0"/>
          <w:marBottom w:val="0"/>
          <w:divBdr>
            <w:top w:val="none" w:sz="0" w:space="0" w:color="auto"/>
            <w:left w:val="none" w:sz="0" w:space="0" w:color="auto"/>
            <w:bottom w:val="none" w:sz="0" w:space="0" w:color="auto"/>
            <w:right w:val="none" w:sz="0" w:space="0" w:color="auto"/>
          </w:divBdr>
          <w:divsChild>
            <w:div w:id="1452213648">
              <w:marLeft w:val="0"/>
              <w:marRight w:val="0"/>
              <w:marTop w:val="0"/>
              <w:marBottom w:val="0"/>
              <w:divBdr>
                <w:top w:val="none" w:sz="0" w:space="0" w:color="auto"/>
                <w:left w:val="none" w:sz="0" w:space="0" w:color="auto"/>
                <w:bottom w:val="none" w:sz="0" w:space="0" w:color="auto"/>
                <w:right w:val="none" w:sz="0" w:space="0" w:color="auto"/>
              </w:divBdr>
              <w:divsChild>
                <w:div w:id="2412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today.com/archive/history-today/volume-69-issue-4-april-2019" TargetMode="External"/><Relationship Id="rId5" Type="http://schemas.openxmlformats.org/officeDocument/2006/relationships/hyperlink" Target="https://www.historytoday.com/archive/history-today/latest" TargetMode="External"/><Relationship Id="rId4" Type="http://schemas.openxmlformats.org/officeDocument/2006/relationships/hyperlink" Target="https://www.historytoday.com/author/patrick-hagop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1</cp:revision>
  <dcterms:created xsi:type="dcterms:W3CDTF">2020-05-21T09:50:00Z</dcterms:created>
  <dcterms:modified xsi:type="dcterms:W3CDTF">2020-05-21T09:51:00Z</dcterms:modified>
</cp:coreProperties>
</file>