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70FC2" w:rsidRDefault="00370FC2" w:rsidP="00370FC2">
      <w:pPr>
        <w:tabs>
          <w:tab w:val="center" w:pos="6979"/>
        </w:tabs>
      </w:pPr>
      <w:r>
        <w:rPr>
          <w:noProof/>
          <w:lang w:eastAsia="en-GB"/>
        </w:rPr>
        <mc:AlternateContent>
          <mc:Choice Requires="wps">
            <w:drawing>
              <wp:anchor distT="45720" distB="45720" distL="114300" distR="114300" simplePos="0" relativeHeight="251664384" behindDoc="0" locked="0" layoutInCell="1" allowOverlap="1">
                <wp:simplePos x="0" y="0"/>
                <wp:positionH relativeFrom="column">
                  <wp:posOffset>5026660</wp:posOffset>
                </wp:positionH>
                <wp:positionV relativeFrom="paragraph">
                  <wp:posOffset>6350</wp:posOffset>
                </wp:positionV>
                <wp:extent cx="2360930" cy="1404620"/>
                <wp:effectExtent l="0" t="0" r="2286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70FC2" w:rsidRDefault="00370FC2">
                            <w:r>
                              <w:t xml:space="preserve">Philippe Aries based is argument/views of childhood in medieval Europe on his analysis of secondary data – such as letters and diaries. He relied significantly on paintings produced at the time too as a source. </w:t>
                            </w:r>
                          </w:p>
                          <w:p w:rsidR="00370FC2" w:rsidRPr="00370FC2" w:rsidRDefault="00370FC2">
                            <w:pPr>
                              <w:rPr>
                                <w:b/>
                              </w:rPr>
                            </w:pPr>
                            <w:r w:rsidRPr="00370FC2">
                              <w:rPr>
                                <w:b/>
                              </w:rPr>
                              <w:t xml:space="preserve">Activity: Look at these paintings. What conclusions can you draw about childhood from these?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5.8pt;margin-top:.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GBJgIAAEw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">
                <v:textbox style="mso-fit-shape-to-text:t">
                  <w:txbxContent>
                    <w:p w:rsidR="00370FC2" w:rsidRDefault="00370FC2">
                      <w:r>
                        <w:t xml:space="preserve">Philippe Aries based is argument/views of childhood in medieval Europe on his analysis of secondary data – such as letters and diaries. He relied significantly on paintings produced at the time too as a source. </w:t>
                      </w:r>
                    </w:p>
                    <w:p w:rsidR="00370FC2" w:rsidRPr="00370FC2" w:rsidRDefault="00370FC2">
                      <w:pPr>
                        <w:rPr>
                          <w:b/>
                        </w:rPr>
                      </w:pPr>
                      <w:r w:rsidRPr="00370FC2">
                        <w:rPr>
                          <w:b/>
                        </w:rPr>
                        <w:t xml:space="preserve">Activity: </w:t>
                      </w:r>
                      <w:bookmarkStart w:id="1" w:name="_GoBack"/>
                      <w:r w:rsidRPr="00370FC2">
                        <w:rPr>
                          <w:b/>
                        </w:rPr>
                        <w:t xml:space="preserve">Look at these paintings. What conclusions can you draw about childhood from these? </w:t>
                      </w:r>
                      <w:bookmarkEnd w:id="1"/>
                    </w:p>
                  </w:txbxContent>
                </v:textbox>
                <w10:wrap type="square"/>
              </v:shape>
            </w:pict>
          </mc:Fallback>
        </mc:AlternateContent>
      </w:r>
      <w:r>
        <w:rPr>
          <w:noProof/>
          <w:lang w:eastAsia="en-GB"/>
        </w:rPr>
        <mc:AlternateContent>
          <mc:Choice Requires="wps">
            <w:drawing>
              <wp:anchor distT="45720" distB="45720" distL="114300" distR="114300" simplePos="0" relativeHeight="251662336" behindDoc="0" locked="0" layoutInCell="1" allowOverlap="1">
                <wp:simplePos x="0" y="0"/>
                <wp:positionH relativeFrom="margin">
                  <wp:align>left</wp:align>
                </wp:positionH>
                <wp:positionV relativeFrom="paragraph">
                  <wp:posOffset>0</wp:posOffset>
                </wp:positionV>
                <wp:extent cx="2360930" cy="3248025"/>
                <wp:effectExtent l="0" t="0" r="1333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48025"/>
                        </a:xfrm>
                        <a:prstGeom prst="rect">
                          <a:avLst/>
                        </a:prstGeom>
                        <a:solidFill>
                          <a:srgbClr val="FFFFFF"/>
                        </a:solidFill>
                        <a:ln w="9525">
                          <a:solidFill>
                            <a:srgbClr val="000000"/>
                          </a:solidFill>
                          <a:miter lim="800000"/>
                          <a:headEnd/>
                          <a:tailEnd/>
                        </a:ln>
                      </wps:spPr>
                      <wps:txbx>
                        <w:txbxContent>
                          <w:p w:rsidR="00370FC2" w:rsidRPr="00370FC2" w:rsidRDefault="00370FC2">
                            <w:pPr>
                              <w:rPr>
                                <w:b/>
                                <w:u w:val="single"/>
                              </w:rPr>
                            </w:pPr>
                            <w:r w:rsidRPr="00370FC2">
                              <w:rPr>
                                <w:b/>
                                <w:u w:val="single"/>
                              </w:rPr>
                              <w:t>History of Childhood – Philippe Aries</w:t>
                            </w:r>
                          </w:p>
                          <w:p w:rsidR="00370FC2" w:rsidRPr="00F27F1D" w:rsidRDefault="00370FC2" w:rsidP="00370FC2">
                            <w:pPr>
                              <w:rPr>
                                <w:i/>
                                <w:sz w:val="24"/>
                                <w:lang w:eastAsia="en-GB"/>
                              </w:rPr>
                            </w:pPr>
                            <w:r w:rsidRPr="00F27F1D">
                              <w:rPr>
                                <w:i/>
                                <w:sz w:val="24"/>
                                <w:lang w:eastAsia="en-GB"/>
                              </w:rPr>
                              <w:t>"In medieval society the idea of childhood did not exist; this is not to suggest that children were neglected, forsaken or despised.  The idea of childhood is not to be confused with with affection for children: it corresponds to an awareness of the particular nature of childhood, that particular nature which distinguishes the child from the adult, even the young adult.  In medieval society, this awareness was lacking.  That is why, as soon as the child could live without the constant solicitude of his mother, his nanny or his cradle-rocker, he belonged to adult society.  That adult society now strikes us as rather puerile: no doubt this is largely a matter of its mental age, but it is also due to its physical age, because it was partly made up of children and youths."[p 125]</w:t>
                            </w:r>
                          </w:p>
                          <w:p w:rsidR="00370FC2" w:rsidRDefault="00370FC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0;margin-top:0;width:185.9pt;height:255.75pt;z-index:25166233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">
                <v:textbox>
                  <w:txbxContent>
                    <w:p w:rsidR="00370FC2" w:rsidRPr="00370FC2" w:rsidRDefault="00370FC2">
                      <w:pPr>
                        <w:rPr>
                          <w:b/>
                          <w:u w:val="single"/>
                        </w:rPr>
                      </w:pPr>
                      <w:r w:rsidRPr="00370FC2">
                        <w:rPr>
                          <w:b/>
                          <w:u w:val="single"/>
                        </w:rPr>
                        <w:t>History of Childhood – Philippe Aries</w:t>
                      </w:r>
                    </w:p>
                    <w:p w:rsidR="00370FC2" w:rsidRPr="00F27F1D" w:rsidRDefault="00370FC2" w:rsidP="00370FC2">
                      <w:pPr>
                        <w:rPr>
                          <w:i/>
                          <w:sz w:val="24"/>
                          <w:lang w:eastAsia="en-GB"/>
                        </w:rPr>
                      </w:pPr>
                      <w:r w:rsidRPr="00F27F1D">
                        <w:rPr>
                          <w:i/>
                          <w:sz w:val="24"/>
                          <w:lang w:eastAsia="en-GB"/>
                        </w:rPr>
                        <w:t>"In medieval society the idea of childhood did not exist; this is not to suggest that children were neglected, forsaken or despised.  The idea of childhood is not to be confused with with affection for children: it corresponds to an awareness of the particular nature of childhood, that particular nature which distinguishes the child from the adult, even the young adult.  In medieval society, this awareness was lacking.  That is why, as soon as the child could live without the constant solicitude of his mother, his nanny or his cradle-rocker, he belonged to adult society.  That adult society now strikes us as rather puerile: no doubt this is largely a matter of its mental age, but it is also due to its physical age, because it was partly made up of children and youths."[p 125]</w:t>
                      </w:r>
                    </w:p>
                    <w:p w:rsidR="00370FC2" w:rsidRDefault="00370FC2"/>
                  </w:txbxContent>
                </v:textbox>
                <w10:wrap type="square" anchorx="margin"/>
              </v:shape>
            </w:pict>
          </mc:Fallback>
        </mc:AlternateContent>
      </w:r>
      <w:r>
        <w:tab/>
      </w:r>
    </w:p>
    <w:p w:rsidR="00370FC2" w:rsidRPr="00370FC2" w:rsidRDefault="00370FC2" w:rsidP="00370FC2"/>
    <w:p w:rsidR="00370FC2" w:rsidRPr="00370FC2" w:rsidRDefault="00370FC2" w:rsidP="00370FC2"/>
    <w:p w:rsidR="00370FC2" w:rsidRPr="00370FC2" w:rsidRDefault="00370FC2" w:rsidP="00370FC2"/>
    <w:p w:rsidR="00370FC2" w:rsidRPr="00370FC2" w:rsidRDefault="00370FC2" w:rsidP="00370FC2"/>
    <w:p w:rsidR="00370FC2" w:rsidRPr="00370FC2" w:rsidRDefault="00370FC2" w:rsidP="00370FC2">
      <w:pPr>
        <w:jc w:val="center"/>
      </w:pPr>
    </w:p>
    <w:p w:rsidR="00370FC2" w:rsidRPr="00370FC2" w:rsidRDefault="00370FC2" w:rsidP="00370FC2"/>
    <w:p w:rsidR="00370FC2" w:rsidRPr="00370FC2" w:rsidRDefault="00370FC2" w:rsidP="00370FC2">
      <w:r>
        <w:rPr>
          <w:rFonts w:ascii="Arial" w:hAnsi="Arial" w:cs="Arial"/>
          <w:noProof/>
          <w:sz w:val="20"/>
          <w:szCs w:val="20"/>
          <w:lang w:eastAsia="en-GB"/>
        </w:rPr>
        <w:drawing>
          <wp:anchor distT="0" distB="0" distL="114300" distR="114300" simplePos="0" relativeHeight="251660288" behindDoc="0" locked="0" layoutInCell="1" allowOverlap="1">
            <wp:simplePos x="0" y="0"/>
            <wp:positionH relativeFrom="column">
              <wp:posOffset>4279265</wp:posOffset>
            </wp:positionH>
            <wp:positionV relativeFrom="paragraph">
              <wp:posOffset>5715</wp:posOffset>
            </wp:positionV>
            <wp:extent cx="5524500" cy="4416425"/>
            <wp:effectExtent l="0" t="0" r="7620" b="0"/>
            <wp:wrapSquare wrapText="bothSides"/>
            <wp:docPr id="1" name="Picture 1" descr="Image result for aries paintings child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ies paintings childhood"/>
                    <pic:cNvPicPr>
                      <a:picLocks noChangeAspect="1" noChangeArrowheads="1"/>
                    </pic:cNvPicPr>
                  </pic:nvPicPr>
                  <pic:blipFill rotWithShape="1">
                    <a:blip r:embed="rId6">
                      <a:extLst>
                        <a:ext uri="{28A0092B-C50C-407E-A947-70E740481C1C}">
                          <a14:useLocalDpi xmlns:a14="http://schemas.microsoft.com/office/drawing/2010/main" val="0"/>
                        </a:ext>
                      </a:extLst>
                    </a:blip>
                    <a:srcRect b="49400"/>
                    <a:stretch/>
                  </pic:blipFill>
                  <pic:spPr bwMode="auto">
                    <a:xfrm>
                      <a:off x="0" y="0"/>
                      <a:ext cx="5524500" cy="4416425"/>
                    </a:xfrm>
                    <a:prstGeom prst="rect">
                      <a:avLst/>
                    </a:prstGeom>
                    <a:noFill/>
                    <a:ln>
                      <a:noFill/>
                    </a:ln>
                    <a:extLst>
                      <a:ext uri="{53640926-AAD7-44D8-BBD7-CCE9431645EC}">
                        <a14:shadowObscured xmlns:a14="http://schemas.microsoft.com/office/drawing/2010/main"/>
                      </a:ext>
                    </a:extLst>
                  </pic:spPr>
                </pic:pic>
              </a:graphicData>
            </a:graphic>
          </wp:anchor>
        </w:drawing>
      </w:r>
    </w:p>
    <w:p w:rsidR="00370FC2" w:rsidRPr="00370FC2" w:rsidRDefault="00370FC2" w:rsidP="00370FC2"/>
    <w:p w:rsidR="00370FC2" w:rsidRPr="00370FC2" w:rsidRDefault="00370FC2" w:rsidP="00370FC2"/>
    <w:p w:rsidR="00370FC2" w:rsidRPr="00370FC2" w:rsidRDefault="00370FC2" w:rsidP="00370FC2"/>
    <w:p w:rsidR="00370FC2" w:rsidRPr="00370FC2" w:rsidRDefault="00370FC2" w:rsidP="00370FC2"/>
    <w:p w:rsidR="00370FC2" w:rsidRPr="00370FC2" w:rsidRDefault="00370FC2" w:rsidP="00370FC2"/>
    <w:p w:rsidR="00370FC2" w:rsidRPr="00370FC2" w:rsidRDefault="00370FC2" w:rsidP="00370FC2"/>
    <w:p w:rsidR="00370FC2" w:rsidRPr="00370FC2" w:rsidRDefault="00370FC2" w:rsidP="00370FC2"/>
    <w:p w:rsidR="0044778D" w:rsidRPr="00370FC2" w:rsidRDefault="0044778D" w:rsidP="00370FC2"/>
    <w:p w:rsidR="0044778D" w:rsidRDefault="0044778D" w:rsidP="0044778D">
      <w:pPr>
        <w:jc w:val="center"/>
      </w:pPr>
      <w:r>
        <w:rPr>
          <w:rFonts w:ascii="Arial" w:hAnsi="Arial" w:cs="Arial"/>
          <w:noProof/>
          <w:sz w:val="20"/>
          <w:szCs w:val="20"/>
          <w:lang w:eastAsia="en-GB"/>
        </w:rPr>
        <w:lastRenderedPageBreak/>
        <w:drawing>
          <wp:inline distT="0" distB="0" distL="0" distR="0">
            <wp:extent cx="5391150" cy="5958054"/>
            <wp:effectExtent l="0" t="0" r="0" b="5080"/>
            <wp:docPr id="2" name="Picture 2" descr="Image result for aries paintings child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ries paintings childh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9055" cy="5966791"/>
                    </a:xfrm>
                    <a:prstGeom prst="rect">
                      <a:avLst/>
                    </a:prstGeom>
                    <a:noFill/>
                    <a:ln>
                      <a:noFill/>
                    </a:ln>
                  </pic:spPr>
                </pic:pic>
              </a:graphicData>
            </a:graphic>
          </wp:inline>
        </w:drawing>
      </w:r>
      <w:r>
        <w:br w:type="page"/>
      </w:r>
    </w:p>
    <w:p w:rsidR="0044778D" w:rsidRDefault="0044778D" w:rsidP="0044778D">
      <w:pPr>
        <w:ind w:firstLine="720"/>
      </w:pPr>
      <w:r>
        <w:rPr>
          <w:rFonts w:ascii="Arial" w:hAnsi="Arial" w:cs="Arial"/>
          <w:noProof/>
          <w:sz w:val="20"/>
          <w:szCs w:val="20"/>
          <w:lang w:eastAsia="en-GB"/>
        </w:rPr>
        <w:lastRenderedPageBreak/>
        <w:drawing>
          <wp:anchor distT="0" distB="0" distL="114300" distR="114300" simplePos="0" relativeHeight="251658240" behindDoc="0" locked="0" layoutInCell="1" allowOverlap="1">
            <wp:simplePos x="0" y="0"/>
            <wp:positionH relativeFrom="column">
              <wp:posOffset>228600</wp:posOffset>
            </wp:positionH>
            <wp:positionV relativeFrom="paragraph">
              <wp:posOffset>9525</wp:posOffset>
            </wp:positionV>
            <wp:extent cx="2857500" cy="3314700"/>
            <wp:effectExtent l="0" t="0" r="0" b="0"/>
            <wp:wrapSquare wrapText="bothSides"/>
            <wp:docPr id="3" name="Picture 3" descr="Image result for medieval paintings child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edieval paintings childh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78D" w:rsidRPr="0044778D" w:rsidRDefault="0044778D" w:rsidP="0044778D"/>
    <w:p w:rsidR="0044778D" w:rsidRDefault="0044778D" w:rsidP="0044778D"/>
    <w:p w:rsidR="0044778D" w:rsidRDefault="0044778D" w:rsidP="0044778D">
      <w:pPr>
        <w:tabs>
          <w:tab w:val="left" w:pos="2070"/>
        </w:tabs>
      </w:pPr>
      <w:r>
        <w:tab/>
      </w:r>
    </w:p>
    <w:p w:rsidR="0044778D" w:rsidRDefault="0044778D">
      <w:r w:rsidRPr="0044778D">
        <w:rPr>
          <w:noProof/>
          <w:lang w:eastAsia="en-GB"/>
        </w:rPr>
        <w:drawing>
          <wp:anchor distT="0" distB="0" distL="114300" distR="114300" simplePos="0" relativeHeight="251659264" behindDoc="0" locked="0" layoutInCell="1" allowOverlap="1">
            <wp:simplePos x="0" y="0"/>
            <wp:positionH relativeFrom="column">
              <wp:posOffset>4362450</wp:posOffset>
            </wp:positionH>
            <wp:positionV relativeFrom="paragraph">
              <wp:posOffset>1423670</wp:posOffset>
            </wp:positionV>
            <wp:extent cx="4572000" cy="3154553"/>
            <wp:effectExtent l="0" t="0" r="0" b="8255"/>
            <wp:wrapSquare wrapText="bothSides"/>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572000" cy="3154553"/>
                    </a:xfrm>
                    <a:prstGeom prst="rect">
                      <a:avLst/>
                    </a:prstGeom>
                  </pic:spPr>
                </pic:pic>
              </a:graphicData>
            </a:graphic>
            <wp14:sizeRelH relativeFrom="page">
              <wp14:pctWidth>0</wp14:pctWidth>
            </wp14:sizeRelH>
            <wp14:sizeRelV relativeFrom="page">
              <wp14:pctHeight>0</wp14:pctHeight>
            </wp14:sizeRelV>
          </wp:anchor>
        </w:drawing>
      </w:r>
      <w:r>
        <w:br w:type="page"/>
      </w:r>
    </w:p>
    <w:p w:rsidR="00DE5D1E" w:rsidRPr="0044778D" w:rsidRDefault="00370FC2" w:rsidP="0044778D">
      <w:pPr>
        <w:jc w:val="center"/>
      </w:pPr>
      <w:r>
        <w:rPr>
          <w:noProof/>
          <w:lang w:eastAsia="en-GB"/>
        </w:rPr>
        <w:lastRenderedPageBreak/>
        <mc:AlternateContent>
          <mc:Choice Requires="wps">
            <w:drawing>
              <wp:anchor distT="45720" distB="45720" distL="114300" distR="114300" simplePos="0" relativeHeight="251667456" behindDoc="0" locked="0" layoutInCell="1" allowOverlap="1">
                <wp:simplePos x="0" y="0"/>
                <wp:positionH relativeFrom="margin">
                  <wp:align>left</wp:align>
                </wp:positionH>
                <wp:positionV relativeFrom="paragraph">
                  <wp:posOffset>5062219</wp:posOffset>
                </wp:positionV>
                <wp:extent cx="9886950" cy="155257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0" cy="1552575"/>
                        </a:xfrm>
                        <a:prstGeom prst="rect">
                          <a:avLst/>
                        </a:prstGeom>
                        <a:solidFill>
                          <a:srgbClr val="FFFFFF"/>
                        </a:solidFill>
                        <a:ln w="9525">
                          <a:solidFill>
                            <a:srgbClr val="000000"/>
                          </a:solidFill>
                          <a:miter lim="800000"/>
                          <a:headEnd/>
                          <a:tailEnd/>
                        </a:ln>
                      </wps:spPr>
                      <wps:txbx>
                        <w:txbxContent>
                          <w:p w:rsidR="00370FC2" w:rsidRPr="00370FC2" w:rsidRDefault="00370FC2" w:rsidP="00370FC2">
                            <w:pPr>
                              <w:rPr>
                                <w:b/>
                              </w:rPr>
                            </w:pPr>
                            <w:r w:rsidRPr="00370FC2">
                              <w:rPr>
                                <w:b/>
                              </w:rPr>
                              <w:t xml:space="preserve">Research Methods consideration: Do you think that the use of secondary data such as paintings are a useful method for helping sociologists make conclusions about society? </w:t>
                            </w:r>
                          </w:p>
                          <w:p w:rsidR="00370FC2" w:rsidRDefault="00370F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398.6pt;width:778.5pt;height:122.2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">
                <v:textbox>
                  <w:txbxContent>
                    <w:p w:rsidR="00370FC2" w:rsidRPr="00370FC2" w:rsidRDefault="00370FC2" w:rsidP="00370FC2">
                      <w:pPr>
                        <w:rPr>
                          <w:b/>
                        </w:rPr>
                      </w:pPr>
                      <w:r w:rsidRPr="00370FC2">
                        <w:rPr>
                          <w:b/>
                        </w:rPr>
                        <w:t xml:space="preserve">Research Methods consideration: Do you think that the use of secondary data such as paintings are a useful method for helping sociologists make conclusions about society? </w:t>
                      </w:r>
                    </w:p>
                    <w:p w:rsidR="00370FC2" w:rsidRDefault="00370FC2"/>
                  </w:txbxContent>
                </v:textbox>
                <w10:wrap type="square" anchorx="margin"/>
              </v:shape>
            </w:pict>
          </mc:Fallback>
        </mc:AlternateContent>
      </w:r>
      <w:r w:rsidR="0044778D">
        <w:rPr>
          <w:rFonts w:ascii="Arial" w:hAnsi="Arial" w:cs="Arial"/>
          <w:noProof/>
          <w:sz w:val="20"/>
          <w:szCs w:val="20"/>
          <w:lang w:eastAsia="en-GB"/>
        </w:rPr>
        <w:drawing>
          <wp:anchor distT="0" distB="0" distL="114300" distR="114300" simplePos="0" relativeHeight="251665408" behindDoc="0" locked="0" layoutInCell="1" allowOverlap="1">
            <wp:simplePos x="0" y="0"/>
            <wp:positionH relativeFrom="column">
              <wp:posOffset>266700</wp:posOffset>
            </wp:positionH>
            <wp:positionV relativeFrom="paragraph">
              <wp:posOffset>200025</wp:posOffset>
            </wp:positionV>
            <wp:extent cx="6601460" cy="4772025"/>
            <wp:effectExtent l="0" t="0" r="0" b="0"/>
            <wp:wrapSquare wrapText="bothSides"/>
            <wp:docPr id="4" name="Picture 4" descr="Image result for medieval paintings child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edieval paintings childhoo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1460" cy="4772025"/>
                    </a:xfrm>
                    <a:prstGeom prst="rect">
                      <a:avLst/>
                    </a:prstGeom>
                    <a:noFill/>
                    <a:ln>
                      <a:noFill/>
                    </a:ln>
                  </pic:spPr>
                </pic:pic>
              </a:graphicData>
            </a:graphic>
          </wp:anchor>
        </w:drawing>
      </w:r>
    </w:p>
    <w:sectPr w:rsidR="00DE5D1E" w:rsidRPr="0044778D" w:rsidSect="00370FC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78D" w:rsidRDefault="0044778D" w:rsidP="0044778D">
      <w:pPr>
        <w:spacing w:after="0" w:line="240" w:lineRule="auto"/>
      </w:pPr>
      <w:r>
        <w:separator/>
      </w:r>
    </w:p>
  </w:endnote>
  <w:endnote w:type="continuationSeparator" w:id="0">
    <w:p w:rsidR="0044778D" w:rsidRDefault="0044778D" w:rsidP="00447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78D" w:rsidRDefault="0044778D" w:rsidP="0044778D">
      <w:pPr>
        <w:spacing w:after="0" w:line="240" w:lineRule="auto"/>
      </w:pPr>
      <w:r>
        <w:separator/>
      </w:r>
    </w:p>
  </w:footnote>
  <w:footnote w:type="continuationSeparator" w:id="0">
    <w:p w:rsidR="0044778D" w:rsidRDefault="0044778D" w:rsidP="004477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78D"/>
    <w:rsid w:val="00370FC2"/>
    <w:rsid w:val="0044778D"/>
    <w:rsid w:val="00D159B2"/>
    <w:rsid w:val="00DE5D1E"/>
    <w:rsid w:val="00E70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A0E71B-09F4-40C2-8F17-13DFC9139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7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778D"/>
  </w:style>
  <w:style w:type="paragraph" w:styleId="Footer">
    <w:name w:val="footer"/>
    <w:basedOn w:val="Normal"/>
    <w:link w:val="FooterChar"/>
    <w:uiPriority w:val="99"/>
    <w:unhideWhenUsed/>
    <w:rsid w:val="00447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778D"/>
  </w:style>
  <w:style w:type="paragraph" w:styleId="BalloonText">
    <w:name w:val="Balloon Text"/>
    <w:basedOn w:val="Normal"/>
    <w:link w:val="BalloonTextChar"/>
    <w:uiPriority w:val="99"/>
    <w:semiHidden/>
    <w:unhideWhenUsed/>
    <w:rsid w:val="004477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7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B0616BD3</Template>
  <TotalTime>1</TotalTime>
  <Pages>4</Pages>
  <Words>5</Words>
  <Characters>30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 Tidd</dc:creator>
  <cp:keywords/>
  <dc:description/>
  <cp:lastModifiedBy>Hannah Roberts</cp:lastModifiedBy>
  <cp:revision>2</cp:revision>
  <cp:lastPrinted>2018-02-22T10:00:00Z</cp:lastPrinted>
  <dcterms:created xsi:type="dcterms:W3CDTF">2019-03-05T11:27:00Z</dcterms:created>
  <dcterms:modified xsi:type="dcterms:W3CDTF">2019-03-05T11:27:00Z</dcterms:modified>
</cp:coreProperties>
</file>