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FA40D" w14:textId="6AA87D49" w:rsidR="00AA0400" w:rsidRDefault="002378C9" w:rsidP="00EE05C5">
      <w:pPr>
        <w:jc w:val="center"/>
        <w:rPr>
          <w:b/>
          <w:color w:val="00B050"/>
          <w:sz w:val="28"/>
          <w:szCs w:val="28"/>
        </w:rPr>
      </w:pPr>
      <w:r w:rsidRPr="002378C9">
        <w:rPr>
          <w:b/>
          <w:color w:val="00B050"/>
          <w:sz w:val="28"/>
          <w:szCs w:val="28"/>
        </w:rPr>
        <w:t xml:space="preserve">Topic </w:t>
      </w:r>
      <w:r w:rsidR="00012845">
        <w:rPr>
          <w:b/>
          <w:color w:val="00B050"/>
          <w:sz w:val="28"/>
          <w:szCs w:val="28"/>
        </w:rPr>
        <w:t>D</w:t>
      </w:r>
      <w:r w:rsidRPr="002378C9">
        <w:rPr>
          <w:b/>
          <w:color w:val="00B050"/>
          <w:sz w:val="28"/>
          <w:szCs w:val="28"/>
        </w:rPr>
        <w:t xml:space="preserve">: </w:t>
      </w:r>
      <w:r w:rsidR="00012845">
        <w:rPr>
          <w:b/>
          <w:color w:val="00B050"/>
          <w:sz w:val="28"/>
          <w:szCs w:val="28"/>
        </w:rPr>
        <w:t>Sources of finance</w:t>
      </w:r>
    </w:p>
    <w:p w14:paraId="5CDB3827" w14:textId="558F05B5" w:rsidR="00EE05C5" w:rsidRDefault="00741D67" w:rsidP="00EE05C5">
      <w:pPr>
        <w:rPr>
          <w:szCs w:val="28"/>
        </w:rPr>
      </w:pPr>
      <w:r>
        <w:rPr>
          <w:szCs w:val="28"/>
        </w:rPr>
        <w:t>B</w:t>
      </w:r>
      <w:r w:rsidR="00EE05C5" w:rsidRPr="00EE05C5">
        <w:rPr>
          <w:szCs w:val="28"/>
        </w:rPr>
        <w:t xml:space="preserve">usinesses need finance for a </w:t>
      </w:r>
      <w:r w:rsidR="00EE05C5">
        <w:rPr>
          <w:szCs w:val="28"/>
        </w:rPr>
        <w:t xml:space="preserve">wide number of reasons, both to </w:t>
      </w:r>
      <w:r w:rsidR="00EE05C5" w:rsidRPr="00EE05C5">
        <w:rPr>
          <w:szCs w:val="28"/>
        </w:rPr>
        <w:t>fund capital and revenue expenditure. The source of finance is where this money</w:t>
      </w:r>
      <w:r w:rsidR="00EE05C5">
        <w:rPr>
          <w:szCs w:val="28"/>
        </w:rPr>
        <w:t xml:space="preserve"> </w:t>
      </w:r>
      <w:r w:rsidR="00EE05C5" w:rsidRPr="00EE05C5">
        <w:rPr>
          <w:szCs w:val="28"/>
        </w:rPr>
        <w:t xml:space="preserve">comes from. What the money will be used for will determine which source is the </w:t>
      </w:r>
      <w:r w:rsidR="00EE05C5">
        <w:rPr>
          <w:szCs w:val="28"/>
        </w:rPr>
        <w:t xml:space="preserve">most </w:t>
      </w:r>
      <w:r w:rsidR="00EE05C5" w:rsidRPr="00EE05C5">
        <w:rPr>
          <w:szCs w:val="28"/>
        </w:rPr>
        <w:t>suitable.</w:t>
      </w:r>
    </w:p>
    <w:p w14:paraId="68A361AC" w14:textId="47E2ADAA" w:rsidR="00741D67" w:rsidRPr="00741D67" w:rsidRDefault="00741D67" w:rsidP="00741D67">
      <w:pPr>
        <w:rPr>
          <w:szCs w:val="28"/>
        </w:rPr>
      </w:pPr>
      <w:r w:rsidRPr="00741D67">
        <w:rPr>
          <w:szCs w:val="28"/>
        </w:rPr>
        <w:t>For example, you might look for a long-term bank loan or mortgage to fund capital expenditure such as buying a factory, but th</w:t>
      </w:r>
      <w:r>
        <w:rPr>
          <w:szCs w:val="28"/>
        </w:rPr>
        <w:t xml:space="preserve">is would not be appropriate for </w:t>
      </w:r>
      <w:r w:rsidRPr="00741D67">
        <w:rPr>
          <w:szCs w:val="28"/>
        </w:rPr>
        <w:t>replenishing stock. Sources of finance can be short term which means they have to be paid back within one year or long term which means they are paid back in a period of time greater than one year.</w:t>
      </w:r>
    </w:p>
    <w:p w14:paraId="4ADDF242" w14:textId="77777777" w:rsidR="00741D67" w:rsidRPr="00741D67" w:rsidRDefault="00741D67" w:rsidP="00741D67">
      <w:pPr>
        <w:autoSpaceDE w:val="0"/>
        <w:autoSpaceDN w:val="0"/>
        <w:adjustRightInd w:val="0"/>
        <w:spacing w:after="0" w:line="240" w:lineRule="auto"/>
        <w:rPr>
          <w:rFonts w:ascii="MundoSansStd" w:hAnsi="MundoSansStd" w:cs="MundoSansStd"/>
          <w:sz w:val="20"/>
          <w:szCs w:val="20"/>
        </w:rPr>
      </w:pPr>
    </w:p>
    <w:p w14:paraId="40B295CA" w14:textId="5A54A8B7" w:rsidR="002378C9" w:rsidRDefault="002378C9" w:rsidP="002378C9">
      <w:pPr>
        <w:jc w:val="both"/>
        <w:rPr>
          <w:bCs/>
        </w:rPr>
      </w:pPr>
      <w:r>
        <w:rPr>
          <w:b/>
        </w:rPr>
        <w:t xml:space="preserve">Read: </w:t>
      </w:r>
      <w:r>
        <w:rPr>
          <w:bCs/>
        </w:rPr>
        <w:t xml:space="preserve">Text book pages </w:t>
      </w:r>
      <w:r w:rsidR="00012845">
        <w:rPr>
          <w:bCs/>
        </w:rPr>
        <w:t>91 to 94 (pdf pages 33 to 36</w:t>
      </w:r>
      <w:r>
        <w:rPr>
          <w:bCs/>
        </w:rPr>
        <w:t>)</w:t>
      </w:r>
    </w:p>
    <w:p w14:paraId="7CD95941" w14:textId="6C96A799" w:rsidR="00EE05C5" w:rsidRDefault="00EE05C5" w:rsidP="00EE05C5">
      <w:pPr>
        <w:rPr>
          <w:bCs/>
        </w:rPr>
      </w:pPr>
      <w:r w:rsidRPr="00EE05C5">
        <w:rPr>
          <w:b/>
          <w:bCs/>
        </w:rPr>
        <w:t>Watch</w:t>
      </w:r>
      <w:r>
        <w:rPr>
          <w:bCs/>
        </w:rPr>
        <w:t xml:space="preserve">: </w:t>
      </w:r>
      <w:proofErr w:type="spellStart"/>
      <w:r>
        <w:rPr>
          <w:bCs/>
        </w:rPr>
        <w:t>LearnLoads</w:t>
      </w:r>
      <w:proofErr w:type="spellEnd"/>
      <w:r>
        <w:rPr>
          <w:bCs/>
        </w:rPr>
        <w:t xml:space="preserve"> – Sources of Finance Explained </w:t>
      </w:r>
      <w:hyperlink r:id="rId5" w:history="1">
        <w:r w:rsidRPr="00692E17">
          <w:rPr>
            <w:rStyle w:val="Hyperlink"/>
            <w:bCs/>
          </w:rPr>
          <w:t>https://www.youtube.com/watch?v=_vpehy2vuGQ&amp;index=5&amp;list=PLXzd3vidJkSd1sl1EZ5sHT8FPafHtwu4y</w:t>
        </w:r>
      </w:hyperlink>
      <w:r>
        <w:rPr>
          <w:bCs/>
        </w:rPr>
        <w:t xml:space="preserve"> (approx. 10mins)</w:t>
      </w:r>
    </w:p>
    <w:p w14:paraId="2D1CE1E9" w14:textId="06F75A6C" w:rsidR="002378C9" w:rsidRPr="002378C9" w:rsidRDefault="002378C9" w:rsidP="0002596A">
      <w:pPr>
        <w:rPr>
          <w:bCs/>
        </w:rPr>
      </w:pPr>
      <w:r w:rsidRPr="002378C9">
        <w:rPr>
          <w:b/>
        </w:rPr>
        <w:t>Watch</w:t>
      </w:r>
      <w:r>
        <w:rPr>
          <w:bCs/>
        </w:rPr>
        <w:t>:</w:t>
      </w:r>
      <w:r w:rsidR="0002596A">
        <w:rPr>
          <w:bCs/>
        </w:rPr>
        <w:t xml:space="preserve"> Bee Business Bee Topic Video </w:t>
      </w:r>
      <w:r w:rsidR="00EE05C5">
        <w:rPr>
          <w:bCs/>
        </w:rPr>
        <w:t>–</w:t>
      </w:r>
      <w:r w:rsidR="0002596A">
        <w:rPr>
          <w:bCs/>
        </w:rPr>
        <w:t xml:space="preserve"> </w:t>
      </w:r>
      <w:r w:rsidR="00EE05C5">
        <w:rPr>
          <w:bCs/>
        </w:rPr>
        <w:t xml:space="preserve">Sources of Finance </w:t>
      </w:r>
      <w:hyperlink r:id="rId6" w:history="1">
        <w:r w:rsidR="00EE05C5" w:rsidRPr="00692E17">
          <w:rPr>
            <w:rStyle w:val="Hyperlink"/>
            <w:bCs/>
          </w:rPr>
          <w:t>https://www.youtube.com/watch?v=aFGiixmLgbI</w:t>
        </w:r>
      </w:hyperlink>
      <w:r w:rsidR="00EE05C5">
        <w:rPr>
          <w:bCs/>
        </w:rPr>
        <w:t xml:space="preserve"> (approx. 20mins – good for revision)</w:t>
      </w:r>
    </w:p>
    <w:p w14:paraId="5726600F" w14:textId="477FFEF5" w:rsidR="00EE05C5" w:rsidRDefault="00EE05C5" w:rsidP="006D6095">
      <w:pPr>
        <w:rPr>
          <w:b/>
        </w:rPr>
      </w:pPr>
    </w:p>
    <w:p w14:paraId="0A2543B3" w14:textId="5F529656" w:rsidR="006D6095" w:rsidRDefault="00EE05C5" w:rsidP="006D6095">
      <w:r w:rsidRPr="00741D67">
        <w:rPr>
          <w:b/>
          <w:u w:val="single"/>
        </w:rPr>
        <w:t>INTERNAL SOURCES OF FINANCE</w:t>
      </w:r>
      <w:r>
        <w:rPr>
          <w:b/>
        </w:rPr>
        <w:t xml:space="preserve">: </w:t>
      </w:r>
      <w:r w:rsidRPr="00EE05C5">
        <w:t>are those available from within a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110"/>
        <w:gridCol w:w="4314"/>
      </w:tblGrid>
      <w:tr w:rsidR="00EE05C5" w14:paraId="254C34CB" w14:textId="77777777" w:rsidTr="00741D67">
        <w:tc>
          <w:tcPr>
            <w:tcW w:w="2122" w:type="dxa"/>
          </w:tcPr>
          <w:p w14:paraId="5DB941D1" w14:textId="50CF941B" w:rsidR="00EE05C5" w:rsidRDefault="00EE05C5" w:rsidP="00EE05C5">
            <w:pPr>
              <w:jc w:val="center"/>
              <w:rPr>
                <w:b/>
              </w:rPr>
            </w:pPr>
            <w:r>
              <w:rPr>
                <w:b/>
              </w:rPr>
              <w:t>Source of finance</w:t>
            </w:r>
          </w:p>
        </w:tc>
        <w:tc>
          <w:tcPr>
            <w:tcW w:w="3402" w:type="dxa"/>
          </w:tcPr>
          <w:p w14:paraId="271EC7CB" w14:textId="60D078EA" w:rsidR="00EE05C5" w:rsidRDefault="00EE05C5" w:rsidP="00EE05C5">
            <w:pPr>
              <w:jc w:val="center"/>
              <w:rPr>
                <w:b/>
              </w:rPr>
            </w:pPr>
            <w:r>
              <w:rPr>
                <w:b/>
              </w:rPr>
              <w:t>Definition</w:t>
            </w:r>
            <w:r w:rsidR="00741D67">
              <w:rPr>
                <w:b/>
              </w:rPr>
              <w:t xml:space="preserve"> (inc. ST or LT)</w:t>
            </w:r>
          </w:p>
        </w:tc>
        <w:tc>
          <w:tcPr>
            <w:tcW w:w="4110" w:type="dxa"/>
          </w:tcPr>
          <w:p w14:paraId="62E37A8E" w14:textId="1AB540D2" w:rsidR="00EE05C5" w:rsidRDefault="00EE05C5" w:rsidP="00EE05C5">
            <w:pPr>
              <w:jc w:val="center"/>
              <w:rPr>
                <w:b/>
              </w:rPr>
            </w:pPr>
            <w:r>
              <w:rPr>
                <w:b/>
              </w:rPr>
              <w:t>Advantages</w:t>
            </w:r>
          </w:p>
        </w:tc>
        <w:tc>
          <w:tcPr>
            <w:tcW w:w="4314" w:type="dxa"/>
          </w:tcPr>
          <w:p w14:paraId="4BE1822F" w14:textId="6443C796" w:rsidR="00EE05C5" w:rsidRDefault="00EE05C5" w:rsidP="00EE05C5">
            <w:pPr>
              <w:jc w:val="center"/>
              <w:rPr>
                <w:b/>
              </w:rPr>
            </w:pPr>
            <w:r>
              <w:rPr>
                <w:b/>
              </w:rPr>
              <w:t>Disadvantages</w:t>
            </w:r>
          </w:p>
        </w:tc>
      </w:tr>
      <w:tr w:rsidR="00EE05C5" w14:paraId="3B7F2636" w14:textId="77777777" w:rsidTr="00741D67">
        <w:tc>
          <w:tcPr>
            <w:tcW w:w="2122" w:type="dxa"/>
          </w:tcPr>
          <w:p w14:paraId="779222EA" w14:textId="6F546918" w:rsidR="00EE05C5" w:rsidRPr="00EE05C5" w:rsidRDefault="00EE05C5" w:rsidP="006D6095">
            <w:r>
              <w:t>Retained profit</w:t>
            </w:r>
          </w:p>
        </w:tc>
        <w:tc>
          <w:tcPr>
            <w:tcW w:w="3402" w:type="dxa"/>
          </w:tcPr>
          <w:p w14:paraId="156E5275" w14:textId="77777777" w:rsidR="00EE05C5" w:rsidRDefault="00EE05C5" w:rsidP="006D6095"/>
          <w:p w14:paraId="69DB3487" w14:textId="77777777" w:rsidR="00741D67" w:rsidRDefault="00741D67" w:rsidP="006D6095"/>
          <w:p w14:paraId="236D656E" w14:textId="77777777" w:rsidR="00741D67" w:rsidRDefault="00741D67" w:rsidP="006D6095"/>
          <w:p w14:paraId="3C525CAD" w14:textId="197B1F53" w:rsidR="00741D67" w:rsidRPr="00EE05C5" w:rsidRDefault="00741D67" w:rsidP="006D6095"/>
        </w:tc>
        <w:tc>
          <w:tcPr>
            <w:tcW w:w="4110" w:type="dxa"/>
          </w:tcPr>
          <w:p w14:paraId="3EBA2174" w14:textId="77777777" w:rsidR="00EE05C5" w:rsidRPr="00EE05C5" w:rsidRDefault="00EE05C5" w:rsidP="006D6095"/>
        </w:tc>
        <w:tc>
          <w:tcPr>
            <w:tcW w:w="4314" w:type="dxa"/>
          </w:tcPr>
          <w:p w14:paraId="05A2395C" w14:textId="77777777" w:rsidR="00EE05C5" w:rsidRPr="00EE05C5" w:rsidRDefault="00EE05C5" w:rsidP="006D6095"/>
        </w:tc>
      </w:tr>
      <w:tr w:rsidR="00EE05C5" w14:paraId="0CC54988" w14:textId="77777777" w:rsidTr="00741D67">
        <w:tc>
          <w:tcPr>
            <w:tcW w:w="2122" w:type="dxa"/>
          </w:tcPr>
          <w:p w14:paraId="17E9AA67" w14:textId="1EE75EF4" w:rsidR="00EE05C5" w:rsidRPr="00EE05C5" w:rsidRDefault="00EE05C5" w:rsidP="006D6095">
            <w:r>
              <w:t>Net current assets (working capital)</w:t>
            </w:r>
          </w:p>
        </w:tc>
        <w:tc>
          <w:tcPr>
            <w:tcW w:w="3402" w:type="dxa"/>
          </w:tcPr>
          <w:p w14:paraId="3E376009" w14:textId="77777777" w:rsidR="00EE05C5" w:rsidRDefault="00EE05C5" w:rsidP="006D6095"/>
          <w:p w14:paraId="6382693C" w14:textId="77777777" w:rsidR="00741D67" w:rsidRDefault="00741D67" w:rsidP="006D6095"/>
          <w:p w14:paraId="7140BB5D" w14:textId="77777777" w:rsidR="00741D67" w:rsidRDefault="00741D67" w:rsidP="006D6095"/>
          <w:p w14:paraId="7A3B0183" w14:textId="1D0C05A1" w:rsidR="00741D67" w:rsidRPr="00EE05C5" w:rsidRDefault="00741D67" w:rsidP="006D6095"/>
        </w:tc>
        <w:tc>
          <w:tcPr>
            <w:tcW w:w="4110" w:type="dxa"/>
          </w:tcPr>
          <w:p w14:paraId="44B60576" w14:textId="77777777" w:rsidR="00EE05C5" w:rsidRPr="00EE05C5" w:rsidRDefault="00EE05C5" w:rsidP="006D6095"/>
        </w:tc>
        <w:tc>
          <w:tcPr>
            <w:tcW w:w="4314" w:type="dxa"/>
          </w:tcPr>
          <w:p w14:paraId="15FC57E9" w14:textId="77777777" w:rsidR="00EE05C5" w:rsidRPr="00EE05C5" w:rsidRDefault="00EE05C5" w:rsidP="006D6095"/>
        </w:tc>
      </w:tr>
      <w:tr w:rsidR="00EE05C5" w14:paraId="2771D737" w14:textId="77777777" w:rsidTr="00741D67">
        <w:tc>
          <w:tcPr>
            <w:tcW w:w="2122" w:type="dxa"/>
          </w:tcPr>
          <w:p w14:paraId="07A2AF9D" w14:textId="56752766" w:rsidR="00EE05C5" w:rsidRPr="00EE05C5" w:rsidRDefault="00EE05C5" w:rsidP="006D6095">
            <w:r>
              <w:t>Sale of assets</w:t>
            </w:r>
          </w:p>
        </w:tc>
        <w:tc>
          <w:tcPr>
            <w:tcW w:w="3402" w:type="dxa"/>
          </w:tcPr>
          <w:p w14:paraId="2EE71B31" w14:textId="77777777" w:rsidR="00EE05C5" w:rsidRDefault="00EE05C5" w:rsidP="006D6095"/>
          <w:p w14:paraId="06FC5293" w14:textId="77777777" w:rsidR="00741D67" w:rsidRDefault="00741D67" w:rsidP="006D6095"/>
          <w:p w14:paraId="115EF9CB" w14:textId="77777777" w:rsidR="00741D67" w:rsidRDefault="00741D67" w:rsidP="006D6095"/>
          <w:p w14:paraId="0737DF46" w14:textId="18F886FB" w:rsidR="00741D67" w:rsidRPr="00EE05C5" w:rsidRDefault="00741D67" w:rsidP="006D6095"/>
        </w:tc>
        <w:tc>
          <w:tcPr>
            <w:tcW w:w="4110" w:type="dxa"/>
          </w:tcPr>
          <w:p w14:paraId="057D2D9E" w14:textId="77777777" w:rsidR="00EE05C5" w:rsidRPr="00EE05C5" w:rsidRDefault="00EE05C5" w:rsidP="006D6095"/>
        </w:tc>
        <w:tc>
          <w:tcPr>
            <w:tcW w:w="4314" w:type="dxa"/>
          </w:tcPr>
          <w:p w14:paraId="2E4BA7D1" w14:textId="77777777" w:rsidR="00EE05C5" w:rsidRPr="00EE05C5" w:rsidRDefault="00EE05C5" w:rsidP="006D6095"/>
        </w:tc>
      </w:tr>
    </w:tbl>
    <w:p w14:paraId="7E5E5647" w14:textId="0F4F3CB2" w:rsidR="00741D67" w:rsidRDefault="00741D67" w:rsidP="006D6095">
      <w:pPr>
        <w:rPr>
          <w:b/>
        </w:rPr>
      </w:pPr>
    </w:p>
    <w:p w14:paraId="0C2B5ACA" w14:textId="77777777" w:rsidR="00741D67" w:rsidRDefault="00741D67">
      <w:pPr>
        <w:rPr>
          <w:b/>
        </w:rPr>
      </w:pPr>
      <w:r w:rsidRPr="00741D67">
        <w:rPr>
          <w:b/>
          <w:u w:val="single"/>
        </w:rPr>
        <w:t>EXTERNAL SOURCES OF FINANCE</w:t>
      </w:r>
      <w:r>
        <w:rPr>
          <w:b/>
        </w:rPr>
        <w:t xml:space="preserve">: </w:t>
      </w:r>
      <w:r w:rsidRPr="00741D67">
        <w:t>the places where finance can be raised from outside of the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110"/>
        <w:gridCol w:w="4314"/>
      </w:tblGrid>
      <w:tr w:rsidR="00741D67" w14:paraId="31818ED2" w14:textId="77777777" w:rsidTr="00741D67">
        <w:tc>
          <w:tcPr>
            <w:tcW w:w="2122" w:type="dxa"/>
          </w:tcPr>
          <w:p w14:paraId="1089AE65" w14:textId="67979B88" w:rsidR="00741D67" w:rsidRDefault="00741D67" w:rsidP="00741D67">
            <w:pPr>
              <w:jc w:val="center"/>
              <w:rPr>
                <w:b/>
              </w:rPr>
            </w:pPr>
            <w:r>
              <w:rPr>
                <w:b/>
              </w:rPr>
              <w:t>Source of finance</w:t>
            </w:r>
          </w:p>
        </w:tc>
        <w:tc>
          <w:tcPr>
            <w:tcW w:w="3402" w:type="dxa"/>
          </w:tcPr>
          <w:p w14:paraId="0CF40B92" w14:textId="4E415F04" w:rsidR="00741D67" w:rsidRDefault="00741D67" w:rsidP="00741D67">
            <w:pPr>
              <w:jc w:val="center"/>
              <w:rPr>
                <w:b/>
              </w:rPr>
            </w:pPr>
            <w:r>
              <w:rPr>
                <w:b/>
              </w:rPr>
              <w:t>Definition (inc. ST or LT)</w:t>
            </w:r>
          </w:p>
        </w:tc>
        <w:tc>
          <w:tcPr>
            <w:tcW w:w="4110" w:type="dxa"/>
          </w:tcPr>
          <w:p w14:paraId="096CA055" w14:textId="71BA20DA" w:rsidR="00741D67" w:rsidRDefault="00741D67" w:rsidP="00741D67">
            <w:pPr>
              <w:jc w:val="center"/>
              <w:rPr>
                <w:b/>
              </w:rPr>
            </w:pPr>
            <w:r>
              <w:rPr>
                <w:b/>
              </w:rPr>
              <w:t>Advantages</w:t>
            </w:r>
          </w:p>
        </w:tc>
        <w:tc>
          <w:tcPr>
            <w:tcW w:w="4314" w:type="dxa"/>
          </w:tcPr>
          <w:p w14:paraId="274F8A83" w14:textId="7D4F9954" w:rsidR="00741D67" w:rsidRDefault="00741D67" w:rsidP="00741D67">
            <w:pPr>
              <w:jc w:val="center"/>
              <w:rPr>
                <w:b/>
              </w:rPr>
            </w:pPr>
            <w:r>
              <w:rPr>
                <w:b/>
              </w:rPr>
              <w:t>Disadvantages</w:t>
            </w:r>
          </w:p>
        </w:tc>
      </w:tr>
      <w:tr w:rsidR="00741D67" w14:paraId="2AD690A0" w14:textId="77777777" w:rsidTr="00741D67">
        <w:tc>
          <w:tcPr>
            <w:tcW w:w="2122" w:type="dxa"/>
          </w:tcPr>
          <w:p w14:paraId="77D373EF" w14:textId="77777777" w:rsidR="00741D67" w:rsidRDefault="00741D67">
            <w:r w:rsidRPr="00741D67">
              <w:t>Owners capital</w:t>
            </w:r>
          </w:p>
          <w:p w14:paraId="5250CFDA" w14:textId="6F4CFEAF" w:rsidR="00741D67" w:rsidRPr="00741D67" w:rsidRDefault="00741D67"/>
        </w:tc>
        <w:tc>
          <w:tcPr>
            <w:tcW w:w="3402" w:type="dxa"/>
          </w:tcPr>
          <w:p w14:paraId="0142B591" w14:textId="77777777" w:rsidR="00741D67" w:rsidRPr="00741D67" w:rsidRDefault="00741D67"/>
        </w:tc>
        <w:tc>
          <w:tcPr>
            <w:tcW w:w="4110" w:type="dxa"/>
          </w:tcPr>
          <w:p w14:paraId="773C2735" w14:textId="77777777" w:rsidR="00741D67" w:rsidRPr="00741D67" w:rsidRDefault="00741D67"/>
        </w:tc>
        <w:tc>
          <w:tcPr>
            <w:tcW w:w="4314" w:type="dxa"/>
          </w:tcPr>
          <w:p w14:paraId="59B90A8C" w14:textId="77777777" w:rsidR="00741D67" w:rsidRPr="00741D67" w:rsidRDefault="00741D67"/>
        </w:tc>
      </w:tr>
      <w:tr w:rsidR="00741D67" w14:paraId="7FF3BA58" w14:textId="77777777" w:rsidTr="00741D67">
        <w:tc>
          <w:tcPr>
            <w:tcW w:w="2122" w:type="dxa"/>
          </w:tcPr>
          <w:p w14:paraId="39405057" w14:textId="77777777" w:rsidR="00741D67" w:rsidRDefault="00741D67">
            <w:r>
              <w:t>Loans</w:t>
            </w:r>
          </w:p>
          <w:p w14:paraId="047715F5" w14:textId="06139B7A" w:rsidR="00741D67" w:rsidRPr="00741D67" w:rsidRDefault="00741D67"/>
        </w:tc>
        <w:tc>
          <w:tcPr>
            <w:tcW w:w="3402" w:type="dxa"/>
          </w:tcPr>
          <w:p w14:paraId="67920496" w14:textId="77777777" w:rsidR="00741D67" w:rsidRPr="00741D67" w:rsidRDefault="00741D67"/>
        </w:tc>
        <w:tc>
          <w:tcPr>
            <w:tcW w:w="4110" w:type="dxa"/>
          </w:tcPr>
          <w:p w14:paraId="67C6CB40" w14:textId="77777777" w:rsidR="00741D67" w:rsidRPr="00741D67" w:rsidRDefault="00741D67"/>
        </w:tc>
        <w:tc>
          <w:tcPr>
            <w:tcW w:w="4314" w:type="dxa"/>
          </w:tcPr>
          <w:p w14:paraId="50705182" w14:textId="77777777" w:rsidR="00741D67" w:rsidRPr="00741D67" w:rsidRDefault="00741D67"/>
        </w:tc>
      </w:tr>
      <w:tr w:rsidR="00741D67" w14:paraId="6F407F94" w14:textId="77777777" w:rsidTr="00741D67">
        <w:tc>
          <w:tcPr>
            <w:tcW w:w="2122" w:type="dxa"/>
          </w:tcPr>
          <w:p w14:paraId="6B167EF4" w14:textId="77777777" w:rsidR="00741D67" w:rsidRDefault="00741D67">
            <w:r>
              <w:t>Crowd funding</w:t>
            </w:r>
          </w:p>
          <w:p w14:paraId="4440C52B" w14:textId="7356FC35" w:rsidR="00741D67" w:rsidRPr="00741D67" w:rsidRDefault="00741D67"/>
        </w:tc>
        <w:tc>
          <w:tcPr>
            <w:tcW w:w="3402" w:type="dxa"/>
          </w:tcPr>
          <w:p w14:paraId="03D8DE90" w14:textId="77777777" w:rsidR="00741D67" w:rsidRPr="00741D67" w:rsidRDefault="00741D67"/>
        </w:tc>
        <w:tc>
          <w:tcPr>
            <w:tcW w:w="4110" w:type="dxa"/>
          </w:tcPr>
          <w:p w14:paraId="31DEE8EB" w14:textId="77777777" w:rsidR="00741D67" w:rsidRPr="00741D67" w:rsidRDefault="00741D67"/>
        </w:tc>
        <w:tc>
          <w:tcPr>
            <w:tcW w:w="4314" w:type="dxa"/>
          </w:tcPr>
          <w:p w14:paraId="4F9A5876" w14:textId="77777777" w:rsidR="00741D67" w:rsidRPr="00741D67" w:rsidRDefault="00741D67"/>
        </w:tc>
      </w:tr>
      <w:tr w:rsidR="00741D67" w14:paraId="6FEC6D2D" w14:textId="77777777" w:rsidTr="00741D67">
        <w:tc>
          <w:tcPr>
            <w:tcW w:w="2122" w:type="dxa"/>
          </w:tcPr>
          <w:p w14:paraId="05EA9480" w14:textId="77777777" w:rsidR="00741D67" w:rsidRDefault="00741D67">
            <w:r>
              <w:t>Mortgages</w:t>
            </w:r>
          </w:p>
          <w:p w14:paraId="186B535E" w14:textId="591140AA" w:rsidR="00741D67" w:rsidRPr="00741D67" w:rsidRDefault="00741D67"/>
        </w:tc>
        <w:tc>
          <w:tcPr>
            <w:tcW w:w="3402" w:type="dxa"/>
          </w:tcPr>
          <w:p w14:paraId="686A07B3" w14:textId="77777777" w:rsidR="00741D67" w:rsidRPr="00741D67" w:rsidRDefault="00741D67"/>
        </w:tc>
        <w:tc>
          <w:tcPr>
            <w:tcW w:w="4110" w:type="dxa"/>
          </w:tcPr>
          <w:p w14:paraId="46B653F7" w14:textId="77777777" w:rsidR="00741D67" w:rsidRPr="00741D67" w:rsidRDefault="00741D67"/>
        </w:tc>
        <w:tc>
          <w:tcPr>
            <w:tcW w:w="4314" w:type="dxa"/>
          </w:tcPr>
          <w:p w14:paraId="5BC000D2" w14:textId="77777777" w:rsidR="00741D67" w:rsidRPr="00741D67" w:rsidRDefault="00741D67"/>
        </w:tc>
      </w:tr>
      <w:tr w:rsidR="00741D67" w14:paraId="5662E2FB" w14:textId="77777777" w:rsidTr="00741D67">
        <w:tc>
          <w:tcPr>
            <w:tcW w:w="2122" w:type="dxa"/>
          </w:tcPr>
          <w:p w14:paraId="716E5BB0" w14:textId="77777777" w:rsidR="00741D67" w:rsidRDefault="00741D67">
            <w:r>
              <w:t>Venture Capital</w:t>
            </w:r>
          </w:p>
          <w:p w14:paraId="5C253EF9" w14:textId="134FA4B4" w:rsidR="00741D67" w:rsidRPr="00741D67" w:rsidRDefault="00741D67"/>
        </w:tc>
        <w:tc>
          <w:tcPr>
            <w:tcW w:w="3402" w:type="dxa"/>
          </w:tcPr>
          <w:p w14:paraId="1BEDB864" w14:textId="77777777" w:rsidR="00741D67" w:rsidRPr="00741D67" w:rsidRDefault="00741D67"/>
        </w:tc>
        <w:tc>
          <w:tcPr>
            <w:tcW w:w="4110" w:type="dxa"/>
          </w:tcPr>
          <w:p w14:paraId="09C79751" w14:textId="77777777" w:rsidR="00741D67" w:rsidRPr="00741D67" w:rsidRDefault="00741D67"/>
        </w:tc>
        <w:tc>
          <w:tcPr>
            <w:tcW w:w="4314" w:type="dxa"/>
          </w:tcPr>
          <w:p w14:paraId="4904C0BD" w14:textId="77777777" w:rsidR="00741D67" w:rsidRPr="00741D67" w:rsidRDefault="00741D67"/>
        </w:tc>
      </w:tr>
      <w:tr w:rsidR="00741D67" w14:paraId="50E69642" w14:textId="77777777" w:rsidTr="00741D67">
        <w:tc>
          <w:tcPr>
            <w:tcW w:w="2122" w:type="dxa"/>
          </w:tcPr>
          <w:p w14:paraId="3D637609" w14:textId="77777777" w:rsidR="00741D67" w:rsidRDefault="00741D67">
            <w:r>
              <w:t>Debt factoring</w:t>
            </w:r>
          </w:p>
          <w:p w14:paraId="2AAAAC99" w14:textId="31C06806" w:rsidR="00741D67" w:rsidRPr="00741D67" w:rsidRDefault="00741D67"/>
        </w:tc>
        <w:tc>
          <w:tcPr>
            <w:tcW w:w="3402" w:type="dxa"/>
          </w:tcPr>
          <w:p w14:paraId="70AC3542" w14:textId="77777777" w:rsidR="00741D67" w:rsidRPr="00741D67" w:rsidRDefault="00741D67"/>
        </w:tc>
        <w:tc>
          <w:tcPr>
            <w:tcW w:w="4110" w:type="dxa"/>
          </w:tcPr>
          <w:p w14:paraId="1984105A" w14:textId="77777777" w:rsidR="00741D67" w:rsidRPr="00741D67" w:rsidRDefault="00741D67"/>
        </w:tc>
        <w:tc>
          <w:tcPr>
            <w:tcW w:w="4314" w:type="dxa"/>
          </w:tcPr>
          <w:p w14:paraId="7A740B68" w14:textId="77777777" w:rsidR="00741D67" w:rsidRPr="00741D67" w:rsidRDefault="00741D67"/>
        </w:tc>
      </w:tr>
      <w:tr w:rsidR="00741D67" w14:paraId="26524395" w14:textId="77777777" w:rsidTr="00741D67">
        <w:tc>
          <w:tcPr>
            <w:tcW w:w="2122" w:type="dxa"/>
          </w:tcPr>
          <w:p w14:paraId="371DC40B" w14:textId="77777777" w:rsidR="00741D67" w:rsidRDefault="00741D67">
            <w:r>
              <w:t>Hire purchase</w:t>
            </w:r>
          </w:p>
          <w:p w14:paraId="391F3705" w14:textId="2BB41887" w:rsidR="00741D67" w:rsidRPr="00741D67" w:rsidRDefault="00741D67"/>
        </w:tc>
        <w:tc>
          <w:tcPr>
            <w:tcW w:w="3402" w:type="dxa"/>
          </w:tcPr>
          <w:p w14:paraId="7D8E9ADF" w14:textId="77777777" w:rsidR="00741D67" w:rsidRPr="00741D67" w:rsidRDefault="00741D67"/>
        </w:tc>
        <w:tc>
          <w:tcPr>
            <w:tcW w:w="4110" w:type="dxa"/>
          </w:tcPr>
          <w:p w14:paraId="62D857F8" w14:textId="77777777" w:rsidR="00741D67" w:rsidRPr="00741D67" w:rsidRDefault="00741D67"/>
        </w:tc>
        <w:tc>
          <w:tcPr>
            <w:tcW w:w="4314" w:type="dxa"/>
          </w:tcPr>
          <w:p w14:paraId="20B3A1C8" w14:textId="77777777" w:rsidR="00741D67" w:rsidRPr="00741D67" w:rsidRDefault="00741D67"/>
        </w:tc>
      </w:tr>
      <w:tr w:rsidR="00741D67" w14:paraId="2A1F1825" w14:textId="77777777" w:rsidTr="00741D67">
        <w:tc>
          <w:tcPr>
            <w:tcW w:w="2122" w:type="dxa"/>
          </w:tcPr>
          <w:p w14:paraId="0EA67539" w14:textId="77777777" w:rsidR="00741D67" w:rsidRDefault="00741D67">
            <w:r>
              <w:t>Leasing</w:t>
            </w:r>
          </w:p>
          <w:p w14:paraId="64EB97BC" w14:textId="0BF69B0A" w:rsidR="00741D67" w:rsidRPr="00741D67" w:rsidRDefault="00741D67"/>
        </w:tc>
        <w:tc>
          <w:tcPr>
            <w:tcW w:w="3402" w:type="dxa"/>
          </w:tcPr>
          <w:p w14:paraId="3D28F85D" w14:textId="77777777" w:rsidR="00741D67" w:rsidRPr="00741D67" w:rsidRDefault="00741D67"/>
        </w:tc>
        <w:tc>
          <w:tcPr>
            <w:tcW w:w="4110" w:type="dxa"/>
          </w:tcPr>
          <w:p w14:paraId="67CCE54B" w14:textId="77777777" w:rsidR="00741D67" w:rsidRPr="00741D67" w:rsidRDefault="00741D67"/>
        </w:tc>
        <w:tc>
          <w:tcPr>
            <w:tcW w:w="4314" w:type="dxa"/>
          </w:tcPr>
          <w:p w14:paraId="3A856276" w14:textId="77777777" w:rsidR="00741D67" w:rsidRPr="00741D67" w:rsidRDefault="00741D67"/>
        </w:tc>
      </w:tr>
      <w:tr w:rsidR="00741D67" w14:paraId="655F28C3" w14:textId="77777777" w:rsidTr="00741D67">
        <w:tc>
          <w:tcPr>
            <w:tcW w:w="2122" w:type="dxa"/>
          </w:tcPr>
          <w:p w14:paraId="4C343BAA" w14:textId="77777777" w:rsidR="00741D67" w:rsidRDefault="00741D67">
            <w:r>
              <w:t>Trade credit</w:t>
            </w:r>
          </w:p>
          <w:p w14:paraId="05EDFDAA" w14:textId="22EBD417" w:rsidR="00741D67" w:rsidRPr="00741D67" w:rsidRDefault="00741D67"/>
        </w:tc>
        <w:tc>
          <w:tcPr>
            <w:tcW w:w="3402" w:type="dxa"/>
          </w:tcPr>
          <w:p w14:paraId="16291B68" w14:textId="77777777" w:rsidR="00741D67" w:rsidRPr="00741D67" w:rsidRDefault="00741D67"/>
        </w:tc>
        <w:tc>
          <w:tcPr>
            <w:tcW w:w="4110" w:type="dxa"/>
          </w:tcPr>
          <w:p w14:paraId="420D248C" w14:textId="77777777" w:rsidR="00741D67" w:rsidRPr="00741D67" w:rsidRDefault="00741D67"/>
        </w:tc>
        <w:tc>
          <w:tcPr>
            <w:tcW w:w="4314" w:type="dxa"/>
          </w:tcPr>
          <w:p w14:paraId="0D3FD871" w14:textId="77777777" w:rsidR="00741D67" w:rsidRPr="00741D67" w:rsidRDefault="00741D67"/>
        </w:tc>
      </w:tr>
      <w:tr w:rsidR="00741D67" w14:paraId="188A5036" w14:textId="77777777" w:rsidTr="00741D67">
        <w:tc>
          <w:tcPr>
            <w:tcW w:w="2122" w:type="dxa"/>
          </w:tcPr>
          <w:p w14:paraId="120D1818" w14:textId="77777777" w:rsidR="00741D67" w:rsidRDefault="00741D67">
            <w:r>
              <w:t>Grants</w:t>
            </w:r>
          </w:p>
          <w:p w14:paraId="0EABA625" w14:textId="0AE1C346" w:rsidR="00741D67" w:rsidRPr="00741D67" w:rsidRDefault="00741D67"/>
        </w:tc>
        <w:tc>
          <w:tcPr>
            <w:tcW w:w="3402" w:type="dxa"/>
          </w:tcPr>
          <w:p w14:paraId="6A11A318" w14:textId="77777777" w:rsidR="00741D67" w:rsidRPr="00741D67" w:rsidRDefault="00741D67"/>
        </w:tc>
        <w:tc>
          <w:tcPr>
            <w:tcW w:w="4110" w:type="dxa"/>
          </w:tcPr>
          <w:p w14:paraId="41AABEC3" w14:textId="77777777" w:rsidR="00741D67" w:rsidRPr="00741D67" w:rsidRDefault="00741D67"/>
        </w:tc>
        <w:tc>
          <w:tcPr>
            <w:tcW w:w="4314" w:type="dxa"/>
          </w:tcPr>
          <w:p w14:paraId="4E652005" w14:textId="77777777" w:rsidR="00741D67" w:rsidRPr="00741D67" w:rsidRDefault="00741D67"/>
        </w:tc>
      </w:tr>
      <w:tr w:rsidR="00741D67" w14:paraId="10176061" w14:textId="77777777" w:rsidTr="00741D67">
        <w:tc>
          <w:tcPr>
            <w:tcW w:w="2122" w:type="dxa"/>
          </w:tcPr>
          <w:p w14:paraId="1A67626A" w14:textId="77777777" w:rsidR="00741D67" w:rsidRDefault="00741D67">
            <w:r>
              <w:t>Donations</w:t>
            </w:r>
          </w:p>
          <w:p w14:paraId="0D33ECC8" w14:textId="1B620505" w:rsidR="00741D67" w:rsidRPr="00741D67" w:rsidRDefault="00741D67"/>
        </w:tc>
        <w:tc>
          <w:tcPr>
            <w:tcW w:w="3402" w:type="dxa"/>
          </w:tcPr>
          <w:p w14:paraId="1C0F5ADF" w14:textId="77777777" w:rsidR="00741D67" w:rsidRPr="00741D67" w:rsidRDefault="00741D67"/>
        </w:tc>
        <w:tc>
          <w:tcPr>
            <w:tcW w:w="4110" w:type="dxa"/>
          </w:tcPr>
          <w:p w14:paraId="141DE8EB" w14:textId="77777777" w:rsidR="00741D67" w:rsidRPr="00741D67" w:rsidRDefault="00741D67"/>
        </w:tc>
        <w:tc>
          <w:tcPr>
            <w:tcW w:w="4314" w:type="dxa"/>
          </w:tcPr>
          <w:p w14:paraId="5A7D32EC" w14:textId="77777777" w:rsidR="00741D67" w:rsidRPr="00741D67" w:rsidRDefault="00741D67"/>
        </w:tc>
      </w:tr>
      <w:tr w:rsidR="00741D67" w14:paraId="0A043507" w14:textId="77777777" w:rsidTr="00741D67">
        <w:tc>
          <w:tcPr>
            <w:tcW w:w="2122" w:type="dxa"/>
          </w:tcPr>
          <w:p w14:paraId="63DBD2CE" w14:textId="77777777" w:rsidR="00741D67" w:rsidRDefault="00741D67">
            <w:r>
              <w:t>Peer to peer lending</w:t>
            </w:r>
          </w:p>
          <w:p w14:paraId="36446325" w14:textId="0B374EEF" w:rsidR="00741D67" w:rsidRDefault="00741D67"/>
        </w:tc>
        <w:tc>
          <w:tcPr>
            <w:tcW w:w="3402" w:type="dxa"/>
          </w:tcPr>
          <w:p w14:paraId="789C5ADB" w14:textId="77777777" w:rsidR="00741D67" w:rsidRPr="00741D67" w:rsidRDefault="00741D67"/>
        </w:tc>
        <w:tc>
          <w:tcPr>
            <w:tcW w:w="4110" w:type="dxa"/>
          </w:tcPr>
          <w:p w14:paraId="21566A4A" w14:textId="77777777" w:rsidR="00741D67" w:rsidRPr="00741D67" w:rsidRDefault="00741D67"/>
        </w:tc>
        <w:tc>
          <w:tcPr>
            <w:tcW w:w="4314" w:type="dxa"/>
          </w:tcPr>
          <w:p w14:paraId="0B384D90" w14:textId="77777777" w:rsidR="00741D67" w:rsidRPr="00741D67" w:rsidRDefault="00741D67"/>
        </w:tc>
      </w:tr>
      <w:tr w:rsidR="00741D67" w14:paraId="2F781F93" w14:textId="77777777" w:rsidTr="00741D67">
        <w:tc>
          <w:tcPr>
            <w:tcW w:w="2122" w:type="dxa"/>
          </w:tcPr>
          <w:p w14:paraId="5A8F6F43" w14:textId="6D0BEFF1" w:rsidR="00741D67" w:rsidRDefault="00741D67">
            <w:r>
              <w:t>Invoice discounting</w:t>
            </w:r>
          </w:p>
          <w:p w14:paraId="5E730B5B" w14:textId="03331A95" w:rsidR="00741D67" w:rsidRDefault="00741D67"/>
        </w:tc>
        <w:tc>
          <w:tcPr>
            <w:tcW w:w="3402" w:type="dxa"/>
          </w:tcPr>
          <w:p w14:paraId="7E879CA3" w14:textId="77777777" w:rsidR="00741D67" w:rsidRPr="00741D67" w:rsidRDefault="00741D67"/>
        </w:tc>
        <w:tc>
          <w:tcPr>
            <w:tcW w:w="4110" w:type="dxa"/>
          </w:tcPr>
          <w:p w14:paraId="33911FB6" w14:textId="77777777" w:rsidR="00741D67" w:rsidRPr="00741D67" w:rsidRDefault="00741D67"/>
        </w:tc>
        <w:tc>
          <w:tcPr>
            <w:tcW w:w="4314" w:type="dxa"/>
          </w:tcPr>
          <w:p w14:paraId="617A64C1" w14:textId="77777777" w:rsidR="00741D67" w:rsidRPr="00741D67" w:rsidRDefault="00741D67"/>
        </w:tc>
      </w:tr>
    </w:tbl>
    <w:p w14:paraId="6A10530E" w14:textId="76AF9ECE" w:rsidR="00EE05C5" w:rsidRDefault="00741D67" w:rsidP="006D6095">
      <w:pPr>
        <w:rPr>
          <w:b/>
        </w:rPr>
      </w:pPr>
      <w:r>
        <w:rPr>
          <w:b/>
        </w:rPr>
        <w:br w:type="page"/>
        <w:t xml:space="preserve">Activity: </w:t>
      </w:r>
      <w:r w:rsidR="00F56411">
        <w:rPr>
          <w:b/>
        </w:rPr>
        <w:t>For each scenario, choose two of the MOST SUITABLE sources of finance and give reasons for your choices.</w:t>
      </w:r>
    </w:p>
    <w:tbl>
      <w:tblPr>
        <w:tblW w:w="1427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778"/>
        <w:gridCol w:w="2268"/>
        <w:gridCol w:w="6229"/>
      </w:tblGrid>
      <w:tr w:rsidR="00F56411" w:rsidRPr="00FF1AFF" w14:paraId="113309F1" w14:textId="77777777" w:rsidTr="00F56411">
        <w:trPr>
          <w:trHeight w:val="653"/>
        </w:trPr>
        <w:tc>
          <w:tcPr>
            <w:tcW w:w="577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78A60C33" w14:textId="77777777" w:rsidR="00F56411" w:rsidRPr="00FF1AFF" w:rsidRDefault="00F56411" w:rsidP="00F56411">
            <w:pPr>
              <w:ind w:left="34"/>
              <w:jc w:val="center"/>
              <w:rPr>
                <w:rFonts w:ascii="Calibri" w:hAnsi="Calibri"/>
                <w:b/>
                <w:bCs/>
              </w:rPr>
            </w:pPr>
            <w:r w:rsidRPr="00FF1AFF">
              <w:rPr>
                <w:rFonts w:ascii="Calibri" w:hAnsi="Calibri"/>
                <w:b/>
                <w:bCs/>
              </w:rPr>
              <w:t>Client and Need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152EF8F1" w14:textId="77777777" w:rsidR="00F56411" w:rsidRPr="00FF1AFF" w:rsidRDefault="00F56411" w:rsidP="00F56411">
            <w:pPr>
              <w:jc w:val="center"/>
              <w:rPr>
                <w:rFonts w:ascii="Calibri" w:hAnsi="Calibri"/>
                <w:b/>
                <w:bCs/>
              </w:rPr>
            </w:pPr>
            <w:r w:rsidRPr="00FF1AFF">
              <w:rPr>
                <w:rFonts w:ascii="Calibri" w:hAnsi="Calibri"/>
                <w:b/>
                <w:bCs/>
              </w:rPr>
              <w:t>Suggested Source/s of Finance</w:t>
            </w:r>
          </w:p>
        </w:tc>
        <w:tc>
          <w:tcPr>
            <w:tcW w:w="6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610E521" w14:textId="77777777" w:rsidR="00F56411" w:rsidRPr="00FF1AFF" w:rsidRDefault="00F56411" w:rsidP="00F56411">
            <w:pPr>
              <w:jc w:val="center"/>
              <w:rPr>
                <w:rFonts w:ascii="Calibri" w:hAnsi="Calibri"/>
                <w:b/>
                <w:bCs/>
              </w:rPr>
            </w:pPr>
            <w:r w:rsidRPr="00FF1AFF">
              <w:rPr>
                <w:rFonts w:ascii="Calibri" w:hAnsi="Calibri"/>
                <w:b/>
                <w:bCs/>
              </w:rPr>
              <w:t>Reasons for choice of Sources of Finance</w:t>
            </w:r>
          </w:p>
        </w:tc>
      </w:tr>
      <w:tr w:rsidR="00F56411" w:rsidRPr="00FF1AFF" w14:paraId="1B213D5A" w14:textId="77777777" w:rsidTr="00F56411">
        <w:trPr>
          <w:trHeight w:val="847"/>
        </w:trPr>
        <w:tc>
          <w:tcPr>
            <w:tcW w:w="57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E112C0E" w14:textId="77777777" w:rsidR="00F56411" w:rsidRPr="005712C3" w:rsidRDefault="00F56411" w:rsidP="00F564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712C3">
              <w:rPr>
                <w:bCs/>
                <w:sz w:val="20"/>
                <w:szCs w:val="20"/>
              </w:rPr>
              <w:t>A newsagent needs to cover expenditure over a short period of time. She is expecting high sales at the end of the month.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D3F632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  <w:tc>
          <w:tcPr>
            <w:tcW w:w="6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5989F3A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</w:tr>
      <w:tr w:rsidR="00F56411" w:rsidRPr="00FF1AFF" w14:paraId="7DA3BC5E" w14:textId="77777777" w:rsidTr="00F56411">
        <w:trPr>
          <w:trHeight w:val="1645"/>
        </w:trPr>
        <w:tc>
          <w:tcPr>
            <w:tcW w:w="57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53B71E5" w14:textId="77777777" w:rsidR="00F56411" w:rsidRPr="005712C3" w:rsidRDefault="00F56411" w:rsidP="00F564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712C3">
              <w:rPr>
                <w:bCs/>
                <w:sz w:val="20"/>
                <w:szCs w:val="20"/>
              </w:rPr>
              <w:t>A new business in a high tech market is looking for £100,000 to fund expenditure on equipment. The business is looking for an innovative solution to in-house design which will reduce fuel consumption. The owner is willing to consider giving up some of the control of the company.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48D53FB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  <w:tc>
          <w:tcPr>
            <w:tcW w:w="6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CDB8C57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</w:tr>
      <w:tr w:rsidR="00F56411" w:rsidRPr="00FF1AFF" w14:paraId="4ACE6488" w14:textId="77777777" w:rsidTr="00F56411">
        <w:trPr>
          <w:trHeight w:val="1356"/>
        </w:trPr>
        <w:tc>
          <w:tcPr>
            <w:tcW w:w="57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7E6F64" w14:textId="77777777" w:rsidR="00F56411" w:rsidRPr="005712C3" w:rsidRDefault="00F56411" w:rsidP="00F564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712C3">
              <w:rPr>
                <w:bCs/>
                <w:sz w:val="20"/>
                <w:szCs w:val="20"/>
              </w:rPr>
              <w:t>A dry cleaners needs to update its equipment following a series of breakdowns which have damaged its reputation. It expects the new equipment to cost approximately £30,000 and have a useful life of about 5 years.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68411F0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  <w:tc>
          <w:tcPr>
            <w:tcW w:w="6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3B11062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</w:tr>
      <w:tr w:rsidR="00F56411" w:rsidRPr="00FF1AFF" w14:paraId="6D46D6A9" w14:textId="77777777" w:rsidTr="00F56411">
        <w:trPr>
          <w:trHeight w:val="314"/>
        </w:trPr>
        <w:tc>
          <w:tcPr>
            <w:tcW w:w="57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F38295" w14:textId="77777777" w:rsidR="00F56411" w:rsidRPr="005712C3" w:rsidRDefault="00F56411" w:rsidP="00F564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712C3">
              <w:rPr>
                <w:bCs/>
                <w:sz w:val="20"/>
                <w:szCs w:val="20"/>
              </w:rPr>
              <w:t>A self-employed builder needs a new van.</w:t>
            </w:r>
          </w:p>
          <w:p w14:paraId="1AE56B6B" w14:textId="77777777" w:rsidR="00F56411" w:rsidRPr="005712C3" w:rsidRDefault="00F56411" w:rsidP="00F56411">
            <w:pPr>
              <w:pStyle w:val="ListParagraph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56A0E4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  <w:tc>
          <w:tcPr>
            <w:tcW w:w="6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C672D70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</w:tr>
      <w:tr w:rsidR="00F56411" w:rsidRPr="00FF1AFF" w14:paraId="6249E325" w14:textId="77777777" w:rsidTr="00F56411">
        <w:trPr>
          <w:trHeight w:val="1089"/>
        </w:trPr>
        <w:tc>
          <w:tcPr>
            <w:tcW w:w="57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A5FB58" w14:textId="77777777" w:rsidR="00F56411" w:rsidRPr="005712C3" w:rsidRDefault="00F56411" w:rsidP="00F564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712C3">
              <w:rPr>
                <w:bCs/>
                <w:sz w:val="20"/>
                <w:szCs w:val="20"/>
              </w:rPr>
              <w:t>An unemployed woman, aged 23, is hoping to set up a business designing and making greetings cards from her home. She has no finance of her own, and has been turned down by a number of High Street banks.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A832D0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  <w:tc>
          <w:tcPr>
            <w:tcW w:w="6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B23938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</w:tr>
      <w:tr w:rsidR="00F56411" w:rsidRPr="00FF1AFF" w14:paraId="7A77B81A" w14:textId="77777777" w:rsidTr="00F56411">
        <w:trPr>
          <w:trHeight w:val="1114"/>
        </w:trPr>
        <w:tc>
          <w:tcPr>
            <w:tcW w:w="57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9BFF6C" w14:textId="77777777" w:rsidR="00F56411" w:rsidRPr="005712C3" w:rsidRDefault="00F56411" w:rsidP="00F564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712C3">
              <w:rPr>
                <w:bCs/>
                <w:sz w:val="20"/>
                <w:szCs w:val="20"/>
              </w:rPr>
              <w:t>A very successful, profitable business selling sports cars wants to expand and purchase a second showroom. The owner is unwilling to consider giving up any control of his business.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A2AB2D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  <w:tc>
          <w:tcPr>
            <w:tcW w:w="6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98DA820" w14:textId="77777777" w:rsidR="00F56411" w:rsidRPr="00FF1AFF" w:rsidRDefault="00F56411" w:rsidP="00F56411">
            <w:pPr>
              <w:rPr>
                <w:rFonts w:ascii="Calibri" w:eastAsia="Calibri" w:hAnsi="Calibri"/>
              </w:rPr>
            </w:pPr>
          </w:p>
        </w:tc>
      </w:tr>
      <w:tr w:rsidR="00F56411" w:rsidRPr="00FF1AFF" w14:paraId="026B4440" w14:textId="77777777" w:rsidTr="00F56411">
        <w:trPr>
          <w:trHeight w:val="847"/>
        </w:trPr>
        <w:tc>
          <w:tcPr>
            <w:tcW w:w="57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DEAD89" w14:textId="77777777" w:rsidR="00F56411" w:rsidRPr="005712C3" w:rsidRDefault="00F56411" w:rsidP="00F564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5712C3">
              <w:rPr>
                <w:bCs/>
                <w:sz w:val="20"/>
                <w:szCs w:val="20"/>
              </w:rPr>
              <w:t xml:space="preserve">Two brothers operate a partnership which does loft conversions. They are looking to expand the business in order to do a wider range of construction work. 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B456C8" w14:textId="77777777" w:rsidR="00F56411" w:rsidRPr="00FF1AFF" w:rsidRDefault="00F56411" w:rsidP="00F56411">
            <w:pPr>
              <w:rPr>
                <w:rFonts w:eastAsia="Calibri"/>
              </w:rPr>
            </w:pPr>
          </w:p>
        </w:tc>
        <w:tc>
          <w:tcPr>
            <w:tcW w:w="6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7213B8" w14:textId="77777777" w:rsidR="00F56411" w:rsidRPr="00FF1AFF" w:rsidRDefault="00F56411" w:rsidP="00F56411">
            <w:pPr>
              <w:rPr>
                <w:rFonts w:eastAsia="Calibri"/>
              </w:rPr>
            </w:pPr>
          </w:p>
        </w:tc>
      </w:tr>
    </w:tbl>
    <w:p w14:paraId="37E633B1" w14:textId="77777777" w:rsidR="00F56411" w:rsidRDefault="00F56411" w:rsidP="006D6095">
      <w:pPr>
        <w:rPr>
          <w:b/>
        </w:rPr>
        <w:sectPr w:rsidR="00F56411" w:rsidSect="00EE05C5">
          <w:pgSz w:w="16838" w:h="11906" w:orient="landscape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EA630AB" w14:textId="39049E26" w:rsidR="00F56411" w:rsidRDefault="00F56411" w:rsidP="006D6095">
      <w:pPr>
        <w:rPr>
          <w:b/>
        </w:rPr>
      </w:pPr>
      <w:r>
        <w:rPr>
          <w:b/>
        </w:rPr>
        <w:t>Past paper question</w:t>
      </w:r>
      <w:r w:rsidR="00283A0A">
        <w:rPr>
          <w:b/>
        </w:rPr>
        <w:t>s</w:t>
      </w:r>
    </w:p>
    <w:p w14:paraId="53674886" w14:textId="6552BF75" w:rsidR="00F56411" w:rsidRDefault="00F56411" w:rsidP="006D609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6871249A" wp14:editId="5ADCD7E1">
            <wp:extent cx="5731510" cy="19342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7DAD9" w14:textId="67216CAE" w:rsidR="00F56411" w:rsidRDefault="00F56411" w:rsidP="006D609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444BF325" wp14:editId="14E94071">
            <wp:extent cx="5731510" cy="6953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3223"/>
                    <a:stretch/>
                  </pic:blipFill>
                  <pic:spPr bwMode="auto">
                    <a:xfrm>
                      <a:off x="0" y="0"/>
                      <a:ext cx="573151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[2 marks]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411" w14:paraId="6AECE505" w14:textId="77777777" w:rsidTr="00F56411">
        <w:tc>
          <w:tcPr>
            <w:tcW w:w="9016" w:type="dxa"/>
          </w:tcPr>
          <w:p w14:paraId="2A92218A" w14:textId="3D8CC2A6" w:rsidR="00F56411" w:rsidRDefault="00F56411">
            <w:pPr>
              <w:rPr>
                <w:b/>
              </w:rPr>
            </w:pPr>
          </w:p>
          <w:p w14:paraId="5955F1BF" w14:textId="77777777" w:rsidR="00F56411" w:rsidRDefault="00F56411">
            <w:pPr>
              <w:rPr>
                <w:b/>
              </w:rPr>
            </w:pPr>
          </w:p>
          <w:p w14:paraId="0A71EEFE" w14:textId="77777777" w:rsidR="00F56411" w:rsidRDefault="00F56411">
            <w:pPr>
              <w:rPr>
                <w:b/>
              </w:rPr>
            </w:pPr>
          </w:p>
          <w:p w14:paraId="676E6FA7" w14:textId="77777777" w:rsidR="00F56411" w:rsidRDefault="00F56411">
            <w:pPr>
              <w:rPr>
                <w:b/>
              </w:rPr>
            </w:pPr>
          </w:p>
          <w:p w14:paraId="29AA8748" w14:textId="77777777" w:rsidR="00F56411" w:rsidRDefault="00F56411">
            <w:pPr>
              <w:rPr>
                <w:b/>
              </w:rPr>
            </w:pPr>
          </w:p>
          <w:p w14:paraId="4A1FE318" w14:textId="77777777" w:rsidR="00F56411" w:rsidRDefault="00F56411">
            <w:pPr>
              <w:rPr>
                <w:b/>
              </w:rPr>
            </w:pPr>
          </w:p>
          <w:p w14:paraId="7B714713" w14:textId="77777777" w:rsidR="00F56411" w:rsidRDefault="00F56411">
            <w:pPr>
              <w:rPr>
                <w:b/>
              </w:rPr>
            </w:pPr>
          </w:p>
          <w:p w14:paraId="2BD6CFC1" w14:textId="4457E822" w:rsidR="00F56411" w:rsidRDefault="00F56411">
            <w:pPr>
              <w:rPr>
                <w:b/>
              </w:rPr>
            </w:pPr>
          </w:p>
        </w:tc>
      </w:tr>
    </w:tbl>
    <w:p w14:paraId="6378E30E" w14:textId="124B0FE7" w:rsidR="00F56411" w:rsidRDefault="00F56411" w:rsidP="006D6095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E2EE0B6" wp14:editId="62547903">
            <wp:simplePos x="0" y="0"/>
            <wp:positionH relativeFrom="margin">
              <wp:align>right</wp:align>
            </wp:positionH>
            <wp:positionV relativeFrom="paragraph">
              <wp:posOffset>456565</wp:posOffset>
            </wp:positionV>
            <wp:extent cx="5731510" cy="409575"/>
            <wp:effectExtent l="0" t="0" r="2540" b="9525"/>
            <wp:wrapTight wrapText="bothSides">
              <wp:wrapPolygon edited="0">
                <wp:start x="0" y="0"/>
                <wp:lineTo x="0" y="21098"/>
                <wp:lineTo x="21538" y="21098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85" b="34733"/>
                    <a:stretch/>
                  </pic:blipFill>
                  <pic:spPr bwMode="auto">
                    <a:xfrm>
                      <a:off x="0" y="0"/>
                      <a:ext cx="5731510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D49AE" w14:textId="7AE0502E" w:rsidR="00F56411" w:rsidRDefault="00F56411" w:rsidP="006D6095">
      <w:pPr>
        <w:rPr>
          <w:b/>
        </w:rPr>
      </w:pPr>
    </w:p>
    <w:p w14:paraId="0A70E8DA" w14:textId="7B418D49" w:rsidR="00F56411" w:rsidRDefault="00F56411" w:rsidP="00F5641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[2 marks]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411" w14:paraId="1EF0F894" w14:textId="77777777" w:rsidTr="00F56411">
        <w:tc>
          <w:tcPr>
            <w:tcW w:w="9016" w:type="dxa"/>
          </w:tcPr>
          <w:p w14:paraId="61BCCB4D" w14:textId="77777777" w:rsidR="00F56411" w:rsidRDefault="00F56411" w:rsidP="00F56411">
            <w:pPr>
              <w:rPr>
                <w:b/>
              </w:rPr>
            </w:pPr>
          </w:p>
          <w:p w14:paraId="28C85539" w14:textId="77777777" w:rsidR="00F56411" w:rsidRDefault="00F56411" w:rsidP="00F56411">
            <w:pPr>
              <w:rPr>
                <w:b/>
              </w:rPr>
            </w:pPr>
          </w:p>
          <w:p w14:paraId="7446CEFD" w14:textId="77777777" w:rsidR="00F56411" w:rsidRDefault="00F56411" w:rsidP="00F56411">
            <w:pPr>
              <w:rPr>
                <w:b/>
              </w:rPr>
            </w:pPr>
          </w:p>
          <w:p w14:paraId="4C0BAC1C" w14:textId="77777777" w:rsidR="00F56411" w:rsidRDefault="00F56411" w:rsidP="00F56411">
            <w:pPr>
              <w:rPr>
                <w:b/>
              </w:rPr>
            </w:pPr>
          </w:p>
          <w:p w14:paraId="2168B307" w14:textId="77777777" w:rsidR="00F56411" w:rsidRDefault="00F56411" w:rsidP="00F56411">
            <w:pPr>
              <w:rPr>
                <w:b/>
              </w:rPr>
            </w:pPr>
          </w:p>
          <w:p w14:paraId="116E73E2" w14:textId="77777777" w:rsidR="00F56411" w:rsidRDefault="00F56411" w:rsidP="00F56411">
            <w:pPr>
              <w:rPr>
                <w:b/>
              </w:rPr>
            </w:pPr>
          </w:p>
          <w:p w14:paraId="6DAE665D" w14:textId="77777777" w:rsidR="00F56411" w:rsidRDefault="00F56411" w:rsidP="00F56411">
            <w:pPr>
              <w:rPr>
                <w:b/>
              </w:rPr>
            </w:pPr>
          </w:p>
          <w:p w14:paraId="6B97F154" w14:textId="77777777" w:rsidR="00F56411" w:rsidRDefault="00F56411" w:rsidP="00F56411">
            <w:pPr>
              <w:rPr>
                <w:b/>
              </w:rPr>
            </w:pPr>
          </w:p>
          <w:p w14:paraId="34338F90" w14:textId="77777777" w:rsidR="00F56411" w:rsidRDefault="00F56411" w:rsidP="00F56411">
            <w:pPr>
              <w:rPr>
                <w:b/>
              </w:rPr>
            </w:pPr>
          </w:p>
          <w:p w14:paraId="56F20D31" w14:textId="3F12181B" w:rsidR="00F56411" w:rsidRDefault="00F56411" w:rsidP="00F56411">
            <w:pPr>
              <w:rPr>
                <w:b/>
              </w:rPr>
            </w:pPr>
          </w:p>
        </w:tc>
      </w:tr>
    </w:tbl>
    <w:p w14:paraId="1CD61B1D" w14:textId="77777777" w:rsidR="00F56411" w:rsidRDefault="00F56411" w:rsidP="00F56411">
      <w:pPr>
        <w:rPr>
          <w:b/>
        </w:rPr>
      </w:pPr>
    </w:p>
    <w:p w14:paraId="5FA8C1F2" w14:textId="6825374E" w:rsidR="00F56411" w:rsidRDefault="00F56411" w:rsidP="006D6095">
      <w:pPr>
        <w:rPr>
          <w:b/>
        </w:rPr>
      </w:pPr>
    </w:p>
    <w:p w14:paraId="76C795BB" w14:textId="3917534A" w:rsidR="00F56411" w:rsidRDefault="00F56411">
      <w:pPr>
        <w:rPr>
          <w:b/>
        </w:rPr>
      </w:pPr>
      <w:r>
        <w:rPr>
          <w:b/>
        </w:rPr>
        <w:br w:type="page"/>
      </w:r>
    </w:p>
    <w:p w14:paraId="4EE31EC4" w14:textId="5DFDF60A" w:rsidR="00F56411" w:rsidRDefault="00F56411" w:rsidP="006D6095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96C37E4" wp14:editId="72D4D8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1541145"/>
            <wp:effectExtent l="0" t="0" r="2540" b="1905"/>
            <wp:wrapTight wrapText="bothSides">
              <wp:wrapPolygon edited="0">
                <wp:start x="0" y="0"/>
                <wp:lineTo x="0" y="21360"/>
                <wp:lineTo x="21538" y="21360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AC01E" w14:textId="61F26D03" w:rsidR="00F56411" w:rsidRDefault="00F56411" w:rsidP="00F56411">
      <w:pPr>
        <w:tabs>
          <w:tab w:val="left" w:pos="7515"/>
        </w:tabs>
        <w:rPr>
          <w:b/>
        </w:rPr>
      </w:pPr>
      <w:r>
        <w:rPr>
          <w:b/>
        </w:rPr>
        <w:tab/>
      </w:r>
      <w:r w:rsidR="00283A0A">
        <w:rPr>
          <w:b/>
        </w:rPr>
        <w:t>[8 marks]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3A0A" w14:paraId="4A977BBF" w14:textId="77777777" w:rsidTr="00283A0A">
        <w:tc>
          <w:tcPr>
            <w:tcW w:w="9016" w:type="dxa"/>
          </w:tcPr>
          <w:p w14:paraId="501405A0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52363EED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0593CCDA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6A5F3D18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39A3A571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0A523BCB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36228AC0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1BDA06AE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097CE742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4FB8498B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154CBE8F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2E6B6A2E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334E4796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424A85E9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601C7282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490DE847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2501C576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509DFBF7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190D7031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15E77A4F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351C7E17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18036CFB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69124891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506CD724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0EFAE0A2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0FCD10E1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1D1B2DD8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28C81609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306824C3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75C1D1EB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1DF7BC69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631E3C6F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40F4C581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6CA295B1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51281E4D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4CBE06F2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4DCA4772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4B312FD3" w14:textId="77777777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  <w:p w14:paraId="173AECB4" w14:textId="6423C45E" w:rsidR="00283A0A" w:rsidRDefault="00283A0A" w:rsidP="00F56411">
            <w:pPr>
              <w:tabs>
                <w:tab w:val="left" w:pos="7515"/>
              </w:tabs>
              <w:rPr>
                <w:b/>
              </w:rPr>
            </w:pPr>
          </w:p>
        </w:tc>
      </w:tr>
    </w:tbl>
    <w:p w14:paraId="2C4CEDB9" w14:textId="77777777" w:rsidR="00283A0A" w:rsidRDefault="00283A0A" w:rsidP="00F56411">
      <w:pPr>
        <w:tabs>
          <w:tab w:val="left" w:pos="7515"/>
        </w:tabs>
        <w:rPr>
          <w:b/>
        </w:rPr>
      </w:pPr>
    </w:p>
    <w:p w14:paraId="7B0D79DF" w14:textId="6BF85BEF" w:rsidR="00F56411" w:rsidRDefault="00545635" w:rsidP="006D6095">
      <w:pPr>
        <w:rPr>
          <w:b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31EBC594" wp14:editId="018BFDB8">
            <wp:extent cx="5772150" cy="5154508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6906" cy="520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6411" w:rsidSect="00F56411"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ndo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4D7"/>
    <w:multiLevelType w:val="hybridMultilevel"/>
    <w:tmpl w:val="275C4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5643"/>
    <w:multiLevelType w:val="hybridMultilevel"/>
    <w:tmpl w:val="0FB6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E22"/>
    <w:multiLevelType w:val="hybridMultilevel"/>
    <w:tmpl w:val="52422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477D"/>
    <w:multiLevelType w:val="hybridMultilevel"/>
    <w:tmpl w:val="A6EE93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FB1"/>
    <w:multiLevelType w:val="hybridMultilevel"/>
    <w:tmpl w:val="F3E8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4D58"/>
    <w:multiLevelType w:val="hybridMultilevel"/>
    <w:tmpl w:val="DFF6746E"/>
    <w:lvl w:ilvl="0" w:tplc="1AF0E3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4E43F6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3C2DA7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7E662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63827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912D2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B74C67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BBA22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F9C74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1F3D25C3"/>
    <w:multiLevelType w:val="hybridMultilevel"/>
    <w:tmpl w:val="CB74D224"/>
    <w:lvl w:ilvl="0" w:tplc="58C0376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48078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AAEDC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DA027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BA26B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D686A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1ACC2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2CEFE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EA283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 w15:restartNumberingAfterBreak="0">
    <w:nsid w:val="2A5F2898"/>
    <w:multiLevelType w:val="hybridMultilevel"/>
    <w:tmpl w:val="16EE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F1839"/>
    <w:multiLevelType w:val="hybridMultilevel"/>
    <w:tmpl w:val="14380768"/>
    <w:lvl w:ilvl="0" w:tplc="A2DEBF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48E9F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FF6C5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5E2DB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7E2764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2AB8D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BD6BD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48C91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ABABF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4F9A16E5"/>
    <w:multiLevelType w:val="hybridMultilevel"/>
    <w:tmpl w:val="250CBFF0"/>
    <w:lvl w:ilvl="0" w:tplc="EAB6D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18A4F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BBAFAA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2A689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AAE17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FA899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D1A1A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E0E66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216A1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55C105D9"/>
    <w:multiLevelType w:val="hybridMultilevel"/>
    <w:tmpl w:val="25B019F2"/>
    <w:lvl w:ilvl="0" w:tplc="DC6E21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0543F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14842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83E87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61691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E4CD9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73C21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E1213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2D437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570E69B3"/>
    <w:multiLevelType w:val="hybridMultilevel"/>
    <w:tmpl w:val="F61C5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A1A77"/>
    <w:multiLevelType w:val="hybridMultilevel"/>
    <w:tmpl w:val="EE363A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9375B7"/>
    <w:multiLevelType w:val="hybridMultilevel"/>
    <w:tmpl w:val="921A84AE"/>
    <w:lvl w:ilvl="0" w:tplc="AD30AC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D4E49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01085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8F2FF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A240D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F7450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C673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0541D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C8DB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7D3126A9"/>
    <w:multiLevelType w:val="hybridMultilevel"/>
    <w:tmpl w:val="AA74B734"/>
    <w:lvl w:ilvl="0" w:tplc="F37460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E2B2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0CC06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418B6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17EA6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D46C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CA8AE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AC699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60E70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 w15:restartNumberingAfterBreak="0">
    <w:nsid w:val="7E817D2B"/>
    <w:multiLevelType w:val="hybridMultilevel"/>
    <w:tmpl w:val="39D29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8"/>
  </w:num>
  <w:num w:numId="5">
    <w:abstractNumId w:val="6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CD"/>
    <w:rsid w:val="00012845"/>
    <w:rsid w:val="0002596A"/>
    <w:rsid w:val="0008364F"/>
    <w:rsid w:val="000D154D"/>
    <w:rsid w:val="001277EC"/>
    <w:rsid w:val="001378D2"/>
    <w:rsid w:val="00176B36"/>
    <w:rsid w:val="002378C9"/>
    <w:rsid w:val="00276DCD"/>
    <w:rsid w:val="00283A0A"/>
    <w:rsid w:val="002A315B"/>
    <w:rsid w:val="002B550A"/>
    <w:rsid w:val="00441AF0"/>
    <w:rsid w:val="00476923"/>
    <w:rsid w:val="004950DE"/>
    <w:rsid w:val="00525E94"/>
    <w:rsid w:val="00545635"/>
    <w:rsid w:val="006D6095"/>
    <w:rsid w:val="00741D67"/>
    <w:rsid w:val="007F47FA"/>
    <w:rsid w:val="00A311C1"/>
    <w:rsid w:val="00A55682"/>
    <w:rsid w:val="00AA0400"/>
    <w:rsid w:val="00B4652A"/>
    <w:rsid w:val="00B82492"/>
    <w:rsid w:val="00C34222"/>
    <w:rsid w:val="00CF2B6D"/>
    <w:rsid w:val="00E7493C"/>
    <w:rsid w:val="00ED6936"/>
    <w:rsid w:val="00EE05C5"/>
    <w:rsid w:val="00F12D9D"/>
    <w:rsid w:val="00F276C7"/>
    <w:rsid w:val="00F56411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F5AD"/>
  <w15:chartTrackingRefBased/>
  <w15:docId w15:val="{BE0BE182-9DD8-4FF7-ABB6-A428BA21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9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5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40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1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0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9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2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5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3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0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7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GiixmLgb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vpehy2vuGQ&amp;index=5&amp;list=PLXzd3vidJkSd1sl1EZ5sHT8FPafHtwu4y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C8A95B1B</Template>
  <TotalTime>36</TotalTime>
  <Pages>6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Rebecca Crumpton</cp:lastModifiedBy>
  <cp:revision>4</cp:revision>
  <dcterms:created xsi:type="dcterms:W3CDTF">2020-09-11T11:41:00Z</dcterms:created>
  <dcterms:modified xsi:type="dcterms:W3CDTF">2020-09-11T12:26:00Z</dcterms:modified>
</cp:coreProperties>
</file>