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5AADA" w14:textId="77777777" w:rsidR="00904183" w:rsidRDefault="00904183" w:rsidP="00904183">
      <w:pPr>
        <w:rPr>
          <w:b/>
          <w:sz w:val="32"/>
          <w:u w:val="single"/>
        </w:rPr>
      </w:pPr>
      <w:bookmarkStart w:id="0" w:name="_GoBack"/>
      <w:bookmarkEnd w:id="0"/>
    </w:p>
    <w:p w14:paraId="30C3E414" w14:textId="77777777" w:rsidR="00904183" w:rsidRPr="00096E7E" w:rsidRDefault="00904183" w:rsidP="00904183">
      <w:pPr>
        <w:jc w:val="center"/>
        <w:rPr>
          <w:b/>
          <w:sz w:val="32"/>
          <w:u w:val="single"/>
        </w:rPr>
      </w:pPr>
      <w:bookmarkStart w:id="1" w:name="_Hlk512984785"/>
      <w:r w:rsidRPr="00096E7E">
        <w:rPr>
          <w:b/>
          <w:sz w:val="32"/>
          <w:u w:val="single"/>
        </w:rPr>
        <w:t xml:space="preserve">Personal Finance </w:t>
      </w:r>
    </w:p>
    <w:bookmarkEnd w:id="1"/>
    <w:p w14:paraId="661191E7" w14:textId="77777777" w:rsidR="00904183" w:rsidRPr="00096E7E" w:rsidRDefault="00904183" w:rsidP="00904183">
      <w:pPr>
        <w:jc w:val="center"/>
        <w:rPr>
          <w:b/>
          <w:sz w:val="32"/>
          <w:u w:val="single"/>
        </w:rPr>
      </w:pPr>
      <w:r w:rsidRPr="00096E7E">
        <w:rPr>
          <w:b/>
          <w:sz w:val="32"/>
          <w:u w:val="single"/>
        </w:rPr>
        <w:t>Understanding the importance of managing personal finance</w:t>
      </w:r>
    </w:p>
    <w:p w14:paraId="24FD8E41" w14:textId="77777777" w:rsidR="00904183" w:rsidRDefault="00904183" w:rsidP="00904183">
      <w:pPr>
        <w:rPr>
          <w:b/>
          <w:sz w:val="32"/>
          <w:u w:val="single"/>
        </w:rPr>
      </w:pPr>
    </w:p>
    <w:p w14:paraId="6FC90CB9" w14:textId="28488313" w:rsidR="00904183" w:rsidRDefault="00904183" w:rsidP="00904183">
      <w:pPr>
        <w:jc w:val="center"/>
        <w:rPr>
          <w:b/>
          <w:sz w:val="32"/>
          <w:u w:val="single"/>
        </w:rPr>
      </w:pPr>
      <w:r w:rsidRPr="00096E7E">
        <w:rPr>
          <w:b/>
          <w:sz w:val="32"/>
          <w:u w:val="single"/>
        </w:rPr>
        <w:t>A2: Different ways to pay</w:t>
      </w:r>
    </w:p>
    <w:p w14:paraId="00D943E7" w14:textId="5BAE4BD6" w:rsidR="004F7535" w:rsidRPr="00096E7E" w:rsidRDefault="004F7535" w:rsidP="00904183">
      <w:pPr>
        <w:jc w:val="center"/>
        <w:rPr>
          <w:b/>
          <w:sz w:val="32"/>
          <w:u w:val="single"/>
        </w:rPr>
      </w:pPr>
      <w:r>
        <w:rPr>
          <w:b/>
          <w:sz w:val="32"/>
          <w:u w:val="single"/>
        </w:rPr>
        <w:t>A3: Current Accounts</w:t>
      </w:r>
    </w:p>
    <w:p w14:paraId="5CADB308" w14:textId="77777777" w:rsidR="00904183" w:rsidRDefault="00904183"/>
    <w:p w14:paraId="58E34141" w14:textId="061B342F" w:rsidR="00602516" w:rsidRDefault="00602516"/>
    <w:p w14:paraId="5358E2BE" w14:textId="77777777" w:rsidR="006432E9" w:rsidRDefault="006432E9"/>
    <w:p w14:paraId="13FF73FC" w14:textId="77777777" w:rsidR="006432E9" w:rsidRDefault="006432E9"/>
    <w:p w14:paraId="4A113FAC" w14:textId="77777777" w:rsidR="006432E9" w:rsidRDefault="006432E9"/>
    <w:p w14:paraId="12C47B02" w14:textId="77777777" w:rsidR="006432E9" w:rsidRDefault="006432E9"/>
    <w:p w14:paraId="16AFC72F" w14:textId="77777777" w:rsidR="006432E9" w:rsidRDefault="006432E9"/>
    <w:p w14:paraId="7079062D" w14:textId="77777777" w:rsidR="006432E9" w:rsidRDefault="006432E9"/>
    <w:p w14:paraId="6DEEDDB6" w14:textId="77777777" w:rsidR="006432E9" w:rsidRDefault="006432E9"/>
    <w:p w14:paraId="7FBC8893" w14:textId="77777777" w:rsidR="006432E9" w:rsidRDefault="006432E9"/>
    <w:p w14:paraId="7ED05A2C" w14:textId="77777777" w:rsidR="006432E9" w:rsidRDefault="006432E9"/>
    <w:p w14:paraId="1A20440C" w14:textId="77777777" w:rsidR="006432E9" w:rsidRDefault="006432E9"/>
    <w:p w14:paraId="62DF2FCA" w14:textId="77777777" w:rsidR="006432E9" w:rsidRDefault="006432E9"/>
    <w:p w14:paraId="27393166" w14:textId="77777777" w:rsidR="006432E9" w:rsidRDefault="006432E9"/>
    <w:p w14:paraId="5828E7CD" w14:textId="77777777" w:rsidR="006432E9" w:rsidRDefault="006432E9"/>
    <w:p w14:paraId="345183D5" w14:textId="77777777" w:rsidR="006432E9" w:rsidRDefault="006432E9"/>
    <w:p w14:paraId="363B4C7C" w14:textId="77777777" w:rsidR="006432E9" w:rsidRDefault="006432E9"/>
    <w:p w14:paraId="1BF1FD2D" w14:textId="77777777" w:rsidR="006432E9" w:rsidRDefault="006432E9"/>
    <w:p w14:paraId="2D8A6FCE" w14:textId="77777777" w:rsidR="006432E9" w:rsidRDefault="006432E9"/>
    <w:p w14:paraId="32EFFE1D" w14:textId="77777777" w:rsidR="006432E9" w:rsidRDefault="006432E9"/>
    <w:p w14:paraId="3BF474EE" w14:textId="77777777" w:rsidR="006432E9" w:rsidRDefault="006432E9"/>
    <w:p w14:paraId="2C36927F" w14:textId="77777777" w:rsidR="006432E9" w:rsidRDefault="006432E9"/>
    <w:p w14:paraId="449EE947" w14:textId="77777777" w:rsidR="006432E9" w:rsidRDefault="006432E9"/>
    <w:p w14:paraId="1F682C26" w14:textId="77777777" w:rsidR="006432E9" w:rsidRDefault="006432E9"/>
    <w:p w14:paraId="7A728219" w14:textId="77777777" w:rsidR="006432E9" w:rsidRDefault="006432E9"/>
    <w:p w14:paraId="15F5E030" w14:textId="77777777" w:rsidR="006432E9" w:rsidRDefault="006432E9"/>
    <w:p w14:paraId="481669FD" w14:textId="415C8368" w:rsidR="008E644C" w:rsidRDefault="008E644C" w:rsidP="008E644C">
      <w:pPr>
        <w:jc w:val="center"/>
        <w:rPr>
          <w:b/>
        </w:rPr>
      </w:pPr>
      <w:r>
        <w:rPr>
          <w:b/>
        </w:rPr>
        <w:t>Different Methods of Payment</w:t>
      </w:r>
    </w:p>
    <w:p w14:paraId="1B72AAFD" w14:textId="19167FAF" w:rsidR="008E644C" w:rsidRDefault="008E644C" w:rsidP="008E644C">
      <w:pPr>
        <w:rPr>
          <w:b/>
        </w:rPr>
      </w:pPr>
    </w:p>
    <w:p w14:paraId="0F2D12E7" w14:textId="42CE496B" w:rsidR="008E644C" w:rsidRPr="008E644C" w:rsidRDefault="008E644C" w:rsidP="008E644C">
      <w:r>
        <w:t xml:space="preserve">One function of money is as a means of exchange. This means you can use it to pay for things. </w:t>
      </w:r>
    </w:p>
    <w:p w14:paraId="14A64285" w14:textId="7D7F1E5F" w:rsidR="006432E9" w:rsidRDefault="006432E9">
      <w:pPr>
        <w:rPr>
          <w:b/>
        </w:rPr>
      </w:pPr>
      <w:r w:rsidRPr="006432E9">
        <w:rPr>
          <w:b/>
        </w:rPr>
        <w:t>Complete the diagram below</w:t>
      </w:r>
      <w:r w:rsidR="008E644C">
        <w:rPr>
          <w:b/>
        </w:rPr>
        <w:t xml:space="preserve"> with all the different methods of payment:</w:t>
      </w:r>
    </w:p>
    <w:p w14:paraId="10BD2201" w14:textId="77777777" w:rsidR="008E644C" w:rsidRPr="006432E9" w:rsidRDefault="008E644C">
      <w:pPr>
        <w:rPr>
          <w:b/>
        </w:rPr>
      </w:pPr>
    </w:p>
    <w:p w14:paraId="7E975DAE" w14:textId="77777777" w:rsidR="006432E9" w:rsidRDefault="006432E9"/>
    <w:p w14:paraId="4A29483F" w14:textId="77777777" w:rsidR="006432E9" w:rsidRDefault="006432E9"/>
    <w:p w14:paraId="2CC56A1C" w14:textId="77777777" w:rsidR="006432E9" w:rsidRDefault="006432E9"/>
    <w:p w14:paraId="2C848A1E" w14:textId="77777777" w:rsidR="006432E9" w:rsidRDefault="006432E9"/>
    <w:p w14:paraId="73B3617C" w14:textId="77777777" w:rsidR="006432E9" w:rsidRDefault="006432E9"/>
    <w:p w14:paraId="43AFC1EA" w14:textId="77777777" w:rsidR="006432E9" w:rsidRDefault="006432E9"/>
    <w:p w14:paraId="48AF0F31" w14:textId="77777777" w:rsidR="006432E9" w:rsidRDefault="006432E9"/>
    <w:p w14:paraId="7EE694D4" w14:textId="2336B51B" w:rsidR="006432E9" w:rsidRDefault="006432E9"/>
    <w:p w14:paraId="6EE87489" w14:textId="04CE8F0D" w:rsidR="006432E9" w:rsidRDefault="006432E9">
      <w:r>
        <w:rPr>
          <w:noProof/>
          <w:lang w:eastAsia="en-GB"/>
        </w:rPr>
        <mc:AlternateContent>
          <mc:Choice Requires="wps">
            <w:drawing>
              <wp:anchor distT="0" distB="0" distL="114300" distR="114300" simplePos="0" relativeHeight="251659264" behindDoc="0" locked="0" layoutInCell="1" allowOverlap="1" wp14:anchorId="0FBD27B6" wp14:editId="5E50C7AD">
                <wp:simplePos x="0" y="0"/>
                <wp:positionH relativeFrom="column">
                  <wp:posOffset>2133600</wp:posOffset>
                </wp:positionH>
                <wp:positionV relativeFrom="paragraph">
                  <wp:posOffset>48895</wp:posOffset>
                </wp:positionV>
                <wp:extent cx="2038350" cy="1476375"/>
                <wp:effectExtent l="38100" t="38100" r="19050" b="47625"/>
                <wp:wrapNone/>
                <wp:docPr id="8" name="8-Point Star 8"/>
                <wp:cNvGraphicFramePr/>
                <a:graphic xmlns:a="http://schemas.openxmlformats.org/drawingml/2006/main">
                  <a:graphicData uri="http://schemas.microsoft.com/office/word/2010/wordprocessingShape">
                    <wps:wsp>
                      <wps:cNvSpPr/>
                      <wps:spPr>
                        <a:xfrm>
                          <a:off x="0" y="0"/>
                          <a:ext cx="2038350" cy="1476375"/>
                        </a:xfrm>
                        <a:prstGeom prst="star8">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14C15B"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8" o:spid="_x0000_s1026" type="#_x0000_t58" style="position:absolute;margin-left:168pt;margin-top:3.85pt;width:160.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4aiAIAAFoFAAAOAAAAZHJzL2Uyb0RvYy54bWysVN1v2yAQf5+0/wHx3trOR5tZdaqoVadJ&#10;VRctnfpMMdSWgGNA4mR//Q7suFFb7WGaH/DB3f24j99xdb3XiuyE8y2YihbnOSXCcKhb81LRn493&#10;ZwtKfGCmZgqMqOhBeHq9/PzpqrOlmEADqhaOIIjxZWcr2oRgyyzzvBGa+XOwwqBSgtMs4Na9ZLVj&#10;HaJrlU3y/CLrwNXWARfe4+ltr6TLhC+l4OG7lF4EoiqKsYW0urQ+xzVbXrHyxTHbtHwIg/1DFJq1&#10;Bi8doW5ZYGTr2ndQuuUOPMhwzkFnIGXLRcoBsynyN9lsGmZFygWL4+1YJv//YPnDbu1IW1cUG2WY&#10;xhYtztbQmkA2gTmyiBXqrC/RcGPXbth5FGO6e+l0/GMiZJ+qehirKvaBcDyc5NPFdI7F56grZpcX&#10;08t5RM1e3a3z4asATaJQUSSMW6Ryst29D73t0SZeZ+CuVQrPWakM6So6XRR5amYWY+2jS1I4KNGb&#10;/RAS84zxJOTEMHGjHNkx5AbjXJhQ9KqG1aI/nuf4DcGOHil0ZRAwIkuMZMQeACJ732P3eQz20VUk&#10;go7O+d8C651Hj3QzmDA669aA+whAYVbDzb09hn9Smig+Q31AFjjox8NbftdiI+6ZD2vmcB6weTjj&#10;4TsuUgHWGwaJkgbc74/Ooz3SFLWUdDhf2NVfW+YEJeqbQQJ/KWazOJBpM5tfTnDjTjXPpxqz1TeA&#10;bSrwNbE8idE+qKMoHegnfApW8VZUMcPx7ory4I6bm9DPPT4mXKxWyQyH0LJwbzaWR/BY1cizx/0T&#10;c3ZgY0AiP8BxFln5hpO9bfQ0sNoGkG0i7Gtdh3rjACfiDI9NfCFO98nq9Ulc/gEAAP//AwBQSwME&#10;FAAGAAgAAAAhAOPFi7PeAAAACQEAAA8AAABkcnMvZG93bnJldi54bWxMj81OwzAQhO9IvIO1SNyo&#10;TQpJFLKpKiQQJxBtDxzdeJtE+CeK3Tbw9CwnOI5mNPNNvZqdFSea4hA8wu1CgSDfBjP4DmG3fbop&#10;QcSkvdE2eEL4ogir5vKi1pUJZ/9Op03qBJf4WGmEPqWxkjK2PTkdF2Ekz94hTE4nllMnzaTPXO6s&#10;zJTKpdOD54Vej/TYU/u5OTqE0drvbTkenjsbX2K5flOvH3qHeH01rx9AJJrTXxh+8RkdGmbah6M3&#10;UViE5TLnLwmhKECwn98XrPcI2Z3KQDa1/P+g+QEAAP//AwBQSwECLQAUAAYACAAAACEAtoM4kv4A&#10;AADhAQAAEwAAAAAAAAAAAAAAAAAAAAAAW0NvbnRlbnRfVHlwZXNdLnhtbFBLAQItABQABgAIAAAA&#10;IQA4/SH/1gAAAJQBAAALAAAAAAAAAAAAAAAAAC8BAABfcmVscy8ucmVsc1BLAQItABQABgAIAAAA&#10;IQAQOJ4aiAIAAFoFAAAOAAAAAAAAAAAAAAAAAC4CAABkcnMvZTJvRG9jLnhtbFBLAQItABQABgAI&#10;AAAAIQDjxYuz3gAAAAkBAAAPAAAAAAAAAAAAAAAAAOIEAABkcnMvZG93bnJldi54bWxQSwUGAAAA&#10;AAQABADzAAAA7QUAAAAA&#10;" adj="2700" filled="f" strokecolor="#1f3763 [1604]" strokeweight="3pt"/>
            </w:pict>
          </mc:Fallback>
        </mc:AlternateContent>
      </w:r>
    </w:p>
    <w:p w14:paraId="66CB9EC8" w14:textId="25646317" w:rsidR="006432E9" w:rsidRDefault="006432E9">
      <w:r>
        <w:rPr>
          <w:noProof/>
          <w:lang w:eastAsia="en-GB"/>
        </w:rPr>
        <mc:AlternateContent>
          <mc:Choice Requires="wps">
            <w:drawing>
              <wp:anchor distT="0" distB="0" distL="114300" distR="114300" simplePos="0" relativeHeight="251660288" behindDoc="0" locked="0" layoutInCell="1" allowOverlap="1" wp14:anchorId="173A32CA" wp14:editId="2D16BCE3">
                <wp:simplePos x="0" y="0"/>
                <wp:positionH relativeFrom="column">
                  <wp:posOffset>2581275</wp:posOffset>
                </wp:positionH>
                <wp:positionV relativeFrom="paragraph">
                  <wp:posOffset>125095</wp:posOffset>
                </wp:positionV>
                <wp:extent cx="1190625" cy="8382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190625" cy="838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B960AB6" w14:textId="454AA125" w:rsidR="006432E9" w:rsidRPr="006432E9" w:rsidRDefault="006432E9" w:rsidP="006432E9">
                            <w:pPr>
                              <w:jc w:val="center"/>
                              <w:rPr>
                                <w:sz w:val="28"/>
                              </w:rPr>
                            </w:pPr>
                            <w:r w:rsidRPr="006432E9">
                              <w:rPr>
                                <w:sz w:val="28"/>
                              </w:rPr>
                              <w:t>Different Methods of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A32CA" id="_x0000_t202" coordsize="21600,21600" o:spt="202" path="m,l,21600r21600,l21600,xe">
                <v:stroke joinstyle="miter"/>
                <v:path gradientshapeok="t" o:connecttype="rect"/>
              </v:shapetype>
              <v:shape id="Text Box 17" o:spid="_x0000_s1026" type="#_x0000_t202" style="position:absolute;margin-left:203.25pt;margin-top:9.85pt;width:93.75pt;height: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MkAIAALQFAAAOAAAAZHJzL2Uyb0RvYy54bWysVEtvGyEQvlfqf0Dcm7Ud52V5HbmOUlWK&#10;kqhJlTNmwUYFhgL2rvvrM7DrR1JfUvWyOzDfDDPfPMbXjdFkLXxQYEvaP+lRIiyHStlFSX8+3365&#10;pCREZiumwYqSbkSg15PPn8a1G4kBLEFXwhN0YsOodiVdxuhGRRH4UhgWTsAJi0oJ3rCIR78oKs9q&#10;9G50Mej1zosafOU8cBEC3t60SjrJ/qUUPD5IGUQkuqQYW8xfn7/z9C0mYzZaeOaWindhsH+IwjBl&#10;8dGdqxsWGVl59Zcro7iHADKecDAFSKm4yDlgNv3eu2yelsyJnAuSE9yOpvD/3PL79aMnqsLaXVBi&#10;mcEaPYsmkq/QELxCfmoXRgh7cgiMDd4jdnsf8DKl3Uhv0h8TIqhHpjc7dpM3noz6V73zwRklHHWX&#10;p5dYvuSm2Fs7H+I3AYYkoaQeq5dJZeu7EFvoFpIeC6BVdau0zofUMWKmPVkzrLWOOUZ0/galLalL&#10;en561suO3+hyz+09zBdHPKA/bdNzIvdWF1ZiqGUiS3GjRcJo+0NI5DYTciRGxrmwuzgzOqEkZvQR&#10;ww6/j+ojxm0eaJFfBht3xkZZ8C1Lb6mtfm2JkS0ea3iQdxJjM2+6zplDtcHG8dCOXnD8VmF171iI&#10;j8zjrGGv4P6ID/iRGrA60EmULMH/OXaf8DgCqKWkxtktafi9Yl5Qor9bHI6r/nCYhj0fhmcXAzz4&#10;Q838UGNXZgbYMn3cVI5nMeGj3orSg3nBNTNNr6KKWY5vlzRuxVlsNwquKS6m0wzC8XYs3tknx5Pr&#10;RG/q3efmhXnXNXjE0biH7ZSz0bs+b7HJ0sJ0FUGqPASJ4JbVjnhcDXmMujWWds/hOaP2y3byCgAA&#10;//8DAFBLAwQUAAYACAAAACEAq5Jnr98AAAAKAQAADwAAAGRycy9kb3ducmV2LnhtbEyPzU7DMBCE&#10;70i8g7VI3KhTSPoT4lQRCCEBEqJw4baNlyQiXkex26Zvz3KC4858mp0pNpPr1YHG0Hk2MJ8loIhr&#10;bztuDHy8P1ytQIWIbLH3TAZOFGBTnp8VmFt/5Dc6bGOjJIRDjgbaGIdc61C35DDM/EAs3pcfHUY5&#10;x0bbEY8S7np9nSQL7bBj+dDiQHct1d/bvTPwlH7i/U18plPk6bWqHldDGl6MubyYqltQkab4B8Nv&#10;fakOpXTa+T3boHoDabLIBBVjvQQlQLZOZdxOhGy+BF0W+v+E8gcAAP//AwBQSwECLQAUAAYACAAA&#10;ACEAtoM4kv4AAADhAQAAEwAAAAAAAAAAAAAAAAAAAAAAW0NvbnRlbnRfVHlwZXNdLnhtbFBLAQIt&#10;ABQABgAIAAAAIQA4/SH/1gAAAJQBAAALAAAAAAAAAAAAAAAAAC8BAABfcmVscy8ucmVsc1BLAQIt&#10;ABQABgAIAAAAIQC01p+MkAIAALQFAAAOAAAAAAAAAAAAAAAAAC4CAABkcnMvZTJvRG9jLnhtbFBL&#10;AQItABQABgAIAAAAIQCrkmev3wAAAAoBAAAPAAAAAAAAAAAAAAAAAOoEAABkcnMvZG93bnJldi54&#10;bWxQSwUGAAAAAAQABADzAAAA9gUAAAAA&#10;" fillcolor="white [3201]" strokecolor="white [3212]" strokeweight=".5pt">
                <v:textbox>
                  <w:txbxContent>
                    <w:p w14:paraId="0B960AB6" w14:textId="454AA125" w:rsidR="006432E9" w:rsidRPr="006432E9" w:rsidRDefault="006432E9" w:rsidP="006432E9">
                      <w:pPr>
                        <w:jc w:val="center"/>
                        <w:rPr>
                          <w:sz w:val="28"/>
                        </w:rPr>
                      </w:pPr>
                      <w:r w:rsidRPr="006432E9">
                        <w:rPr>
                          <w:sz w:val="28"/>
                        </w:rPr>
                        <w:t>Different Methods of Payment</w:t>
                      </w:r>
                    </w:p>
                  </w:txbxContent>
                </v:textbox>
              </v:shape>
            </w:pict>
          </mc:Fallback>
        </mc:AlternateContent>
      </w:r>
    </w:p>
    <w:p w14:paraId="2C9757F7" w14:textId="77777777" w:rsidR="006432E9" w:rsidRDefault="006432E9"/>
    <w:p w14:paraId="45167B7E" w14:textId="7F2FF5F2" w:rsidR="006432E9" w:rsidRDefault="006432E9"/>
    <w:p w14:paraId="0A8C65AC" w14:textId="77777777" w:rsidR="006432E9" w:rsidRDefault="006432E9"/>
    <w:p w14:paraId="4725233E" w14:textId="77777777" w:rsidR="006432E9" w:rsidRDefault="006432E9"/>
    <w:p w14:paraId="76C5DE5B" w14:textId="77777777" w:rsidR="006432E9" w:rsidRDefault="006432E9"/>
    <w:p w14:paraId="1FF04B49" w14:textId="77777777" w:rsidR="006432E9" w:rsidRDefault="006432E9"/>
    <w:p w14:paraId="49529AD1" w14:textId="77777777" w:rsidR="006432E9" w:rsidRDefault="006432E9"/>
    <w:p w14:paraId="010A2E1A" w14:textId="77777777" w:rsidR="006432E9" w:rsidRDefault="006432E9"/>
    <w:p w14:paraId="37A1DB94" w14:textId="77777777" w:rsidR="006432E9" w:rsidRDefault="006432E9"/>
    <w:p w14:paraId="577189A4" w14:textId="77777777" w:rsidR="006432E9" w:rsidRDefault="006432E9"/>
    <w:p w14:paraId="39BA4BD2" w14:textId="77777777" w:rsidR="006432E9" w:rsidRDefault="006432E9"/>
    <w:p w14:paraId="042C7913" w14:textId="77777777" w:rsidR="006432E9" w:rsidRDefault="006432E9"/>
    <w:p w14:paraId="24053E2D" w14:textId="77777777" w:rsidR="006432E9" w:rsidRDefault="006432E9"/>
    <w:p w14:paraId="782F0F46" w14:textId="77777777" w:rsidR="006432E9" w:rsidRDefault="006432E9"/>
    <w:p w14:paraId="4069E2D8" w14:textId="77777777" w:rsidR="006432E9" w:rsidRDefault="006432E9"/>
    <w:p w14:paraId="618B1D18" w14:textId="392D904A" w:rsidR="006432E9" w:rsidRDefault="006432E9">
      <w:r>
        <w:t>Complete the A3 tables defining each of the different methods of payment and stating the advantages and disadvantages of using each method.</w:t>
      </w:r>
    </w:p>
    <w:p w14:paraId="30E81B54" w14:textId="77777777" w:rsidR="006432E9" w:rsidRDefault="006432E9"/>
    <w:p w14:paraId="536D37C9" w14:textId="77777777" w:rsidR="006432E9" w:rsidRDefault="006432E9"/>
    <w:p w14:paraId="70879829" w14:textId="333BED88" w:rsidR="009C6A6B" w:rsidRDefault="006432E9" w:rsidP="009C6A6B">
      <w:pPr>
        <w:pStyle w:val="Heading2"/>
        <w:spacing w:before="0" w:beforeAutospacing="0" w:after="450" w:afterAutospacing="0" w:line="691" w:lineRule="atLeast"/>
        <w:rPr>
          <w:rFonts w:ascii="&amp;quot" w:hAnsi="&amp;quot"/>
          <w:b w:val="0"/>
          <w:bCs w:val="0"/>
          <w:color w:val="00395D"/>
          <w:spacing w:val="-4"/>
          <w:sz w:val="54"/>
          <w:szCs w:val="54"/>
        </w:rPr>
      </w:pPr>
      <w:r>
        <w:rPr>
          <w:rFonts w:ascii="&amp;quot" w:hAnsi="&amp;quot"/>
          <w:b w:val="0"/>
          <w:bCs w:val="0"/>
          <w:color w:val="00395D"/>
          <w:spacing w:val="-4"/>
          <w:sz w:val="54"/>
          <w:szCs w:val="54"/>
        </w:rPr>
        <w:t>W</w:t>
      </w:r>
      <w:r w:rsidR="009C6A6B">
        <w:rPr>
          <w:rFonts w:ascii="&amp;quot" w:hAnsi="&amp;quot"/>
          <w:b w:val="0"/>
          <w:bCs w:val="0"/>
          <w:color w:val="00395D"/>
          <w:spacing w:val="-4"/>
          <w:sz w:val="54"/>
          <w:szCs w:val="54"/>
        </w:rPr>
        <w:t>hat’s the difference between BACS, CHAPS (same-day UK payments) and Faster Payments?</w:t>
      </w:r>
    </w:p>
    <w:p w14:paraId="1CE54BCA" w14:textId="77777777" w:rsidR="009C6A6B" w:rsidRDefault="009C6A6B" w:rsidP="009C6A6B">
      <w:pPr>
        <w:pStyle w:val="h3"/>
        <w:spacing w:before="0" w:beforeAutospacing="0" w:after="450" w:afterAutospacing="0" w:line="602" w:lineRule="atLeast"/>
        <w:rPr>
          <w:rFonts w:ascii="&amp;quot" w:hAnsi="&amp;quot"/>
          <w:color w:val="00395D"/>
          <w:sz w:val="45"/>
          <w:szCs w:val="45"/>
        </w:rPr>
      </w:pPr>
      <w:r>
        <w:rPr>
          <w:rFonts w:ascii="&amp;quot" w:hAnsi="&amp;quot"/>
          <w:color w:val="00395D"/>
          <w:sz w:val="45"/>
          <w:szCs w:val="45"/>
        </w:rPr>
        <w:lastRenderedPageBreak/>
        <w:t>Faster Payments</w:t>
      </w:r>
    </w:p>
    <w:p w14:paraId="239957A1" w14:textId="77777777" w:rsidR="009C6A6B" w:rsidRDefault="009C6A6B" w:rsidP="009C6A6B">
      <w:pPr>
        <w:pStyle w:val="NormalWeb"/>
        <w:spacing w:before="0" w:beforeAutospacing="0" w:after="450" w:afterAutospacing="0"/>
      </w:pPr>
      <w:r>
        <w:t>These are electronic payments that can be made online, over the phone, in a branch or using our self-service machines.</w:t>
      </w:r>
      <w:r>
        <w:br/>
        <w:t>As long as the receiving bank or building society uses Faster Payments too, the payment will arrive almost immediately (though sometimes, it can take up to 2 hours).</w:t>
      </w:r>
    </w:p>
    <w:p w14:paraId="4CC38DC2" w14:textId="77777777" w:rsidR="009C6A6B" w:rsidRDefault="009C6A6B" w:rsidP="009C6A6B">
      <w:pPr>
        <w:pStyle w:val="NormalWeb"/>
        <w:spacing w:before="0" w:beforeAutospacing="0" w:after="450" w:afterAutospacing="0"/>
      </w:pPr>
      <w:r>
        <w:t xml:space="preserve">To check whether the bank or building society you’re sending money to can receive Faster Payments, use our </w:t>
      </w:r>
      <w:hyperlink r:id="rId8" w:tgtFrame="_blank" w:tooltip="Opens in a new window" w:history="1">
        <w:r>
          <w:rPr>
            <w:rStyle w:val="Hyperlink"/>
            <w:color w:val="0074A6"/>
          </w:rPr>
          <w:t>sort code checker</w:t>
        </w:r>
      </w:hyperlink>
      <w:r>
        <w:t>.</w:t>
      </w:r>
    </w:p>
    <w:p w14:paraId="05223641" w14:textId="77777777" w:rsidR="009C6A6B" w:rsidRDefault="009C6A6B" w:rsidP="009C6A6B">
      <w:pPr>
        <w:pStyle w:val="NormalWeb"/>
        <w:spacing w:before="0" w:beforeAutospacing="0" w:after="450" w:afterAutospacing="0"/>
        <w:rPr>
          <w:rFonts w:ascii="Tahoma" w:hAnsi="Tahoma" w:cs="Tahoma"/>
          <w:sz w:val="18"/>
          <w:szCs w:val="18"/>
        </w:rPr>
      </w:pPr>
      <w:r>
        <w:rPr>
          <w:rFonts w:ascii="Tahoma" w:hAnsi="Tahoma" w:cs="Tahoma"/>
          <w:sz w:val="18"/>
          <w:szCs w:val="18"/>
        </w:rPr>
        <w:t> </w:t>
      </w:r>
    </w:p>
    <w:p w14:paraId="0C8808E0" w14:textId="77777777" w:rsidR="009C6A6B" w:rsidRDefault="009C6A6B" w:rsidP="009C6A6B">
      <w:pPr>
        <w:pStyle w:val="NormalWeb"/>
        <w:spacing w:before="0" w:beforeAutospacing="0" w:after="450" w:afterAutospacing="0"/>
      </w:pPr>
      <w:r>
        <w:rPr>
          <w:rFonts w:ascii="&amp;quot" w:hAnsi="&amp;quot"/>
          <w:color w:val="00395D"/>
          <w:sz w:val="45"/>
          <w:szCs w:val="45"/>
        </w:rPr>
        <w:t>CHAPS</w:t>
      </w:r>
    </w:p>
    <w:p w14:paraId="59C921C3" w14:textId="77777777" w:rsidR="009C6A6B" w:rsidRDefault="009C6A6B" w:rsidP="009C6A6B">
      <w:pPr>
        <w:pStyle w:val="NormalWeb"/>
        <w:spacing w:before="0" w:beforeAutospacing="0" w:after="450" w:afterAutospacing="0"/>
      </w:pPr>
      <w:r>
        <w:t>These are payments to UK accounts that are guaranteed to arrive on the day you make them, as long as you set up the payment in branch, by phone (Business and Premier customers only) before 3.30pm or online before 5pm.*</w:t>
      </w:r>
    </w:p>
    <w:p w14:paraId="14210C03" w14:textId="77777777" w:rsidR="009C6A6B" w:rsidRDefault="009C6A6B" w:rsidP="009C6A6B">
      <w:pPr>
        <w:pStyle w:val="NormalWeb"/>
        <w:spacing w:before="0" w:beforeAutospacing="0" w:after="450" w:afterAutospacing="0"/>
      </w:pPr>
      <w:r>
        <w:t>If you set up the payment after the cut-off time, on a weekend or on a public holiday, we’ll usually send the payment the next working day.</w:t>
      </w:r>
    </w:p>
    <w:p w14:paraId="52D67E38" w14:textId="77777777" w:rsidR="009C6A6B" w:rsidRDefault="009C6A6B" w:rsidP="009C6A6B">
      <w:pPr>
        <w:pStyle w:val="NormalWeb"/>
        <w:spacing w:before="0" w:beforeAutospacing="0" w:after="450" w:afterAutospacing="0"/>
      </w:pPr>
      <w:r>
        <w:t>There’s a £25 fee per CHAPS payment. If you’re a Platinum Banking customer, there’s no charge.</w:t>
      </w:r>
    </w:p>
    <w:p w14:paraId="09B50DDA" w14:textId="77777777" w:rsidR="009C6A6B" w:rsidRDefault="009C6A6B" w:rsidP="009C6A6B">
      <w:pPr>
        <w:pStyle w:val="NormalWeb"/>
        <w:spacing w:before="0" w:beforeAutospacing="0" w:after="450" w:afterAutospacing="0"/>
      </w:pPr>
      <w:r>
        <w:t>*Monday to Friday, excluding public holidays. There might be delays if we need to speak to you about your payment before we send the money.</w:t>
      </w:r>
    </w:p>
    <w:p w14:paraId="01E12011" w14:textId="77777777" w:rsidR="009C6A6B" w:rsidRDefault="009C6A6B" w:rsidP="009C6A6B">
      <w:pPr>
        <w:pStyle w:val="NormalWeb"/>
        <w:spacing w:before="0" w:beforeAutospacing="0" w:after="450" w:afterAutospacing="0"/>
      </w:pPr>
      <w:r>
        <w:rPr>
          <w:rFonts w:ascii="&amp;quot" w:hAnsi="&amp;quot"/>
          <w:color w:val="00395D"/>
          <w:sz w:val="45"/>
          <w:szCs w:val="45"/>
        </w:rPr>
        <w:t>BACS</w:t>
      </w:r>
    </w:p>
    <w:p w14:paraId="3497E4AC" w14:textId="77777777" w:rsidR="009C6A6B" w:rsidRDefault="009C6A6B" w:rsidP="009C6A6B">
      <w:pPr>
        <w:pStyle w:val="NormalWeb"/>
        <w:spacing w:before="0" w:beforeAutospacing="0" w:after="450" w:afterAutospacing="0"/>
      </w:pPr>
      <w:r>
        <w:t xml:space="preserve">This is an electronic system to make payments directly from one bank account to another. They’re mainly used for Direct Debits and direct credits from organisations. The payments take 3 working </w:t>
      </w:r>
      <w:r>
        <w:lastRenderedPageBreak/>
        <w:t>days to clear, so money paid into your account on Monday will clear on Wednesday.</w:t>
      </w:r>
    </w:p>
    <w:p w14:paraId="422C72AD" w14:textId="77777777" w:rsidR="009C6A6B" w:rsidRDefault="009C6A6B" w:rsidP="009C6A6B">
      <w:pPr>
        <w:pStyle w:val="NormalWeb"/>
        <w:spacing w:before="0" w:beforeAutospacing="0" w:after="450" w:afterAutospacing="0"/>
      </w:pPr>
      <w:r>
        <w:rPr>
          <w:rStyle w:val="disclaimer"/>
          <w:rFonts w:ascii="&amp;quot" w:hAnsi="&amp;quot"/>
          <w:sz w:val="23"/>
          <w:szCs w:val="23"/>
        </w:rPr>
        <w:t>*Although most electronic payments sent through Faster Payments will arrive at the recipient bank on the same day, this isn’t guaranteed. For details of the service, visit the </w:t>
      </w:r>
      <w:hyperlink r:id="rId9" w:tooltip="Payments Council website" w:history="1">
        <w:r>
          <w:rPr>
            <w:rStyle w:val="Hyperlink"/>
            <w:rFonts w:ascii="&amp;quot" w:hAnsi="&amp;quot"/>
            <w:color w:val="0074A6"/>
            <w:sz w:val="23"/>
            <w:szCs w:val="23"/>
          </w:rPr>
          <w:t>Payments Council website</w:t>
        </w:r>
      </w:hyperlink>
      <w:r>
        <w:rPr>
          <w:rStyle w:val="disclaimer"/>
          <w:rFonts w:ascii="&amp;quot" w:hAnsi="&amp;quot"/>
          <w:sz w:val="23"/>
          <w:szCs w:val="23"/>
        </w:rPr>
        <w:t>.</w:t>
      </w:r>
    </w:p>
    <w:p w14:paraId="453214EB" w14:textId="76F714D4" w:rsidR="004F7535" w:rsidRDefault="00AD2147">
      <w:pPr>
        <w:rPr>
          <w:b/>
        </w:rPr>
      </w:pPr>
      <w:hyperlink r:id="rId10" w:history="1">
        <w:r w:rsidR="009C6A6B" w:rsidRPr="0054593A">
          <w:rPr>
            <w:rStyle w:val="Hyperlink"/>
            <w:b/>
          </w:rPr>
          <w:t>https://www.barclays.co.uk/help/payments/payment-information/bacs-chaps-faster-payments/</w:t>
        </w:r>
      </w:hyperlink>
      <w:r w:rsidR="009C6A6B">
        <w:rPr>
          <w:b/>
        </w:rPr>
        <w:t xml:space="preserve"> </w:t>
      </w:r>
    </w:p>
    <w:p w14:paraId="571226A7" w14:textId="77777777" w:rsidR="00ED788C" w:rsidRDefault="00ED788C" w:rsidP="00ED788C">
      <w:pPr>
        <w:pStyle w:val="Heading2"/>
        <w:spacing w:before="0" w:beforeAutospacing="0" w:after="450" w:afterAutospacing="0" w:line="691" w:lineRule="atLeast"/>
        <w:rPr>
          <w:rFonts w:ascii="&amp;quot" w:hAnsi="&amp;quot"/>
          <w:b w:val="0"/>
          <w:bCs w:val="0"/>
          <w:color w:val="00395D"/>
          <w:spacing w:val="-4"/>
          <w:sz w:val="54"/>
          <w:szCs w:val="54"/>
        </w:rPr>
      </w:pPr>
      <w:r>
        <w:rPr>
          <w:rFonts w:ascii="&amp;quot" w:hAnsi="&amp;quot"/>
          <w:b w:val="0"/>
          <w:bCs w:val="0"/>
          <w:color w:val="00395D"/>
          <w:spacing w:val="-4"/>
          <w:sz w:val="54"/>
          <w:szCs w:val="54"/>
        </w:rPr>
        <w:t>What's the difference between payments, transfers, standing orders and Direct Debits?</w:t>
      </w:r>
    </w:p>
    <w:p w14:paraId="6E61B33A" w14:textId="77777777" w:rsidR="00ED788C" w:rsidRDefault="00ED788C" w:rsidP="00ED788C">
      <w:pPr>
        <w:pStyle w:val="NormalWeb"/>
        <w:spacing w:before="0" w:beforeAutospacing="0" w:after="450" w:afterAutospacing="0"/>
      </w:pPr>
      <w:r>
        <w:rPr>
          <w:rStyle w:val="intro"/>
          <w:sz w:val="27"/>
          <w:szCs w:val="27"/>
        </w:rPr>
        <w:t xml:space="preserve">A </w:t>
      </w:r>
      <w:r>
        <w:rPr>
          <w:rStyle w:val="intro"/>
          <w:b/>
          <w:bCs/>
          <w:sz w:val="27"/>
          <w:szCs w:val="27"/>
        </w:rPr>
        <w:t>payment</w:t>
      </w:r>
      <w:r>
        <w:rPr>
          <w:rStyle w:val="intro"/>
          <w:sz w:val="27"/>
          <w:szCs w:val="27"/>
        </w:rPr>
        <w:t xml:space="preserve"> refers to a one-off payment to another person or organisation. This could be to a friend or family member or it could be a bill payment or a payment to a credit card company (Barclaycard or otherwise).</w:t>
      </w:r>
    </w:p>
    <w:p w14:paraId="35259AC0" w14:textId="77777777" w:rsidR="00ED788C" w:rsidRDefault="00ED788C" w:rsidP="00ED788C">
      <w:pPr>
        <w:pStyle w:val="NormalWeb"/>
        <w:spacing w:before="0" w:beforeAutospacing="0" w:after="450" w:afterAutospacing="0"/>
      </w:pPr>
      <w:r>
        <w:t xml:space="preserve">A </w:t>
      </w:r>
      <w:r>
        <w:rPr>
          <w:b/>
          <w:bCs/>
        </w:rPr>
        <w:t>transfer</w:t>
      </w:r>
      <w:r>
        <w:t xml:space="preserve"> is a one-off transaction where you move money between two </w:t>
      </w:r>
      <w:proofErr w:type="gramStart"/>
      <w:r>
        <w:t>Barclays</w:t>
      </w:r>
      <w:proofErr w:type="gramEnd"/>
      <w:r>
        <w:t xml:space="preserve"> accounts that you own, such as transferring cash from your current account to your savings account.</w:t>
      </w:r>
    </w:p>
    <w:p w14:paraId="7EAE9A21" w14:textId="77777777" w:rsidR="00ED788C" w:rsidRDefault="00ED788C" w:rsidP="00ED788C">
      <w:pPr>
        <w:pStyle w:val="NormalWeb"/>
        <w:spacing w:before="0" w:beforeAutospacing="0" w:after="450" w:afterAutospacing="0"/>
      </w:pPr>
      <w:r>
        <w:t xml:space="preserve">A </w:t>
      </w:r>
      <w:r>
        <w:rPr>
          <w:b/>
          <w:bCs/>
        </w:rPr>
        <w:t>standing order</w:t>
      </w:r>
      <w:r>
        <w:t xml:space="preserve"> is a regular payment that you can set up to pay other people, organisations or transfer to your other bank accounts. You can amend or cancel the standing order as and when you like.</w:t>
      </w:r>
    </w:p>
    <w:p w14:paraId="0B5BD0CA" w14:textId="77777777" w:rsidR="00ED788C" w:rsidRDefault="00ED788C" w:rsidP="00ED788C">
      <w:pPr>
        <w:pStyle w:val="NormalWeb"/>
        <w:spacing w:before="0" w:beforeAutospacing="0" w:after="450" w:afterAutospacing="0"/>
      </w:pPr>
      <w:r>
        <w:t xml:space="preserve">A </w:t>
      </w:r>
      <w:r>
        <w:rPr>
          <w:b/>
          <w:bCs/>
        </w:rPr>
        <w:t>Direct Debit</w:t>
      </w:r>
      <w:r>
        <w:t xml:space="preserve"> can only be set up by the organisation to which you're making the payment. Normally, you sign a mandate that gives the company permission to take funds from your account in an agreed way – like a monthly gym membership or your mobile phone bill. It normally confirms who's receiving the payment, the account to be debited, the amount and the dates of the payment. </w:t>
      </w:r>
      <w:r>
        <w:lastRenderedPageBreak/>
        <w:t>You‘re protected under the Direct Debit Guarantee scheme so that any amount debited in error is refunded immediately.</w:t>
      </w:r>
    </w:p>
    <w:p w14:paraId="7FE7089D" w14:textId="39D44405" w:rsidR="00ED788C" w:rsidRDefault="00AD2147">
      <w:pPr>
        <w:rPr>
          <w:b/>
        </w:rPr>
      </w:pPr>
      <w:hyperlink r:id="rId11" w:history="1">
        <w:r w:rsidR="00ED788C" w:rsidRPr="0054593A">
          <w:rPr>
            <w:rStyle w:val="Hyperlink"/>
            <w:b/>
          </w:rPr>
          <w:t>https://www.barclays.co.uk/help/payments/payment-information/difference-order-debits/</w:t>
        </w:r>
      </w:hyperlink>
      <w:r w:rsidR="00ED788C">
        <w:rPr>
          <w:b/>
        </w:rPr>
        <w:t xml:space="preserve"> </w:t>
      </w:r>
    </w:p>
    <w:p w14:paraId="7C5192EE" w14:textId="4CABB05F" w:rsidR="004F7535" w:rsidRDefault="004F7535" w:rsidP="004F7535">
      <w:pPr>
        <w:jc w:val="center"/>
        <w:rPr>
          <w:b/>
        </w:rPr>
      </w:pPr>
      <w:r>
        <w:rPr>
          <w:b/>
        </w:rPr>
        <w:br w:type="page"/>
      </w:r>
      <w:r w:rsidR="001A749C">
        <w:rPr>
          <w:b/>
        </w:rPr>
        <w:lastRenderedPageBreak/>
        <w:t xml:space="preserve">A3: </w:t>
      </w:r>
      <w:r>
        <w:rPr>
          <w:b/>
        </w:rPr>
        <w:t>Current Accounts</w:t>
      </w:r>
    </w:p>
    <w:p w14:paraId="460B5253" w14:textId="77777777" w:rsidR="00CA29B0" w:rsidRDefault="00CA29B0" w:rsidP="00CA29B0"/>
    <w:p w14:paraId="2AE805F4" w14:textId="572B23B0" w:rsidR="00CA29B0" w:rsidRPr="00CA29B0" w:rsidRDefault="00CA29B0" w:rsidP="00CA29B0"/>
    <w:tbl>
      <w:tblPr>
        <w:tblStyle w:val="TableGrid"/>
        <w:tblW w:w="0" w:type="auto"/>
        <w:tblLook w:val="04A0" w:firstRow="1" w:lastRow="0" w:firstColumn="1" w:lastColumn="0" w:noHBand="0" w:noVBand="1"/>
      </w:tblPr>
      <w:tblGrid>
        <w:gridCol w:w="1980"/>
        <w:gridCol w:w="8476"/>
      </w:tblGrid>
      <w:tr w:rsidR="004F7535" w14:paraId="619AF156" w14:textId="77777777" w:rsidTr="00114B90">
        <w:tc>
          <w:tcPr>
            <w:tcW w:w="1980" w:type="dxa"/>
          </w:tcPr>
          <w:p w14:paraId="607EA4B4" w14:textId="77777777" w:rsidR="004F7535" w:rsidRPr="00613023" w:rsidRDefault="004F7535" w:rsidP="00114B90">
            <w:pPr>
              <w:jc w:val="center"/>
              <w:rPr>
                <w:b/>
              </w:rPr>
            </w:pPr>
          </w:p>
          <w:p w14:paraId="75816B1F" w14:textId="77777777" w:rsidR="004F7535" w:rsidRPr="00613023" w:rsidRDefault="004F7535" w:rsidP="00114B90">
            <w:pPr>
              <w:jc w:val="center"/>
              <w:rPr>
                <w:b/>
              </w:rPr>
            </w:pPr>
            <w:r w:rsidRPr="00613023">
              <w:rPr>
                <w:b/>
              </w:rPr>
              <w:t>Current accounts</w:t>
            </w:r>
          </w:p>
          <w:p w14:paraId="00F78D62" w14:textId="77777777" w:rsidR="004F7535" w:rsidRPr="00613023" w:rsidRDefault="004F7535" w:rsidP="00114B90">
            <w:pPr>
              <w:jc w:val="center"/>
              <w:rPr>
                <w:b/>
              </w:rPr>
            </w:pPr>
          </w:p>
          <w:p w14:paraId="33F7ABAA" w14:textId="77777777" w:rsidR="004F7535" w:rsidRPr="00613023" w:rsidRDefault="004F7535" w:rsidP="00114B90">
            <w:pPr>
              <w:jc w:val="center"/>
              <w:rPr>
                <w:b/>
              </w:rPr>
            </w:pPr>
          </w:p>
        </w:tc>
        <w:tc>
          <w:tcPr>
            <w:tcW w:w="8476" w:type="dxa"/>
          </w:tcPr>
          <w:p w14:paraId="3F81620A" w14:textId="77777777" w:rsidR="004F7535" w:rsidRDefault="004F7535" w:rsidP="00114B90"/>
        </w:tc>
      </w:tr>
      <w:tr w:rsidR="004F7535" w14:paraId="7407DC1C" w14:textId="77777777" w:rsidTr="00114B90">
        <w:tc>
          <w:tcPr>
            <w:tcW w:w="1980" w:type="dxa"/>
          </w:tcPr>
          <w:p w14:paraId="10294E5B" w14:textId="77777777" w:rsidR="004F7535" w:rsidRPr="00613023" w:rsidRDefault="004F7535" w:rsidP="00114B90">
            <w:pPr>
              <w:jc w:val="center"/>
              <w:rPr>
                <w:b/>
              </w:rPr>
            </w:pPr>
          </w:p>
          <w:p w14:paraId="1BAFB1EF" w14:textId="77777777" w:rsidR="004F7535" w:rsidRPr="00613023" w:rsidRDefault="004F7535" w:rsidP="00114B90">
            <w:pPr>
              <w:jc w:val="center"/>
              <w:rPr>
                <w:b/>
              </w:rPr>
            </w:pPr>
            <w:r w:rsidRPr="00613023">
              <w:rPr>
                <w:b/>
              </w:rPr>
              <w:t>Overdraft</w:t>
            </w:r>
          </w:p>
          <w:p w14:paraId="3E49CC21" w14:textId="77777777" w:rsidR="004F7535" w:rsidRPr="00613023" w:rsidRDefault="004F7535" w:rsidP="00114B90">
            <w:pPr>
              <w:jc w:val="center"/>
              <w:rPr>
                <w:b/>
              </w:rPr>
            </w:pPr>
          </w:p>
          <w:p w14:paraId="3028F192" w14:textId="77777777" w:rsidR="004F7535" w:rsidRPr="00613023" w:rsidRDefault="004F7535" w:rsidP="00114B90">
            <w:pPr>
              <w:jc w:val="center"/>
              <w:rPr>
                <w:b/>
              </w:rPr>
            </w:pPr>
          </w:p>
        </w:tc>
        <w:tc>
          <w:tcPr>
            <w:tcW w:w="8476" w:type="dxa"/>
          </w:tcPr>
          <w:p w14:paraId="2DC830E0" w14:textId="77777777" w:rsidR="004F7535" w:rsidRDefault="004F7535" w:rsidP="00114B90"/>
        </w:tc>
      </w:tr>
    </w:tbl>
    <w:p w14:paraId="6C941D19" w14:textId="77777777" w:rsidR="004F7535" w:rsidRDefault="004F7535" w:rsidP="004F7535">
      <w:pPr>
        <w:rPr>
          <w:b/>
        </w:rPr>
      </w:pPr>
    </w:p>
    <w:p w14:paraId="092D3CE6" w14:textId="77777777" w:rsidR="004F7535" w:rsidRDefault="004F7535" w:rsidP="004F7535">
      <w:pPr>
        <w:rPr>
          <w:b/>
        </w:rPr>
      </w:pPr>
      <w:r>
        <w:rPr>
          <w:b/>
        </w:rPr>
        <w:t>Current Accounts</w:t>
      </w:r>
    </w:p>
    <w:p w14:paraId="4C3DEF2E" w14:textId="77777777" w:rsidR="008A4E61" w:rsidRDefault="008A4E61" w:rsidP="004F7535">
      <w:r>
        <w:t xml:space="preserve">Banks and building societies offer a choice of four main types of current account for everyday use. </w:t>
      </w:r>
    </w:p>
    <w:p w14:paraId="2785FDED" w14:textId="31455796" w:rsidR="004F7535" w:rsidRDefault="004F7535" w:rsidP="004F7535">
      <w:r>
        <w:t xml:space="preserve">Most people will use a current account to get wages paid into, to pay cheques into and out of, pay bills and other frequent expenses, and to withdraw cash. </w:t>
      </w:r>
    </w:p>
    <w:p w14:paraId="5A6B33AE" w14:textId="77777777" w:rsidR="004F7535" w:rsidRDefault="004F7535" w:rsidP="004F7535">
      <w:r>
        <w:t xml:space="preserve">In the same way as a business changes the features of </w:t>
      </w:r>
      <w:proofErr w:type="spellStart"/>
      <w:r>
        <w:t>it</w:t>
      </w:r>
      <w:proofErr w:type="spellEnd"/>
      <w:r>
        <w:t xml:space="preserve"> products to try and be competitive and attract customers, banks will try to attract customers by changing the features of their accounts. The features of a current account will include:</w:t>
      </w:r>
    </w:p>
    <w:p w14:paraId="5DAA7818" w14:textId="77777777" w:rsidR="004F7535" w:rsidRDefault="004F7535" w:rsidP="004F7535">
      <w:pPr>
        <w:pStyle w:val="ListParagraph"/>
        <w:numPr>
          <w:ilvl w:val="0"/>
          <w:numId w:val="4"/>
        </w:numPr>
      </w:pPr>
      <w:r>
        <w:t>Rate of interest paid on any positive balance</w:t>
      </w:r>
    </w:p>
    <w:p w14:paraId="6FCE2169" w14:textId="77777777" w:rsidR="004F7535" w:rsidRDefault="004F7535" w:rsidP="004F7535">
      <w:pPr>
        <w:pStyle w:val="ListParagraph"/>
        <w:numPr>
          <w:ilvl w:val="0"/>
          <w:numId w:val="4"/>
        </w:numPr>
      </w:pPr>
      <w:r>
        <w:t>Rate of interest charged on a negative balance</w:t>
      </w:r>
    </w:p>
    <w:p w14:paraId="51E49A2D" w14:textId="77777777" w:rsidR="004F7535" w:rsidRDefault="004F7535" w:rsidP="004F7535">
      <w:pPr>
        <w:pStyle w:val="ListParagraph"/>
        <w:numPr>
          <w:ilvl w:val="0"/>
          <w:numId w:val="4"/>
        </w:numPr>
      </w:pPr>
      <w:r>
        <w:t>Overdraft limit</w:t>
      </w:r>
    </w:p>
    <w:p w14:paraId="49FB92E1" w14:textId="77777777" w:rsidR="004F7535" w:rsidRDefault="004F7535" w:rsidP="004F7535">
      <w:pPr>
        <w:pStyle w:val="ListParagraph"/>
        <w:numPr>
          <w:ilvl w:val="0"/>
          <w:numId w:val="4"/>
        </w:numPr>
      </w:pPr>
      <w:r>
        <w:t>Charge on unauthorised overdrafts</w:t>
      </w:r>
    </w:p>
    <w:p w14:paraId="533E961B" w14:textId="77777777" w:rsidR="004F7535" w:rsidRDefault="004F7535" w:rsidP="004F7535">
      <w:pPr>
        <w:pStyle w:val="ListParagraph"/>
        <w:numPr>
          <w:ilvl w:val="0"/>
          <w:numId w:val="4"/>
        </w:numPr>
      </w:pPr>
      <w:r>
        <w:t>Additional incentives</w:t>
      </w:r>
    </w:p>
    <w:p w14:paraId="231177E1" w14:textId="77777777" w:rsidR="004F7535" w:rsidRDefault="004F7535" w:rsidP="004F7535">
      <w:r>
        <w:br w:type="page"/>
      </w:r>
    </w:p>
    <w:p w14:paraId="7030C60E" w14:textId="77777777" w:rsidR="004F7535" w:rsidRDefault="004F7535" w:rsidP="004F7535">
      <w:pPr>
        <w:pStyle w:val="ListParagraph"/>
        <w:sectPr w:rsidR="004F7535" w:rsidSect="00505604">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AC74A9" w14:textId="2BDE47DF" w:rsidR="004F7535" w:rsidRDefault="004F7535" w:rsidP="001A5A1F">
      <w:r w:rsidRPr="009C6A6B">
        <w:rPr>
          <w:b/>
        </w:rPr>
        <w:lastRenderedPageBreak/>
        <w:t xml:space="preserve">Types of current accounts </w:t>
      </w:r>
    </w:p>
    <w:tbl>
      <w:tblPr>
        <w:tblStyle w:val="TableGrid"/>
        <w:tblW w:w="0" w:type="auto"/>
        <w:tblInd w:w="-5" w:type="dxa"/>
        <w:tblLook w:val="04A0" w:firstRow="1" w:lastRow="0" w:firstColumn="1" w:lastColumn="0" w:noHBand="0" w:noVBand="1"/>
      </w:tblPr>
      <w:tblGrid>
        <w:gridCol w:w="1418"/>
        <w:gridCol w:w="3969"/>
        <w:gridCol w:w="4819"/>
        <w:gridCol w:w="5187"/>
      </w:tblGrid>
      <w:tr w:rsidR="004F7535" w14:paraId="67BDC08C" w14:textId="77777777" w:rsidTr="001A5A1F">
        <w:tc>
          <w:tcPr>
            <w:tcW w:w="1418" w:type="dxa"/>
          </w:tcPr>
          <w:p w14:paraId="160478B9" w14:textId="77777777" w:rsidR="004F7535" w:rsidRPr="00CE6CDE" w:rsidRDefault="004F7535" w:rsidP="00114B90">
            <w:pPr>
              <w:pStyle w:val="ListParagraph"/>
              <w:ind w:left="0"/>
              <w:jc w:val="center"/>
              <w:rPr>
                <w:b/>
              </w:rPr>
            </w:pPr>
            <w:r w:rsidRPr="00CE6CDE">
              <w:rPr>
                <w:b/>
              </w:rPr>
              <w:t>Type of current account</w:t>
            </w:r>
          </w:p>
        </w:tc>
        <w:tc>
          <w:tcPr>
            <w:tcW w:w="3969" w:type="dxa"/>
          </w:tcPr>
          <w:p w14:paraId="446AA0C4" w14:textId="77777777" w:rsidR="001A5A1F" w:rsidRDefault="001A5A1F" w:rsidP="00114B90">
            <w:pPr>
              <w:pStyle w:val="ListParagraph"/>
              <w:ind w:left="0"/>
              <w:jc w:val="center"/>
              <w:rPr>
                <w:b/>
              </w:rPr>
            </w:pPr>
          </w:p>
          <w:p w14:paraId="44981877" w14:textId="18245201" w:rsidR="004F7535" w:rsidRPr="00CE6CDE" w:rsidRDefault="004F7535" w:rsidP="00114B90">
            <w:pPr>
              <w:pStyle w:val="ListParagraph"/>
              <w:ind w:left="0"/>
              <w:jc w:val="center"/>
              <w:rPr>
                <w:b/>
              </w:rPr>
            </w:pPr>
            <w:r w:rsidRPr="00CE6CDE">
              <w:rPr>
                <w:b/>
              </w:rPr>
              <w:t>Features of account</w:t>
            </w:r>
          </w:p>
        </w:tc>
        <w:tc>
          <w:tcPr>
            <w:tcW w:w="4819" w:type="dxa"/>
          </w:tcPr>
          <w:p w14:paraId="0FA6F62B" w14:textId="77777777" w:rsidR="001A5A1F" w:rsidRDefault="001A5A1F" w:rsidP="00114B90">
            <w:pPr>
              <w:pStyle w:val="ListParagraph"/>
              <w:ind w:left="0"/>
              <w:jc w:val="center"/>
              <w:rPr>
                <w:b/>
              </w:rPr>
            </w:pPr>
          </w:p>
          <w:p w14:paraId="19EF5D1B" w14:textId="49A66614" w:rsidR="004F7535" w:rsidRPr="00CE6CDE" w:rsidRDefault="004F7535" w:rsidP="00114B90">
            <w:pPr>
              <w:pStyle w:val="ListParagraph"/>
              <w:ind w:left="0"/>
              <w:jc w:val="center"/>
              <w:rPr>
                <w:b/>
              </w:rPr>
            </w:pPr>
            <w:r w:rsidRPr="00CE6CDE">
              <w:rPr>
                <w:b/>
              </w:rPr>
              <w:t>Advantage</w:t>
            </w:r>
            <w:r w:rsidR="00CA29B0">
              <w:rPr>
                <w:b/>
              </w:rPr>
              <w:t>s</w:t>
            </w:r>
          </w:p>
        </w:tc>
        <w:tc>
          <w:tcPr>
            <w:tcW w:w="5187" w:type="dxa"/>
          </w:tcPr>
          <w:p w14:paraId="61ED1418" w14:textId="77777777" w:rsidR="001A5A1F" w:rsidRDefault="001A5A1F" w:rsidP="00114B90">
            <w:pPr>
              <w:pStyle w:val="ListParagraph"/>
              <w:ind w:left="0"/>
              <w:jc w:val="center"/>
              <w:rPr>
                <w:b/>
              </w:rPr>
            </w:pPr>
          </w:p>
          <w:p w14:paraId="0ED3A06A" w14:textId="133E8E7D" w:rsidR="004F7535" w:rsidRPr="00CE6CDE" w:rsidRDefault="004F7535" w:rsidP="00114B90">
            <w:pPr>
              <w:pStyle w:val="ListParagraph"/>
              <w:ind w:left="0"/>
              <w:jc w:val="center"/>
              <w:rPr>
                <w:b/>
              </w:rPr>
            </w:pPr>
            <w:r w:rsidRPr="00CE6CDE">
              <w:rPr>
                <w:b/>
              </w:rPr>
              <w:t>Disadvantage</w:t>
            </w:r>
            <w:r w:rsidR="00CA29B0">
              <w:rPr>
                <w:b/>
              </w:rPr>
              <w:t>s</w:t>
            </w:r>
          </w:p>
        </w:tc>
      </w:tr>
      <w:tr w:rsidR="004F7535" w14:paraId="5C3882E9" w14:textId="77777777" w:rsidTr="001A5A1F">
        <w:tc>
          <w:tcPr>
            <w:tcW w:w="1418" w:type="dxa"/>
          </w:tcPr>
          <w:p w14:paraId="7590A3FB" w14:textId="77777777" w:rsidR="004F7535" w:rsidRPr="00CE6CDE" w:rsidRDefault="004F7535" w:rsidP="00114B90">
            <w:pPr>
              <w:pStyle w:val="ListParagraph"/>
              <w:ind w:left="0"/>
              <w:jc w:val="center"/>
              <w:rPr>
                <w:b/>
              </w:rPr>
            </w:pPr>
          </w:p>
          <w:p w14:paraId="48EFCE51" w14:textId="4CE9AE55" w:rsidR="004F7535" w:rsidRDefault="004F7535" w:rsidP="00114B90">
            <w:pPr>
              <w:pStyle w:val="ListParagraph"/>
              <w:ind w:left="0"/>
              <w:jc w:val="center"/>
              <w:rPr>
                <w:b/>
              </w:rPr>
            </w:pPr>
          </w:p>
          <w:p w14:paraId="3BD1DB8E" w14:textId="77777777" w:rsidR="00CA29B0" w:rsidRPr="00CE6CDE" w:rsidRDefault="00CA29B0" w:rsidP="00114B90">
            <w:pPr>
              <w:pStyle w:val="ListParagraph"/>
              <w:ind w:left="0"/>
              <w:jc w:val="center"/>
              <w:rPr>
                <w:b/>
              </w:rPr>
            </w:pPr>
          </w:p>
          <w:p w14:paraId="32CAD643" w14:textId="77777777" w:rsidR="004F7535" w:rsidRPr="00CE6CDE" w:rsidRDefault="004F7535" w:rsidP="00114B90">
            <w:pPr>
              <w:pStyle w:val="ListParagraph"/>
              <w:ind w:left="0"/>
              <w:jc w:val="center"/>
              <w:rPr>
                <w:b/>
              </w:rPr>
            </w:pPr>
            <w:r w:rsidRPr="00CE6CDE">
              <w:rPr>
                <w:b/>
              </w:rPr>
              <w:t>Standard</w:t>
            </w:r>
          </w:p>
          <w:p w14:paraId="2A8AA434" w14:textId="77777777" w:rsidR="004F7535" w:rsidRPr="00CE6CDE" w:rsidRDefault="004F7535" w:rsidP="00114B90">
            <w:pPr>
              <w:pStyle w:val="ListParagraph"/>
              <w:ind w:left="0"/>
              <w:jc w:val="center"/>
              <w:rPr>
                <w:b/>
              </w:rPr>
            </w:pPr>
          </w:p>
          <w:p w14:paraId="23CA2CE5" w14:textId="77777777" w:rsidR="004F7535" w:rsidRPr="00CE6CDE" w:rsidRDefault="004F7535" w:rsidP="00114B90">
            <w:pPr>
              <w:pStyle w:val="ListParagraph"/>
              <w:ind w:left="0"/>
              <w:jc w:val="center"/>
              <w:rPr>
                <w:b/>
              </w:rPr>
            </w:pPr>
          </w:p>
          <w:p w14:paraId="6C5DAFA8" w14:textId="77777777" w:rsidR="004F7535" w:rsidRDefault="004F7535" w:rsidP="00114B90">
            <w:pPr>
              <w:pStyle w:val="ListParagraph"/>
              <w:ind w:left="0"/>
              <w:jc w:val="center"/>
              <w:rPr>
                <w:b/>
              </w:rPr>
            </w:pPr>
          </w:p>
          <w:p w14:paraId="1E29040B" w14:textId="623A29AD" w:rsidR="00CA29B0" w:rsidRPr="00CE6CDE" w:rsidRDefault="00CA29B0" w:rsidP="00114B90">
            <w:pPr>
              <w:pStyle w:val="ListParagraph"/>
              <w:ind w:left="0"/>
              <w:jc w:val="center"/>
              <w:rPr>
                <w:b/>
              </w:rPr>
            </w:pPr>
          </w:p>
        </w:tc>
        <w:tc>
          <w:tcPr>
            <w:tcW w:w="3969" w:type="dxa"/>
          </w:tcPr>
          <w:p w14:paraId="1347A11E" w14:textId="77777777" w:rsidR="004F7535" w:rsidRDefault="004F7535" w:rsidP="00114B90">
            <w:pPr>
              <w:pStyle w:val="ListParagraph"/>
              <w:ind w:left="0"/>
              <w:jc w:val="center"/>
              <w:rPr>
                <w:b/>
              </w:rPr>
            </w:pPr>
          </w:p>
          <w:p w14:paraId="23D2112D" w14:textId="77777777" w:rsidR="00CA29B0" w:rsidRDefault="00CA29B0" w:rsidP="00114B90">
            <w:pPr>
              <w:pStyle w:val="ListParagraph"/>
              <w:ind w:left="0"/>
              <w:jc w:val="center"/>
              <w:rPr>
                <w:b/>
              </w:rPr>
            </w:pPr>
          </w:p>
          <w:p w14:paraId="268CCBFA" w14:textId="3DFCBC56" w:rsidR="00CA29B0" w:rsidRPr="00CE6CDE" w:rsidRDefault="00CA29B0" w:rsidP="00114B90">
            <w:pPr>
              <w:pStyle w:val="ListParagraph"/>
              <w:ind w:left="0"/>
              <w:jc w:val="center"/>
              <w:rPr>
                <w:b/>
              </w:rPr>
            </w:pPr>
          </w:p>
        </w:tc>
        <w:tc>
          <w:tcPr>
            <w:tcW w:w="4819" w:type="dxa"/>
          </w:tcPr>
          <w:p w14:paraId="0279EF38" w14:textId="77777777" w:rsidR="004F7535" w:rsidRPr="00CE6CDE" w:rsidRDefault="004F7535" w:rsidP="00114B90">
            <w:pPr>
              <w:pStyle w:val="ListParagraph"/>
              <w:ind w:left="0"/>
              <w:jc w:val="center"/>
              <w:rPr>
                <w:b/>
              </w:rPr>
            </w:pPr>
          </w:p>
        </w:tc>
        <w:tc>
          <w:tcPr>
            <w:tcW w:w="5187" w:type="dxa"/>
          </w:tcPr>
          <w:p w14:paraId="1ADAF011" w14:textId="77777777" w:rsidR="004F7535" w:rsidRPr="00CE6CDE" w:rsidRDefault="004F7535" w:rsidP="00114B90">
            <w:pPr>
              <w:pStyle w:val="ListParagraph"/>
              <w:ind w:left="0"/>
              <w:jc w:val="center"/>
              <w:rPr>
                <w:b/>
              </w:rPr>
            </w:pPr>
          </w:p>
        </w:tc>
      </w:tr>
      <w:tr w:rsidR="004F7535" w14:paraId="22899B7D" w14:textId="77777777" w:rsidTr="001A5A1F">
        <w:tc>
          <w:tcPr>
            <w:tcW w:w="1418" w:type="dxa"/>
          </w:tcPr>
          <w:p w14:paraId="7F03011A" w14:textId="77777777" w:rsidR="004F7535" w:rsidRPr="00CE6CDE" w:rsidRDefault="004F7535" w:rsidP="00114B90">
            <w:pPr>
              <w:pStyle w:val="ListParagraph"/>
              <w:ind w:left="0"/>
              <w:jc w:val="center"/>
              <w:rPr>
                <w:b/>
              </w:rPr>
            </w:pPr>
          </w:p>
          <w:p w14:paraId="314E4832" w14:textId="7CE0A6E8" w:rsidR="004F7535" w:rsidRDefault="004F7535" w:rsidP="00114B90">
            <w:pPr>
              <w:pStyle w:val="ListParagraph"/>
              <w:ind w:left="0"/>
              <w:jc w:val="center"/>
              <w:rPr>
                <w:b/>
              </w:rPr>
            </w:pPr>
          </w:p>
          <w:p w14:paraId="517007B1" w14:textId="77777777" w:rsidR="00CA29B0" w:rsidRPr="00CE6CDE" w:rsidRDefault="00CA29B0" w:rsidP="00114B90">
            <w:pPr>
              <w:pStyle w:val="ListParagraph"/>
              <w:ind w:left="0"/>
              <w:jc w:val="center"/>
              <w:rPr>
                <w:b/>
              </w:rPr>
            </w:pPr>
          </w:p>
          <w:p w14:paraId="2334627C" w14:textId="77777777" w:rsidR="004F7535" w:rsidRPr="00CE6CDE" w:rsidRDefault="004F7535" w:rsidP="00114B90">
            <w:pPr>
              <w:pStyle w:val="ListParagraph"/>
              <w:ind w:left="0"/>
              <w:jc w:val="center"/>
              <w:rPr>
                <w:b/>
              </w:rPr>
            </w:pPr>
            <w:r w:rsidRPr="00CE6CDE">
              <w:rPr>
                <w:b/>
              </w:rPr>
              <w:t>Packaged, Premium</w:t>
            </w:r>
          </w:p>
          <w:p w14:paraId="2BB2EAFE" w14:textId="77777777" w:rsidR="004F7535" w:rsidRPr="00CE6CDE" w:rsidRDefault="004F7535" w:rsidP="00114B90">
            <w:pPr>
              <w:pStyle w:val="ListParagraph"/>
              <w:ind w:left="0"/>
              <w:jc w:val="center"/>
              <w:rPr>
                <w:b/>
              </w:rPr>
            </w:pPr>
          </w:p>
          <w:p w14:paraId="3363EBD9" w14:textId="77777777" w:rsidR="004F7535" w:rsidRDefault="004F7535" w:rsidP="00114B90">
            <w:pPr>
              <w:pStyle w:val="ListParagraph"/>
              <w:ind w:left="0"/>
              <w:jc w:val="center"/>
              <w:rPr>
                <w:b/>
              </w:rPr>
            </w:pPr>
          </w:p>
          <w:p w14:paraId="09E99D09" w14:textId="77777777" w:rsidR="00CA29B0" w:rsidRDefault="00CA29B0" w:rsidP="00114B90">
            <w:pPr>
              <w:pStyle w:val="ListParagraph"/>
              <w:ind w:left="0"/>
              <w:jc w:val="center"/>
              <w:rPr>
                <w:b/>
              </w:rPr>
            </w:pPr>
          </w:p>
          <w:p w14:paraId="09EDD1BE" w14:textId="214908F7" w:rsidR="00CA29B0" w:rsidRPr="00CE6CDE" w:rsidRDefault="00CA29B0" w:rsidP="00114B90">
            <w:pPr>
              <w:pStyle w:val="ListParagraph"/>
              <w:ind w:left="0"/>
              <w:jc w:val="center"/>
              <w:rPr>
                <w:b/>
              </w:rPr>
            </w:pPr>
          </w:p>
        </w:tc>
        <w:tc>
          <w:tcPr>
            <w:tcW w:w="3969" w:type="dxa"/>
          </w:tcPr>
          <w:p w14:paraId="5E134F38" w14:textId="77777777" w:rsidR="004F7535" w:rsidRDefault="004F7535" w:rsidP="00114B90">
            <w:pPr>
              <w:pStyle w:val="ListParagraph"/>
              <w:ind w:left="0"/>
              <w:jc w:val="center"/>
              <w:rPr>
                <w:b/>
              </w:rPr>
            </w:pPr>
          </w:p>
          <w:p w14:paraId="2B136BE0" w14:textId="77777777" w:rsidR="001A5A1F" w:rsidRDefault="001A5A1F" w:rsidP="00114B90">
            <w:pPr>
              <w:pStyle w:val="ListParagraph"/>
              <w:ind w:left="0"/>
              <w:jc w:val="center"/>
              <w:rPr>
                <w:b/>
              </w:rPr>
            </w:pPr>
          </w:p>
          <w:p w14:paraId="5752085B" w14:textId="77777777" w:rsidR="001A5A1F" w:rsidRDefault="001A5A1F" w:rsidP="00114B90">
            <w:pPr>
              <w:pStyle w:val="ListParagraph"/>
              <w:ind w:left="0"/>
              <w:jc w:val="center"/>
              <w:rPr>
                <w:b/>
              </w:rPr>
            </w:pPr>
          </w:p>
          <w:p w14:paraId="7BFC20E7" w14:textId="77777777" w:rsidR="001A5A1F" w:rsidRDefault="001A5A1F" w:rsidP="00114B90">
            <w:pPr>
              <w:pStyle w:val="ListParagraph"/>
              <w:ind w:left="0"/>
              <w:jc w:val="center"/>
              <w:rPr>
                <w:b/>
              </w:rPr>
            </w:pPr>
          </w:p>
          <w:p w14:paraId="66508C09" w14:textId="77777777" w:rsidR="001A5A1F" w:rsidRDefault="001A5A1F" w:rsidP="00114B90">
            <w:pPr>
              <w:pStyle w:val="ListParagraph"/>
              <w:ind w:left="0"/>
              <w:jc w:val="center"/>
              <w:rPr>
                <w:b/>
              </w:rPr>
            </w:pPr>
          </w:p>
          <w:p w14:paraId="4E48359B" w14:textId="77777777" w:rsidR="001A5A1F" w:rsidRDefault="001A5A1F" w:rsidP="00114B90">
            <w:pPr>
              <w:pStyle w:val="ListParagraph"/>
              <w:ind w:left="0"/>
              <w:jc w:val="center"/>
              <w:rPr>
                <w:b/>
              </w:rPr>
            </w:pPr>
          </w:p>
          <w:p w14:paraId="2528EB43" w14:textId="77777777" w:rsidR="001A5A1F" w:rsidRDefault="001A5A1F" w:rsidP="00114B90">
            <w:pPr>
              <w:pStyle w:val="ListParagraph"/>
              <w:ind w:left="0"/>
              <w:jc w:val="center"/>
              <w:rPr>
                <w:b/>
              </w:rPr>
            </w:pPr>
          </w:p>
          <w:p w14:paraId="0A58ACE3" w14:textId="77777777" w:rsidR="001A5A1F" w:rsidRDefault="001A5A1F" w:rsidP="00114B90">
            <w:pPr>
              <w:pStyle w:val="ListParagraph"/>
              <w:ind w:left="0"/>
              <w:jc w:val="center"/>
              <w:rPr>
                <w:b/>
              </w:rPr>
            </w:pPr>
          </w:p>
          <w:p w14:paraId="5364A7F0" w14:textId="77777777" w:rsidR="001A5A1F" w:rsidRDefault="001A5A1F" w:rsidP="00114B90">
            <w:pPr>
              <w:pStyle w:val="ListParagraph"/>
              <w:ind w:left="0"/>
              <w:jc w:val="center"/>
              <w:rPr>
                <w:b/>
              </w:rPr>
            </w:pPr>
          </w:p>
          <w:p w14:paraId="039413BC" w14:textId="06ED29AE" w:rsidR="001A5A1F" w:rsidRPr="00CE6CDE" w:rsidRDefault="001A5A1F" w:rsidP="00114B90">
            <w:pPr>
              <w:pStyle w:val="ListParagraph"/>
              <w:ind w:left="0"/>
              <w:jc w:val="center"/>
              <w:rPr>
                <w:b/>
              </w:rPr>
            </w:pPr>
          </w:p>
        </w:tc>
        <w:tc>
          <w:tcPr>
            <w:tcW w:w="4819" w:type="dxa"/>
          </w:tcPr>
          <w:p w14:paraId="62C5BF21" w14:textId="77777777" w:rsidR="004F7535" w:rsidRPr="00CE6CDE" w:rsidRDefault="004F7535" w:rsidP="00114B90">
            <w:pPr>
              <w:pStyle w:val="ListParagraph"/>
              <w:ind w:left="0"/>
              <w:jc w:val="center"/>
              <w:rPr>
                <w:b/>
              </w:rPr>
            </w:pPr>
          </w:p>
        </w:tc>
        <w:tc>
          <w:tcPr>
            <w:tcW w:w="5187" w:type="dxa"/>
          </w:tcPr>
          <w:p w14:paraId="574238CB" w14:textId="77777777" w:rsidR="004F7535" w:rsidRPr="00CE6CDE" w:rsidRDefault="004F7535" w:rsidP="00114B90">
            <w:pPr>
              <w:pStyle w:val="ListParagraph"/>
              <w:ind w:left="0"/>
              <w:jc w:val="center"/>
              <w:rPr>
                <w:b/>
              </w:rPr>
            </w:pPr>
          </w:p>
        </w:tc>
      </w:tr>
      <w:tr w:rsidR="004F7535" w14:paraId="291C9331" w14:textId="77777777" w:rsidTr="001A5A1F">
        <w:tc>
          <w:tcPr>
            <w:tcW w:w="1418" w:type="dxa"/>
          </w:tcPr>
          <w:p w14:paraId="141ED8CA" w14:textId="1B5BC4B8" w:rsidR="004F7535" w:rsidRDefault="004F7535" w:rsidP="00114B90">
            <w:pPr>
              <w:pStyle w:val="ListParagraph"/>
              <w:ind w:left="0"/>
              <w:jc w:val="center"/>
              <w:rPr>
                <w:b/>
              </w:rPr>
            </w:pPr>
          </w:p>
          <w:p w14:paraId="2A967500" w14:textId="691356A4" w:rsidR="00CA29B0" w:rsidRDefault="00CA29B0" w:rsidP="00114B90">
            <w:pPr>
              <w:pStyle w:val="ListParagraph"/>
              <w:ind w:left="0"/>
              <w:jc w:val="center"/>
              <w:rPr>
                <w:b/>
              </w:rPr>
            </w:pPr>
          </w:p>
          <w:p w14:paraId="25EFC305" w14:textId="77777777" w:rsidR="00CA29B0" w:rsidRPr="00CE6CDE" w:rsidRDefault="00CA29B0" w:rsidP="00114B90">
            <w:pPr>
              <w:pStyle w:val="ListParagraph"/>
              <w:ind w:left="0"/>
              <w:jc w:val="center"/>
              <w:rPr>
                <w:b/>
              </w:rPr>
            </w:pPr>
          </w:p>
          <w:p w14:paraId="7E6F70B5" w14:textId="77777777" w:rsidR="004F7535" w:rsidRPr="00CE6CDE" w:rsidRDefault="004F7535" w:rsidP="00114B90">
            <w:pPr>
              <w:pStyle w:val="ListParagraph"/>
              <w:ind w:left="0"/>
              <w:jc w:val="center"/>
              <w:rPr>
                <w:b/>
              </w:rPr>
            </w:pPr>
            <w:r w:rsidRPr="00CE6CDE">
              <w:rPr>
                <w:b/>
              </w:rPr>
              <w:t>Basic</w:t>
            </w:r>
          </w:p>
          <w:p w14:paraId="1443B9DB" w14:textId="77777777" w:rsidR="004F7535" w:rsidRPr="00CE6CDE" w:rsidRDefault="004F7535" w:rsidP="00114B90">
            <w:pPr>
              <w:pStyle w:val="ListParagraph"/>
              <w:ind w:left="0"/>
              <w:jc w:val="center"/>
              <w:rPr>
                <w:b/>
              </w:rPr>
            </w:pPr>
          </w:p>
          <w:p w14:paraId="053DC1D5" w14:textId="77777777" w:rsidR="004F7535" w:rsidRPr="00CE6CDE" w:rsidRDefault="004F7535" w:rsidP="00114B90">
            <w:pPr>
              <w:pStyle w:val="ListParagraph"/>
              <w:ind w:left="0"/>
              <w:jc w:val="center"/>
              <w:rPr>
                <w:b/>
              </w:rPr>
            </w:pPr>
          </w:p>
          <w:p w14:paraId="60A12659" w14:textId="77777777" w:rsidR="004F7535" w:rsidRDefault="004F7535" w:rsidP="00114B90">
            <w:pPr>
              <w:pStyle w:val="ListParagraph"/>
              <w:ind w:left="0"/>
              <w:jc w:val="center"/>
              <w:rPr>
                <w:b/>
              </w:rPr>
            </w:pPr>
          </w:p>
          <w:p w14:paraId="4BF64792" w14:textId="41AE8E98" w:rsidR="00CA29B0" w:rsidRPr="00CE6CDE" w:rsidRDefault="00CA29B0" w:rsidP="00114B90">
            <w:pPr>
              <w:pStyle w:val="ListParagraph"/>
              <w:ind w:left="0"/>
              <w:jc w:val="center"/>
              <w:rPr>
                <w:b/>
              </w:rPr>
            </w:pPr>
          </w:p>
        </w:tc>
        <w:tc>
          <w:tcPr>
            <w:tcW w:w="3969" w:type="dxa"/>
          </w:tcPr>
          <w:p w14:paraId="42247ADD" w14:textId="77777777" w:rsidR="004F7535" w:rsidRPr="00CE6CDE" w:rsidRDefault="004F7535" w:rsidP="00114B90">
            <w:pPr>
              <w:pStyle w:val="ListParagraph"/>
              <w:ind w:left="0"/>
              <w:jc w:val="center"/>
              <w:rPr>
                <w:b/>
              </w:rPr>
            </w:pPr>
          </w:p>
        </w:tc>
        <w:tc>
          <w:tcPr>
            <w:tcW w:w="4819" w:type="dxa"/>
          </w:tcPr>
          <w:p w14:paraId="0C8A4D6D" w14:textId="77777777" w:rsidR="004F7535" w:rsidRPr="00CE6CDE" w:rsidRDefault="004F7535" w:rsidP="00114B90">
            <w:pPr>
              <w:pStyle w:val="ListParagraph"/>
              <w:ind w:left="0"/>
              <w:jc w:val="center"/>
              <w:rPr>
                <w:b/>
              </w:rPr>
            </w:pPr>
          </w:p>
        </w:tc>
        <w:tc>
          <w:tcPr>
            <w:tcW w:w="5187" w:type="dxa"/>
          </w:tcPr>
          <w:p w14:paraId="30C8F99C" w14:textId="77777777" w:rsidR="004F7535" w:rsidRPr="00CE6CDE" w:rsidRDefault="004F7535" w:rsidP="00114B90">
            <w:pPr>
              <w:pStyle w:val="ListParagraph"/>
              <w:ind w:left="0"/>
              <w:jc w:val="center"/>
              <w:rPr>
                <w:b/>
              </w:rPr>
            </w:pPr>
          </w:p>
        </w:tc>
      </w:tr>
      <w:tr w:rsidR="004F7535" w14:paraId="322AAEB4" w14:textId="77777777" w:rsidTr="001A5A1F">
        <w:tc>
          <w:tcPr>
            <w:tcW w:w="1418" w:type="dxa"/>
          </w:tcPr>
          <w:p w14:paraId="39306065" w14:textId="77777777" w:rsidR="006432E9" w:rsidRDefault="006432E9" w:rsidP="00114B90">
            <w:pPr>
              <w:pStyle w:val="ListParagraph"/>
              <w:ind w:left="0"/>
              <w:jc w:val="center"/>
              <w:rPr>
                <w:b/>
              </w:rPr>
            </w:pPr>
          </w:p>
          <w:p w14:paraId="0FEEDA10" w14:textId="7A1970CD" w:rsidR="006432E9" w:rsidRDefault="006432E9" w:rsidP="00114B90">
            <w:pPr>
              <w:pStyle w:val="ListParagraph"/>
              <w:ind w:left="0"/>
              <w:jc w:val="center"/>
              <w:rPr>
                <w:b/>
              </w:rPr>
            </w:pPr>
          </w:p>
          <w:p w14:paraId="3D096E72" w14:textId="77777777" w:rsidR="00CA29B0" w:rsidRDefault="00CA29B0" w:rsidP="00114B90">
            <w:pPr>
              <w:pStyle w:val="ListParagraph"/>
              <w:ind w:left="0"/>
              <w:jc w:val="center"/>
              <w:rPr>
                <w:b/>
              </w:rPr>
            </w:pPr>
          </w:p>
          <w:p w14:paraId="48477726" w14:textId="77777777" w:rsidR="004F7535" w:rsidRPr="00CE6CDE" w:rsidRDefault="004F7535" w:rsidP="00114B90">
            <w:pPr>
              <w:pStyle w:val="ListParagraph"/>
              <w:ind w:left="0"/>
              <w:jc w:val="center"/>
              <w:rPr>
                <w:b/>
              </w:rPr>
            </w:pPr>
            <w:r w:rsidRPr="00CE6CDE">
              <w:rPr>
                <w:b/>
              </w:rPr>
              <w:t>Students</w:t>
            </w:r>
          </w:p>
          <w:p w14:paraId="78B2B70E" w14:textId="77777777" w:rsidR="004F7535" w:rsidRPr="00CE6CDE" w:rsidRDefault="004F7535" w:rsidP="00114B90">
            <w:pPr>
              <w:pStyle w:val="ListParagraph"/>
              <w:ind w:left="0"/>
              <w:jc w:val="center"/>
              <w:rPr>
                <w:b/>
              </w:rPr>
            </w:pPr>
          </w:p>
          <w:p w14:paraId="7B259482" w14:textId="77777777" w:rsidR="004F7535" w:rsidRPr="00CE6CDE" w:rsidRDefault="004F7535" w:rsidP="00114B90">
            <w:pPr>
              <w:pStyle w:val="ListParagraph"/>
              <w:ind w:left="0"/>
              <w:jc w:val="center"/>
              <w:rPr>
                <w:b/>
              </w:rPr>
            </w:pPr>
          </w:p>
          <w:p w14:paraId="59C04F49" w14:textId="77777777" w:rsidR="004F7535" w:rsidRDefault="004F7535" w:rsidP="00114B90">
            <w:pPr>
              <w:pStyle w:val="ListParagraph"/>
              <w:ind w:left="0"/>
              <w:jc w:val="center"/>
              <w:rPr>
                <w:b/>
              </w:rPr>
            </w:pPr>
          </w:p>
          <w:p w14:paraId="31359562" w14:textId="2DDEDC90" w:rsidR="00CA29B0" w:rsidRPr="00CE6CDE" w:rsidRDefault="00CA29B0" w:rsidP="00114B90">
            <w:pPr>
              <w:pStyle w:val="ListParagraph"/>
              <w:ind w:left="0"/>
              <w:jc w:val="center"/>
              <w:rPr>
                <w:b/>
              </w:rPr>
            </w:pPr>
          </w:p>
        </w:tc>
        <w:tc>
          <w:tcPr>
            <w:tcW w:w="3969" w:type="dxa"/>
          </w:tcPr>
          <w:p w14:paraId="6FB09562" w14:textId="77777777" w:rsidR="004F7535" w:rsidRPr="00CE6CDE" w:rsidRDefault="004F7535" w:rsidP="00114B90">
            <w:pPr>
              <w:pStyle w:val="ListParagraph"/>
              <w:ind w:left="0"/>
              <w:jc w:val="center"/>
              <w:rPr>
                <w:b/>
              </w:rPr>
            </w:pPr>
          </w:p>
        </w:tc>
        <w:tc>
          <w:tcPr>
            <w:tcW w:w="4819" w:type="dxa"/>
          </w:tcPr>
          <w:p w14:paraId="645FC710" w14:textId="77777777" w:rsidR="004F7535" w:rsidRPr="00CE6CDE" w:rsidRDefault="004F7535" w:rsidP="00114B90">
            <w:pPr>
              <w:pStyle w:val="ListParagraph"/>
              <w:ind w:left="0"/>
              <w:jc w:val="center"/>
              <w:rPr>
                <w:b/>
              </w:rPr>
            </w:pPr>
          </w:p>
        </w:tc>
        <w:tc>
          <w:tcPr>
            <w:tcW w:w="5187" w:type="dxa"/>
          </w:tcPr>
          <w:p w14:paraId="49649165" w14:textId="77777777" w:rsidR="004F7535" w:rsidRPr="00CE6CDE" w:rsidRDefault="004F7535" w:rsidP="00114B90">
            <w:pPr>
              <w:pStyle w:val="ListParagraph"/>
              <w:ind w:left="0"/>
              <w:jc w:val="center"/>
              <w:rPr>
                <w:b/>
              </w:rPr>
            </w:pPr>
          </w:p>
        </w:tc>
      </w:tr>
    </w:tbl>
    <w:p w14:paraId="62B1F8E2" w14:textId="0DC9EB73" w:rsidR="004F7535" w:rsidRDefault="00CF140C" w:rsidP="004F7535">
      <w:r>
        <w:t>L</w:t>
      </w:r>
      <w:r w:rsidR="004F7535">
        <w:t xml:space="preserve">ook at the different current accounts </w:t>
      </w:r>
      <w:proofErr w:type="gramStart"/>
      <w:r w:rsidR="004F7535">
        <w:t>Nationwide</w:t>
      </w:r>
      <w:proofErr w:type="gramEnd"/>
      <w:r w:rsidR="004F7535">
        <w:t xml:space="preserve"> offer and summarise the features of each in the table below</w:t>
      </w:r>
      <w:r>
        <w:t xml:space="preserve">. (Use Link on </w:t>
      </w:r>
      <w:proofErr w:type="spellStart"/>
      <w:r>
        <w:t>GoL</w:t>
      </w:r>
      <w:proofErr w:type="spellEnd"/>
      <w:r>
        <w:t>)</w:t>
      </w:r>
    </w:p>
    <w:tbl>
      <w:tblPr>
        <w:tblStyle w:val="TableGrid"/>
        <w:tblW w:w="0" w:type="auto"/>
        <w:tblLook w:val="04A0" w:firstRow="1" w:lastRow="0" w:firstColumn="1" w:lastColumn="0" w:noHBand="0" w:noVBand="1"/>
      </w:tblPr>
      <w:tblGrid>
        <w:gridCol w:w="1400"/>
        <w:gridCol w:w="1714"/>
        <w:gridCol w:w="4252"/>
        <w:gridCol w:w="2895"/>
        <w:gridCol w:w="2586"/>
        <w:gridCol w:w="2541"/>
      </w:tblGrid>
      <w:tr w:rsidR="004F7535" w14:paraId="1C1DE62D" w14:textId="77777777" w:rsidTr="00CA29B0">
        <w:tc>
          <w:tcPr>
            <w:tcW w:w="1400" w:type="dxa"/>
          </w:tcPr>
          <w:p w14:paraId="60A5E91D" w14:textId="77777777" w:rsidR="004F7535" w:rsidRPr="006432E9" w:rsidRDefault="004F7535" w:rsidP="006432E9">
            <w:pPr>
              <w:jc w:val="center"/>
              <w:rPr>
                <w:b/>
              </w:rPr>
            </w:pPr>
            <w:r w:rsidRPr="006432E9">
              <w:rPr>
                <w:b/>
              </w:rPr>
              <w:t>Name of Account</w:t>
            </w:r>
          </w:p>
        </w:tc>
        <w:tc>
          <w:tcPr>
            <w:tcW w:w="1714" w:type="dxa"/>
          </w:tcPr>
          <w:p w14:paraId="57ECF6C5" w14:textId="77777777" w:rsidR="004F7535" w:rsidRPr="006432E9" w:rsidRDefault="004F7535" w:rsidP="006432E9">
            <w:pPr>
              <w:jc w:val="center"/>
              <w:rPr>
                <w:b/>
              </w:rPr>
            </w:pPr>
            <w:r w:rsidRPr="006432E9">
              <w:rPr>
                <w:b/>
              </w:rPr>
              <w:t>Is there a fee for this account?</w:t>
            </w:r>
          </w:p>
          <w:p w14:paraId="38C3B95C" w14:textId="77777777" w:rsidR="004F7535" w:rsidRPr="006432E9" w:rsidRDefault="004F7535" w:rsidP="006432E9">
            <w:pPr>
              <w:jc w:val="center"/>
              <w:rPr>
                <w:b/>
              </w:rPr>
            </w:pPr>
            <w:r w:rsidRPr="006432E9">
              <w:rPr>
                <w:b/>
              </w:rPr>
              <w:t>If yes how much?</w:t>
            </w:r>
          </w:p>
          <w:p w14:paraId="47AAD770" w14:textId="77777777" w:rsidR="004F7535" w:rsidRPr="006432E9" w:rsidRDefault="004F7535" w:rsidP="006432E9">
            <w:pPr>
              <w:jc w:val="center"/>
              <w:rPr>
                <w:b/>
              </w:rPr>
            </w:pPr>
          </w:p>
        </w:tc>
        <w:tc>
          <w:tcPr>
            <w:tcW w:w="4252" w:type="dxa"/>
          </w:tcPr>
          <w:p w14:paraId="0017B570" w14:textId="77777777" w:rsidR="004F7535" w:rsidRPr="006432E9" w:rsidRDefault="004F7535" w:rsidP="006432E9">
            <w:pPr>
              <w:jc w:val="center"/>
              <w:rPr>
                <w:b/>
              </w:rPr>
            </w:pPr>
            <w:r w:rsidRPr="006432E9">
              <w:rPr>
                <w:b/>
              </w:rPr>
              <w:t>Who’s eligible for this account?</w:t>
            </w:r>
          </w:p>
          <w:p w14:paraId="289843AF" w14:textId="77777777" w:rsidR="004F7535" w:rsidRPr="006432E9" w:rsidRDefault="004F7535" w:rsidP="006432E9">
            <w:pPr>
              <w:jc w:val="center"/>
              <w:rPr>
                <w:b/>
              </w:rPr>
            </w:pPr>
            <w:r w:rsidRPr="006432E9">
              <w:rPr>
                <w:b/>
              </w:rPr>
              <w:t>Do you have to be a certain age/pay in a certain amount each month?</w:t>
            </w:r>
          </w:p>
        </w:tc>
        <w:tc>
          <w:tcPr>
            <w:tcW w:w="2895" w:type="dxa"/>
          </w:tcPr>
          <w:p w14:paraId="74695AAD" w14:textId="77777777" w:rsidR="004F7535" w:rsidRPr="006432E9" w:rsidRDefault="004F7535" w:rsidP="006432E9">
            <w:pPr>
              <w:jc w:val="center"/>
              <w:rPr>
                <w:b/>
              </w:rPr>
            </w:pPr>
            <w:r w:rsidRPr="006432E9">
              <w:rPr>
                <w:b/>
              </w:rPr>
              <w:t>What is the credit interest rate?</w:t>
            </w:r>
          </w:p>
          <w:p w14:paraId="08C89EFB" w14:textId="2B947544" w:rsidR="004F7535" w:rsidRPr="006432E9" w:rsidRDefault="004F7535" w:rsidP="006432E9">
            <w:pPr>
              <w:jc w:val="center"/>
              <w:rPr>
                <w:b/>
              </w:rPr>
            </w:pPr>
            <w:r w:rsidRPr="006432E9">
              <w:rPr>
                <w:b/>
              </w:rPr>
              <w:t>Is there a maximum balance you will receive interest on?</w:t>
            </w:r>
          </w:p>
          <w:p w14:paraId="1387A7AD" w14:textId="77777777" w:rsidR="004F7535" w:rsidRPr="006432E9" w:rsidRDefault="004F7535" w:rsidP="006432E9">
            <w:pPr>
              <w:jc w:val="center"/>
              <w:rPr>
                <w:b/>
              </w:rPr>
            </w:pPr>
          </w:p>
        </w:tc>
        <w:tc>
          <w:tcPr>
            <w:tcW w:w="2586" w:type="dxa"/>
          </w:tcPr>
          <w:p w14:paraId="56385CEE" w14:textId="77777777" w:rsidR="004F7535" w:rsidRPr="006432E9" w:rsidRDefault="004F7535" w:rsidP="006432E9">
            <w:pPr>
              <w:jc w:val="center"/>
              <w:rPr>
                <w:b/>
              </w:rPr>
            </w:pPr>
            <w:r w:rsidRPr="006432E9">
              <w:rPr>
                <w:b/>
              </w:rPr>
              <w:t>Is there an overdraft facility?</w:t>
            </w:r>
          </w:p>
          <w:p w14:paraId="4B52026F" w14:textId="77777777" w:rsidR="004F7535" w:rsidRPr="006432E9" w:rsidRDefault="004F7535" w:rsidP="006432E9">
            <w:pPr>
              <w:rPr>
                <w:b/>
              </w:rPr>
            </w:pPr>
            <w:r w:rsidRPr="006432E9">
              <w:rPr>
                <w:b/>
              </w:rPr>
              <w:t>If yes:</w:t>
            </w:r>
          </w:p>
          <w:p w14:paraId="24342C5A" w14:textId="77777777" w:rsidR="004F7535" w:rsidRPr="006432E9" w:rsidRDefault="004F7535" w:rsidP="006432E9">
            <w:pPr>
              <w:jc w:val="center"/>
              <w:rPr>
                <w:b/>
              </w:rPr>
            </w:pPr>
            <w:r w:rsidRPr="006432E9">
              <w:rPr>
                <w:b/>
              </w:rPr>
              <w:t>How much can you borrow? Is there a charge?</w:t>
            </w:r>
          </w:p>
        </w:tc>
        <w:tc>
          <w:tcPr>
            <w:tcW w:w="2541" w:type="dxa"/>
          </w:tcPr>
          <w:p w14:paraId="00962BE0" w14:textId="77777777" w:rsidR="004F7535" w:rsidRPr="006432E9" w:rsidRDefault="004F7535" w:rsidP="006432E9">
            <w:pPr>
              <w:jc w:val="center"/>
              <w:rPr>
                <w:b/>
              </w:rPr>
            </w:pPr>
            <w:r w:rsidRPr="006432E9">
              <w:rPr>
                <w:b/>
              </w:rPr>
              <w:t>Are there additional benefits (incentives) with this account? E.g. home insurance</w:t>
            </w:r>
          </w:p>
        </w:tc>
      </w:tr>
      <w:tr w:rsidR="004F7535" w14:paraId="18E966B0" w14:textId="77777777" w:rsidTr="00CA29B0">
        <w:tc>
          <w:tcPr>
            <w:tcW w:w="1400" w:type="dxa"/>
          </w:tcPr>
          <w:p w14:paraId="52B9318C" w14:textId="77777777" w:rsidR="00CA29B0" w:rsidRDefault="00CA29B0" w:rsidP="00114B90">
            <w:pPr>
              <w:jc w:val="center"/>
              <w:rPr>
                <w:b/>
              </w:rPr>
            </w:pPr>
          </w:p>
          <w:p w14:paraId="3641EFED" w14:textId="77777777" w:rsidR="00CA29B0" w:rsidRDefault="00CA29B0" w:rsidP="00114B90">
            <w:pPr>
              <w:jc w:val="center"/>
              <w:rPr>
                <w:b/>
              </w:rPr>
            </w:pPr>
          </w:p>
          <w:p w14:paraId="42140FDC" w14:textId="25AE9975" w:rsidR="004F7535" w:rsidRPr="00997013" w:rsidRDefault="004F7535" w:rsidP="00114B90">
            <w:pPr>
              <w:jc w:val="center"/>
              <w:rPr>
                <w:b/>
              </w:rPr>
            </w:pPr>
            <w:proofErr w:type="spellStart"/>
            <w:r w:rsidRPr="00997013">
              <w:rPr>
                <w:b/>
              </w:rPr>
              <w:t>FlexP</w:t>
            </w:r>
            <w:r w:rsidR="00CA29B0">
              <w:rPr>
                <w:b/>
              </w:rPr>
              <w:t>l</w:t>
            </w:r>
            <w:r w:rsidRPr="00997013">
              <w:rPr>
                <w:b/>
              </w:rPr>
              <w:t>us</w:t>
            </w:r>
            <w:proofErr w:type="spellEnd"/>
          </w:p>
        </w:tc>
        <w:tc>
          <w:tcPr>
            <w:tcW w:w="1714" w:type="dxa"/>
          </w:tcPr>
          <w:p w14:paraId="16B14327" w14:textId="77777777" w:rsidR="004F7535" w:rsidRDefault="004F7535" w:rsidP="00114B90"/>
          <w:p w14:paraId="2969F142" w14:textId="77777777" w:rsidR="004F7535" w:rsidRDefault="004F7535" w:rsidP="00114B90"/>
          <w:p w14:paraId="60592C65" w14:textId="77777777" w:rsidR="004F7535" w:rsidRDefault="004F7535" w:rsidP="00114B90"/>
          <w:p w14:paraId="5808FA1A" w14:textId="77777777" w:rsidR="004F7535" w:rsidRDefault="004F7535" w:rsidP="00114B90"/>
          <w:p w14:paraId="359AC75C" w14:textId="77777777" w:rsidR="004F7535" w:rsidRDefault="004F7535" w:rsidP="00114B90"/>
        </w:tc>
        <w:tc>
          <w:tcPr>
            <w:tcW w:w="4252" w:type="dxa"/>
          </w:tcPr>
          <w:p w14:paraId="0DDEEAAB" w14:textId="77777777" w:rsidR="004F7535" w:rsidRDefault="004F7535" w:rsidP="00114B90"/>
        </w:tc>
        <w:tc>
          <w:tcPr>
            <w:tcW w:w="2895" w:type="dxa"/>
          </w:tcPr>
          <w:p w14:paraId="3BDD5838" w14:textId="77777777" w:rsidR="004F7535" w:rsidRDefault="004F7535" w:rsidP="00114B90"/>
        </w:tc>
        <w:tc>
          <w:tcPr>
            <w:tcW w:w="2586" w:type="dxa"/>
          </w:tcPr>
          <w:p w14:paraId="358E3BBA" w14:textId="77777777" w:rsidR="004F7535" w:rsidRDefault="004F7535" w:rsidP="00114B90"/>
        </w:tc>
        <w:tc>
          <w:tcPr>
            <w:tcW w:w="2541" w:type="dxa"/>
          </w:tcPr>
          <w:p w14:paraId="2C96312D" w14:textId="77777777" w:rsidR="004F7535" w:rsidRDefault="004F7535" w:rsidP="00114B90"/>
        </w:tc>
      </w:tr>
      <w:tr w:rsidR="004F7535" w14:paraId="18B914E0" w14:textId="77777777" w:rsidTr="00CA29B0">
        <w:tc>
          <w:tcPr>
            <w:tcW w:w="1400" w:type="dxa"/>
          </w:tcPr>
          <w:p w14:paraId="40A8C5CB" w14:textId="77777777" w:rsidR="00CA29B0" w:rsidRDefault="00CA29B0" w:rsidP="00114B90">
            <w:pPr>
              <w:jc w:val="center"/>
              <w:rPr>
                <w:b/>
              </w:rPr>
            </w:pPr>
          </w:p>
          <w:p w14:paraId="3D805C03" w14:textId="77777777" w:rsidR="00CA29B0" w:rsidRDefault="00CA29B0" w:rsidP="00114B90">
            <w:pPr>
              <w:jc w:val="center"/>
              <w:rPr>
                <w:b/>
              </w:rPr>
            </w:pPr>
          </w:p>
          <w:p w14:paraId="4D153186" w14:textId="25B8CC3F" w:rsidR="004F7535" w:rsidRPr="00997013" w:rsidRDefault="004F7535" w:rsidP="00114B90">
            <w:pPr>
              <w:jc w:val="center"/>
              <w:rPr>
                <w:b/>
              </w:rPr>
            </w:pPr>
            <w:proofErr w:type="spellStart"/>
            <w:r w:rsidRPr="00997013">
              <w:rPr>
                <w:b/>
              </w:rPr>
              <w:t>FlexDirect</w:t>
            </w:r>
            <w:proofErr w:type="spellEnd"/>
          </w:p>
        </w:tc>
        <w:tc>
          <w:tcPr>
            <w:tcW w:w="1714" w:type="dxa"/>
          </w:tcPr>
          <w:p w14:paraId="4119B560" w14:textId="77777777" w:rsidR="004F7535" w:rsidRDefault="004F7535" w:rsidP="00114B90"/>
          <w:p w14:paraId="124FF999" w14:textId="77777777" w:rsidR="004F7535" w:rsidRDefault="004F7535" w:rsidP="00114B90"/>
          <w:p w14:paraId="21270E44" w14:textId="77777777" w:rsidR="004F7535" w:rsidRDefault="004F7535" w:rsidP="00114B90"/>
          <w:p w14:paraId="725B1C91" w14:textId="77777777" w:rsidR="004F7535" w:rsidRDefault="004F7535" w:rsidP="00114B90"/>
          <w:p w14:paraId="2C63ED06" w14:textId="77777777" w:rsidR="004F7535" w:rsidRDefault="004F7535" w:rsidP="00114B90"/>
        </w:tc>
        <w:tc>
          <w:tcPr>
            <w:tcW w:w="4252" w:type="dxa"/>
          </w:tcPr>
          <w:p w14:paraId="1088CCE2" w14:textId="77777777" w:rsidR="004F7535" w:rsidRDefault="004F7535" w:rsidP="00114B90"/>
        </w:tc>
        <w:tc>
          <w:tcPr>
            <w:tcW w:w="2895" w:type="dxa"/>
          </w:tcPr>
          <w:p w14:paraId="6B28BB70" w14:textId="77777777" w:rsidR="004F7535" w:rsidRDefault="004F7535" w:rsidP="00114B90"/>
        </w:tc>
        <w:tc>
          <w:tcPr>
            <w:tcW w:w="2586" w:type="dxa"/>
          </w:tcPr>
          <w:p w14:paraId="14ABA084" w14:textId="77777777" w:rsidR="004F7535" w:rsidRDefault="004F7535" w:rsidP="00114B90"/>
        </w:tc>
        <w:tc>
          <w:tcPr>
            <w:tcW w:w="2541" w:type="dxa"/>
          </w:tcPr>
          <w:p w14:paraId="17399FED" w14:textId="77777777" w:rsidR="004F7535" w:rsidRDefault="004F7535" w:rsidP="00114B90"/>
        </w:tc>
      </w:tr>
      <w:tr w:rsidR="004F7535" w14:paraId="60735229" w14:textId="77777777" w:rsidTr="00CA29B0">
        <w:tc>
          <w:tcPr>
            <w:tcW w:w="1400" w:type="dxa"/>
          </w:tcPr>
          <w:p w14:paraId="18ED608D" w14:textId="77777777" w:rsidR="00CA29B0" w:rsidRDefault="00CA29B0" w:rsidP="00114B90">
            <w:pPr>
              <w:jc w:val="center"/>
              <w:rPr>
                <w:b/>
              </w:rPr>
            </w:pPr>
          </w:p>
          <w:p w14:paraId="6FE4C326" w14:textId="77777777" w:rsidR="00CA29B0" w:rsidRDefault="00CA29B0" w:rsidP="00114B90">
            <w:pPr>
              <w:jc w:val="center"/>
              <w:rPr>
                <w:b/>
              </w:rPr>
            </w:pPr>
          </w:p>
          <w:p w14:paraId="0F629DAF" w14:textId="659DC03D" w:rsidR="004F7535" w:rsidRPr="00997013" w:rsidRDefault="004F7535" w:rsidP="00114B90">
            <w:pPr>
              <w:jc w:val="center"/>
              <w:rPr>
                <w:b/>
              </w:rPr>
            </w:pPr>
            <w:proofErr w:type="spellStart"/>
            <w:r w:rsidRPr="00997013">
              <w:rPr>
                <w:b/>
              </w:rPr>
              <w:t>FlexAccount</w:t>
            </w:r>
            <w:proofErr w:type="spellEnd"/>
          </w:p>
        </w:tc>
        <w:tc>
          <w:tcPr>
            <w:tcW w:w="1714" w:type="dxa"/>
          </w:tcPr>
          <w:p w14:paraId="554800EA" w14:textId="77777777" w:rsidR="004F7535" w:rsidRDefault="004F7535" w:rsidP="00114B90"/>
          <w:p w14:paraId="4657EFA4" w14:textId="77777777" w:rsidR="004F7535" w:rsidRDefault="004F7535" w:rsidP="00114B90"/>
          <w:p w14:paraId="3691503A" w14:textId="77777777" w:rsidR="004F7535" w:rsidRDefault="004F7535" w:rsidP="00114B90"/>
          <w:p w14:paraId="7FBF9F40" w14:textId="77777777" w:rsidR="004F7535" w:rsidRDefault="004F7535" w:rsidP="00114B90"/>
          <w:p w14:paraId="754D66D0" w14:textId="77777777" w:rsidR="004F7535" w:rsidRDefault="004F7535" w:rsidP="00114B90"/>
        </w:tc>
        <w:tc>
          <w:tcPr>
            <w:tcW w:w="4252" w:type="dxa"/>
          </w:tcPr>
          <w:p w14:paraId="356E307A" w14:textId="77777777" w:rsidR="004F7535" w:rsidRDefault="004F7535" w:rsidP="00114B90"/>
        </w:tc>
        <w:tc>
          <w:tcPr>
            <w:tcW w:w="2895" w:type="dxa"/>
          </w:tcPr>
          <w:p w14:paraId="5F4675FC" w14:textId="77777777" w:rsidR="004F7535" w:rsidRDefault="004F7535" w:rsidP="00114B90"/>
        </w:tc>
        <w:tc>
          <w:tcPr>
            <w:tcW w:w="2586" w:type="dxa"/>
          </w:tcPr>
          <w:p w14:paraId="2D293132" w14:textId="77777777" w:rsidR="004F7535" w:rsidRDefault="004F7535" w:rsidP="00114B90"/>
        </w:tc>
        <w:tc>
          <w:tcPr>
            <w:tcW w:w="2541" w:type="dxa"/>
          </w:tcPr>
          <w:p w14:paraId="20510D2E" w14:textId="77777777" w:rsidR="004F7535" w:rsidRDefault="004F7535" w:rsidP="00114B90"/>
        </w:tc>
      </w:tr>
      <w:tr w:rsidR="004F7535" w14:paraId="21DDBB3E" w14:textId="77777777" w:rsidTr="00CA29B0">
        <w:tc>
          <w:tcPr>
            <w:tcW w:w="1400" w:type="dxa"/>
          </w:tcPr>
          <w:p w14:paraId="701D62D2" w14:textId="77777777" w:rsidR="00CA29B0" w:rsidRDefault="00CA29B0" w:rsidP="00114B90">
            <w:pPr>
              <w:jc w:val="center"/>
              <w:rPr>
                <w:b/>
              </w:rPr>
            </w:pPr>
          </w:p>
          <w:p w14:paraId="4323CE6E" w14:textId="361F76CD" w:rsidR="004F7535" w:rsidRPr="00997013" w:rsidRDefault="004F7535" w:rsidP="00114B90">
            <w:pPr>
              <w:jc w:val="center"/>
              <w:rPr>
                <w:b/>
              </w:rPr>
            </w:pPr>
            <w:proofErr w:type="spellStart"/>
            <w:r w:rsidRPr="00997013">
              <w:rPr>
                <w:b/>
              </w:rPr>
              <w:t>FlexBasic</w:t>
            </w:r>
            <w:proofErr w:type="spellEnd"/>
          </w:p>
        </w:tc>
        <w:tc>
          <w:tcPr>
            <w:tcW w:w="1714" w:type="dxa"/>
          </w:tcPr>
          <w:p w14:paraId="4FB31C24" w14:textId="5B85F966" w:rsidR="004F7535" w:rsidRDefault="004F7535" w:rsidP="00114B90"/>
          <w:p w14:paraId="3DBD9D4A" w14:textId="2E47F48E" w:rsidR="00CA29B0" w:rsidRDefault="00CA29B0" w:rsidP="00114B90"/>
          <w:p w14:paraId="197DA8CE" w14:textId="04C1A9AD" w:rsidR="00CA29B0" w:rsidRDefault="00CA29B0" w:rsidP="00114B90"/>
          <w:p w14:paraId="254B642D" w14:textId="77777777" w:rsidR="004F7535" w:rsidRDefault="004F7535" w:rsidP="00114B90"/>
          <w:p w14:paraId="584ED6AE" w14:textId="77777777" w:rsidR="004F7535" w:rsidRDefault="004F7535" w:rsidP="00114B90"/>
        </w:tc>
        <w:tc>
          <w:tcPr>
            <w:tcW w:w="4252" w:type="dxa"/>
          </w:tcPr>
          <w:p w14:paraId="638EC439" w14:textId="77777777" w:rsidR="004F7535" w:rsidRDefault="004F7535" w:rsidP="00114B90"/>
        </w:tc>
        <w:tc>
          <w:tcPr>
            <w:tcW w:w="2895" w:type="dxa"/>
          </w:tcPr>
          <w:p w14:paraId="770AB7F0" w14:textId="77777777" w:rsidR="004F7535" w:rsidRDefault="004F7535" w:rsidP="00114B90"/>
        </w:tc>
        <w:tc>
          <w:tcPr>
            <w:tcW w:w="2586" w:type="dxa"/>
          </w:tcPr>
          <w:p w14:paraId="713F6E57" w14:textId="77777777" w:rsidR="004F7535" w:rsidRDefault="004F7535" w:rsidP="00114B90"/>
        </w:tc>
        <w:tc>
          <w:tcPr>
            <w:tcW w:w="2541" w:type="dxa"/>
          </w:tcPr>
          <w:p w14:paraId="2978FF0F" w14:textId="77777777" w:rsidR="004F7535" w:rsidRDefault="004F7535" w:rsidP="00114B90"/>
        </w:tc>
      </w:tr>
      <w:tr w:rsidR="004F7535" w14:paraId="31D8063B" w14:textId="77777777" w:rsidTr="00CA29B0">
        <w:tc>
          <w:tcPr>
            <w:tcW w:w="1400" w:type="dxa"/>
          </w:tcPr>
          <w:p w14:paraId="6B0A5784" w14:textId="77777777" w:rsidR="00CA29B0" w:rsidRDefault="00CA29B0" w:rsidP="00114B90">
            <w:pPr>
              <w:jc w:val="center"/>
              <w:rPr>
                <w:b/>
              </w:rPr>
            </w:pPr>
          </w:p>
          <w:p w14:paraId="5264F65D" w14:textId="32651604" w:rsidR="004F7535" w:rsidRPr="00997013" w:rsidRDefault="004F7535" w:rsidP="00114B90">
            <w:pPr>
              <w:jc w:val="center"/>
              <w:rPr>
                <w:b/>
              </w:rPr>
            </w:pPr>
            <w:proofErr w:type="spellStart"/>
            <w:r w:rsidRPr="00997013">
              <w:rPr>
                <w:b/>
              </w:rPr>
              <w:t>FlexOne</w:t>
            </w:r>
            <w:proofErr w:type="spellEnd"/>
          </w:p>
        </w:tc>
        <w:tc>
          <w:tcPr>
            <w:tcW w:w="1714" w:type="dxa"/>
          </w:tcPr>
          <w:p w14:paraId="064C3A83" w14:textId="77777777" w:rsidR="004F7535" w:rsidRDefault="004F7535" w:rsidP="00114B90"/>
          <w:p w14:paraId="356D5635" w14:textId="77777777" w:rsidR="004F7535" w:rsidRDefault="004F7535" w:rsidP="00114B90"/>
          <w:p w14:paraId="428FF8BB" w14:textId="77777777" w:rsidR="004F7535" w:rsidRDefault="004F7535" w:rsidP="00114B90"/>
          <w:p w14:paraId="78134879" w14:textId="77777777" w:rsidR="00CA29B0" w:rsidRDefault="00CA29B0" w:rsidP="00114B90"/>
          <w:p w14:paraId="3E9105F2" w14:textId="6D01C5EF" w:rsidR="00CA29B0" w:rsidRDefault="00CA29B0" w:rsidP="00114B90"/>
        </w:tc>
        <w:tc>
          <w:tcPr>
            <w:tcW w:w="4252" w:type="dxa"/>
          </w:tcPr>
          <w:p w14:paraId="5C9DF4D2" w14:textId="77777777" w:rsidR="004F7535" w:rsidRDefault="004F7535" w:rsidP="00114B90"/>
        </w:tc>
        <w:tc>
          <w:tcPr>
            <w:tcW w:w="2895" w:type="dxa"/>
          </w:tcPr>
          <w:p w14:paraId="32C60950" w14:textId="77777777" w:rsidR="004F7535" w:rsidRDefault="004F7535" w:rsidP="00114B90"/>
        </w:tc>
        <w:tc>
          <w:tcPr>
            <w:tcW w:w="2586" w:type="dxa"/>
          </w:tcPr>
          <w:p w14:paraId="7260008D" w14:textId="77777777" w:rsidR="004F7535" w:rsidRDefault="004F7535" w:rsidP="00114B90"/>
        </w:tc>
        <w:tc>
          <w:tcPr>
            <w:tcW w:w="2541" w:type="dxa"/>
          </w:tcPr>
          <w:p w14:paraId="68020DCB" w14:textId="77777777" w:rsidR="004F7535" w:rsidRDefault="004F7535" w:rsidP="00114B90"/>
        </w:tc>
      </w:tr>
      <w:tr w:rsidR="004F7535" w14:paraId="54442C69" w14:textId="77777777" w:rsidTr="00CA29B0">
        <w:tc>
          <w:tcPr>
            <w:tcW w:w="1400" w:type="dxa"/>
          </w:tcPr>
          <w:p w14:paraId="66029585" w14:textId="77777777" w:rsidR="00CA29B0" w:rsidRDefault="00CA29B0" w:rsidP="00114B90">
            <w:pPr>
              <w:jc w:val="center"/>
              <w:rPr>
                <w:b/>
              </w:rPr>
            </w:pPr>
          </w:p>
          <w:p w14:paraId="4773C4F9" w14:textId="06CC4869" w:rsidR="004F7535" w:rsidRPr="00997013" w:rsidRDefault="004F7535" w:rsidP="00114B90">
            <w:pPr>
              <w:jc w:val="center"/>
              <w:rPr>
                <w:b/>
              </w:rPr>
            </w:pPr>
            <w:proofErr w:type="spellStart"/>
            <w:r w:rsidRPr="00997013">
              <w:rPr>
                <w:b/>
              </w:rPr>
              <w:t>FlexStudent</w:t>
            </w:r>
            <w:proofErr w:type="spellEnd"/>
          </w:p>
        </w:tc>
        <w:tc>
          <w:tcPr>
            <w:tcW w:w="1714" w:type="dxa"/>
          </w:tcPr>
          <w:p w14:paraId="3F585F7F" w14:textId="77777777" w:rsidR="004F7535" w:rsidRDefault="004F7535" w:rsidP="00114B90"/>
          <w:p w14:paraId="3C545936" w14:textId="77777777" w:rsidR="004F7535" w:rsidRDefault="004F7535" w:rsidP="00114B90"/>
          <w:p w14:paraId="1E2E305B" w14:textId="77777777" w:rsidR="004F7535" w:rsidRDefault="004F7535" w:rsidP="00114B90"/>
          <w:p w14:paraId="0AEF50CD" w14:textId="2845F0A8" w:rsidR="00CA29B0" w:rsidRDefault="00CA29B0" w:rsidP="00114B90"/>
        </w:tc>
        <w:tc>
          <w:tcPr>
            <w:tcW w:w="4252" w:type="dxa"/>
          </w:tcPr>
          <w:p w14:paraId="19FB7655" w14:textId="77777777" w:rsidR="004F7535" w:rsidRDefault="004F7535" w:rsidP="00114B90"/>
        </w:tc>
        <w:tc>
          <w:tcPr>
            <w:tcW w:w="2895" w:type="dxa"/>
          </w:tcPr>
          <w:p w14:paraId="5EF754A6" w14:textId="77777777" w:rsidR="004F7535" w:rsidRDefault="004F7535" w:rsidP="00114B90"/>
        </w:tc>
        <w:tc>
          <w:tcPr>
            <w:tcW w:w="2586" w:type="dxa"/>
          </w:tcPr>
          <w:p w14:paraId="51773FDE" w14:textId="77777777" w:rsidR="004F7535" w:rsidRDefault="004F7535" w:rsidP="00114B90"/>
        </w:tc>
        <w:tc>
          <w:tcPr>
            <w:tcW w:w="2541" w:type="dxa"/>
          </w:tcPr>
          <w:p w14:paraId="66DA0023" w14:textId="77777777" w:rsidR="004F7535" w:rsidRDefault="004F7535" w:rsidP="00114B90"/>
        </w:tc>
      </w:tr>
    </w:tbl>
    <w:p w14:paraId="17DA732D" w14:textId="77777777" w:rsidR="004F7535" w:rsidRDefault="004F7535">
      <w:pPr>
        <w:rPr>
          <w:b/>
        </w:rPr>
        <w:sectPr w:rsidR="004F7535" w:rsidSect="00505604">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9BC9C9" w14:textId="7E8B7D30" w:rsidR="004F7535" w:rsidRDefault="004F7535" w:rsidP="004F7535">
      <w:pPr>
        <w:jc w:val="center"/>
        <w:rPr>
          <w:b/>
        </w:rPr>
      </w:pPr>
      <w:r w:rsidRPr="006432E9">
        <w:rPr>
          <w:b/>
        </w:rPr>
        <w:lastRenderedPageBreak/>
        <w:t>Questions</w:t>
      </w:r>
    </w:p>
    <w:p w14:paraId="484E8895" w14:textId="6A2FE215" w:rsidR="00CA29B0" w:rsidRDefault="00CF140C" w:rsidP="00CF140C">
      <w:pPr>
        <w:rPr>
          <w:b/>
        </w:rPr>
      </w:pPr>
      <w:r>
        <w:rPr>
          <w:b/>
        </w:rPr>
        <w:t xml:space="preserve">Using the links on </w:t>
      </w:r>
      <w:proofErr w:type="spellStart"/>
      <w:r>
        <w:rPr>
          <w:b/>
        </w:rPr>
        <w:t>GoL</w:t>
      </w:r>
      <w:proofErr w:type="spellEnd"/>
      <w:r>
        <w:rPr>
          <w:b/>
        </w:rPr>
        <w:t xml:space="preserve"> answer the following questions:</w:t>
      </w:r>
    </w:p>
    <w:p w14:paraId="67CF1BBB" w14:textId="00CBEF65" w:rsidR="00CA29B0" w:rsidRPr="006722D3" w:rsidRDefault="00CA29B0" w:rsidP="00CA29B0">
      <w:r w:rsidRPr="006722D3">
        <w:t xml:space="preserve">What is the difference between a bank and </w:t>
      </w:r>
      <w:r w:rsidR="00C331FC">
        <w:t xml:space="preserve">a </w:t>
      </w:r>
      <w:r w:rsidRPr="006722D3">
        <w:t xml:space="preserve">building society? </w:t>
      </w:r>
    </w:p>
    <w:tbl>
      <w:tblPr>
        <w:tblStyle w:val="TableGrid"/>
        <w:tblW w:w="0" w:type="auto"/>
        <w:tblLook w:val="04A0" w:firstRow="1" w:lastRow="0" w:firstColumn="1" w:lastColumn="0" w:noHBand="0" w:noVBand="1"/>
      </w:tblPr>
      <w:tblGrid>
        <w:gridCol w:w="10456"/>
      </w:tblGrid>
      <w:tr w:rsidR="00CA29B0" w14:paraId="521B966E" w14:textId="77777777" w:rsidTr="00CA29B0">
        <w:tc>
          <w:tcPr>
            <w:tcW w:w="10456" w:type="dxa"/>
          </w:tcPr>
          <w:p w14:paraId="11F46D53" w14:textId="77777777" w:rsidR="00CA29B0" w:rsidRDefault="00CA29B0" w:rsidP="00CA29B0">
            <w:pPr>
              <w:rPr>
                <w:b/>
              </w:rPr>
            </w:pPr>
          </w:p>
          <w:p w14:paraId="10314EC6" w14:textId="4B63B967" w:rsidR="00CA29B0" w:rsidRDefault="00CA29B0" w:rsidP="00CA29B0">
            <w:pPr>
              <w:rPr>
                <w:b/>
              </w:rPr>
            </w:pPr>
          </w:p>
          <w:p w14:paraId="4BCC9350" w14:textId="023C42C7" w:rsidR="00CA29B0" w:rsidRDefault="00CA29B0" w:rsidP="00CA29B0">
            <w:pPr>
              <w:rPr>
                <w:b/>
              </w:rPr>
            </w:pPr>
          </w:p>
          <w:p w14:paraId="5CDA702F" w14:textId="77777777" w:rsidR="00CA29B0" w:rsidRDefault="00CA29B0" w:rsidP="00CA29B0">
            <w:pPr>
              <w:rPr>
                <w:b/>
              </w:rPr>
            </w:pPr>
          </w:p>
          <w:p w14:paraId="1414FAE0" w14:textId="77777777" w:rsidR="00CA29B0" w:rsidRDefault="00CA29B0" w:rsidP="00CA29B0">
            <w:pPr>
              <w:rPr>
                <w:b/>
              </w:rPr>
            </w:pPr>
          </w:p>
          <w:p w14:paraId="2431EBED" w14:textId="77777777" w:rsidR="00CA29B0" w:rsidRDefault="00CA29B0" w:rsidP="00CA29B0">
            <w:pPr>
              <w:rPr>
                <w:b/>
              </w:rPr>
            </w:pPr>
          </w:p>
          <w:p w14:paraId="24DD1FD9" w14:textId="03E9320E" w:rsidR="00CA29B0" w:rsidRDefault="00CA29B0" w:rsidP="00CA29B0">
            <w:pPr>
              <w:rPr>
                <w:b/>
              </w:rPr>
            </w:pPr>
          </w:p>
        </w:tc>
      </w:tr>
    </w:tbl>
    <w:p w14:paraId="3CB5FC0A" w14:textId="77777777" w:rsidR="00CA29B0" w:rsidRPr="006432E9" w:rsidRDefault="00CA29B0" w:rsidP="00CA29B0">
      <w:pPr>
        <w:rPr>
          <w:b/>
        </w:rPr>
      </w:pPr>
    </w:p>
    <w:p w14:paraId="051047FC" w14:textId="2C279F40" w:rsidR="004F7535" w:rsidRDefault="004F7535" w:rsidP="004F7535">
      <w:r>
        <w:t>Summari</w:t>
      </w:r>
      <w:r w:rsidR="00C1525C">
        <w:t>se</w:t>
      </w:r>
      <w:r>
        <w:t xml:space="preserve"> the difference between BACS, CHAPS and faster payments.</w:t>
      </w:r>
      <w:r w:rsidRPr="00996FBA">
        <w:t xml:space="preserve"> </w:t>
      </w:r>
      <w:r>
        <w:t xml:space="preserve"> </w:t>
      </w:r>
    </w:p>
    <w:tbl>
      <w:tblPr>
        <w:tblStyle w:val="TableGrid"/>
        <w:tblW w:w="10485" w:type="dxa"/>
        <w:tblLook w:val="04A0" w:firstRow="1" w:lastRow="0" w:firstColumn="1" w:lastColumn="0" w:noHBand="0" w:noVBand="1"/>
      </w:tblPr>
      <w:tblGrid>
        <w:gridCol w:w="10485"/>
      </w:tblGrid>
      <w:tr w:rsidR="004F7535" w14:paraId="5852FBA5" w14:textId="77777777" w:rsidTr="00114B90">
        <w:tc>
          <w:tcPr>
            <w:tcW w:w="10485" w:type="dxa"/>
          </w:tcPr>
          <w:p w14:paraId="5CA64B63" w14:textId="77777777" w:rsidR="004F7535" w:rsidRDefault="004F7535" w:rsidP="00114B90"/>
          <w:p w14:paraId="72A701AF" w14:textId="16D04478" w:rsidR="004F7535" w:rsidRDefault="004F7535" w:rsidP="00114B90"/>
          <w:p w14:paraId="019850E3" w14:textId="77777777" w:rsidR="00CA29B0" w:rsidRDefault="00CA29B0" w:rsidP="00114B90"/>
          <w:p w14:paraId="0BF885EC" w14:textId="77777777" w:rsidR="004F7535" w:rsidRDefault="004F7535" w:rsidP="00114B90"/>
          <w:p w14:paraId="58365F36" w14:textId="77777777" w:rsidR="004F7535" w:rsidRDefault="004F7535" w:rsidP="00114B90"/>
          <w:p w14:paraId="38EF8876" w14:textId="77777777" w:rsidR="004F7535" w:rsidRDefault="004F7535" w:rsidP="00114B90"/>
        </w:tc>
      </w:tr>
    </w:tbl>
    <w:p w14:paraId="028CCE8C" w14:textId="77777777" w:rsidR="004F7535" w:rsidRDefault="004F7535" w:rsidP="004F7535"/>
    <w:p w14:paraId="6EDC9005" w14:textId="77777777" w:rsidR="004F7535" w:rsidRDefault="004F7535" w:rsidP="004F7535">
      <w:r>
        <w:t>What is the difference between a credit card and a debit card? Which one provides an overdraft facility?</w:t>
      </w:r>
    </w:p>
    <w:tbl>
      <w:tblPr>
        <w:tblStyle w:val="TableGrid"/>
        <w:tblW w:w="0" w:type="auto"/>
        <w:tblLook w:val="04A0" w:firstRow="1" w:lastRow="0" w:firstColumn="1" w:lastColumn="0" w:noHBand="0" w:noVBand="1"/>
      </w:tblPr>
      <w:tblGrid>
        <w:gridCol w:w="10456"/>
      </w:tblGrid>
      <w:tr w:rsidR="004F7535" w14:paraId="6DB80A63" w14:textId="77777777" w:rsidTr="00114B90">
        <w:tc>
          <w:tcPr>
            <w:tcW w:w="10456" w:type="dxa"/>
          </w:tcPr>
          <w:p w14:paraId="1E8E14BE" w14:textId="77777777" w:rsidR="004F7535" w:rsidRDefault="004F7535" w:rsidP="00114B90"/>
          <w:p w14:paraId="4BBE906B" w14:textId="77777777" w:rsidR="004F7535" w:rsidRDefault="004F7535" w:rsidP="00114B90"/>
          <w:p w14:paraId="68B73914" w14:textId="77777777" w:rsidR="004F7535" w:rsidRDefault="004F7535" w:rsidP="00114B90"/>
          <w:p w14:paraId="581596CC" w14:textId="77777777" w:rsidR="004F7535" w:rsidRDefault="004F7535" w:rsidP="00114B90"/>
          <w:p w14:paraId="4F46E47A" w14:textId="77777777" w:rsidR="004F7535" w:rsidRDefault="004F7535" w:rsidP="00114B90"/>
        </w:tc>
      </w:tr>
    </w:tbl>
    <w:p w14:paraId="487371A6" w14:textId="77777777" w:rsidR="004F7535" w:rsidRDefault="004F7535" w:rsidP="004F7535"/>
    <w:p w14:paraId="7D5CA925" w14:textId="5D63DABA" w:rsidR="004F7535" w:rsidRDefault="004F7535" w:rsidP="004F7535">
      <w:r>
        <w:t>What is the difference between a current account and a savings account</w:t>
      </w:r>
      <w:r w:rsidR="006722D3">
        <w:t>?</w:t>
      </w:r>
    </w:p>
    <w:tbl>
      <w:tblPr>
        <w:tblStyle w:val="TableGrid"/>
        <w:tblW w:w="0" w:type="auto"/>
        <w:tblLook w:val="04A0" w:firstRow="1" w:lastRow="0" w:firstColumn="1" w:lastColumn="0" w:noHBand="0" w:noVBand="1"/>
      </w:tblPr>
      <w:tblGrid>
        <w:gridCol w:w="10456"/>
      </w:tblGrid>
      <w:tr w:rsidR="004F7535" w14:paraId="66F6D9D3" w14:textId="77777777" w:rsidTr="00114B90">
        <w:tc>
          <w:tcPr>
            <w:tcW w:w="10456" w:type="dxa"/>
          </w:tcPr>
          <w:p w14:paraId="66D1EACC" w14:textId="77777777" w:rsidR="004F7535" w:rsidRDefault="004F7535" w:rsidP="00114B90"/>
          <w:p w14:paraId="1E2985C7" w14:textId="77777777" w:rsidR="004F7535" w:rsidRDefault="004F7535" w:rsidP="00114B90"/>
          <w:p w14:paraId="39FDEBD3" w14:textId="64334DCA" w:rsidR="004F7535" w:rsidRDefault="004F7535" w:rsidP="00114B90"/>
          <w:p w14:paraId="1F3C2231" w14:textId="77777777" w:rsidR="006722D3" w:rsidRDefault="006722D3" w:rsidP="00114B90"/>
          <w:p w14:paraId="5D4CD0E5" w14:textId="77777777" w:rsidR="004F7535" w:rsidRDefault="004F7535" w:rsidP="00114B90"/>
        </w:tc>
      </w:tr>
    </w:tbl>
    <w:p w14:paraId="270F5E6D" w14:textId="77777777" w:rsidR="004F7535" w:rsidRDefault="004F7535" w:rsidP="004F7535"/>
    <w:p w14:paraId="69957B00" w14:textId="522057AD" w:rsidR="004F7535" w:rsidRDefault="004F7535" w:rsidP="004F7535">
      <w:pPr>
        <w:spacing w:before="240"/>
      </w:pPr>
      <w:r>
        <w:t xml:space="preserve">What does the </w:t>
      </w:r>
      <w:r w:rsidR="00C1525C">
        <w:t>B</w:t>
      </w:r>
      <w:r>
        <w:t xml:space="preserve">ank of England do?  </w:t>
      </w:r>
    </w:p>
    <w:tbl>
      <w:tblPr>
        <w:tblStyle w:val="TableGrid"/>
        <w:tblW w:w="0" w:type="auto"/>
        <w:tblLook w:val="04A0" w:firstRow="1" w:lastRow="0" w:firstColumn="1" w:lastColumn="0" w:noHBand="0" w:noVBand="1"/>
      </w:tblPr>
      <w:tblGrid>
        <w:gridCol w:w="10456"/>
      </w:tblGrid>
      <w:tr w:rsidR="004F7535" w14:paraId="78107B41" w14:textId="77777777" w:rsidTr="00114B90">
        <w:tc>
          <w:tcPr>
            <w:tcW w:w="10456" w:type="dxa"/>
          </w:tcPr>
          <w:p w14:paraId="269CA982" w14:textId="77777777" w:rsidR="004F7535" w:rsidRDefault="004F7535" w:rsidP="00114B90"/>
          <w:p w14:paraId="631FB964" w14:textId="77777777" w:rsidR="004F7535" w:rsidRDefault="004F7535" w:rsidP="00114B90"/>
          <w:p w14:paraId="53181103" w14:textId="60F8632D" w:rsidR="004F7535" w:rsidRDefault="004F7535" w:rsidP="00114B90"/>
          <w:p w14:paraId="3401AA16" w14:textId="77777777" w:rsidR="006722D3" w:rsidRDefault="006722D3" w:rsidP="00114B90"/>
          <w:p w14:paraId="5D517834" w14:textId="77777777" w:rsidR="004F7535" w:rsidRDefault="004F7535" w:rsidP="00114B90"/>
          <w:p w14:paraId="197D541C" w14:textId="77777777" w:rsidR="004F7535" w:rsidRDefault="004F7535" w:rsidP="00114B90"/>
        </w:tc>
      </w:tr>
    </w:tbl>
    <w:p w14:paraId="2B555896" w14:textId="77777777" w:rsidR="004F7535" w:rsidRDefault="004F7535" w:rsidP="004F7535"/>
    <w:p w14:paraId="51CCF843" w14:textId="5393EEDB" w:rsidR="004F7535" w:rsidRDefault="004F7535" w:rsidP="006722D3">
      <w:pPr>
        <w:rPr>
          <w:rFonts w:ascii="Arial" w:hAnsi="Arial" w:cs="Arial"/>
          <w:sz w:val="24"/>
          <w:szCs w:val="24"/>
          <w:u w:val="single"/>
        </w:rPr>
      </w:pPr>
      <w:r>
        <w:t xml:space="preserve"> </w:t>
      </w:r>
    </w:p>
    <w:p w14:paraId="7A399A3E" w14:textId="77777777" w:rsidR="004F7535" w:rsidRDefault="004F7535" w:rsidP="004F7535"/>
    <w:p w14:paraId="0EDF445F" w14:textId="77777777" w:rsidR="004F7535" w:rsidRDefault="004F7535" w:rsidP="004F7535"/>
    <w:p w14:paraId="72640B57" w14:textId="77777777" w:rsidR="006432E9" w:rsidRDefault="006432E9">
      <w:r>
        <w:br w:type="page"/>
      </w:r>
    </w:p>
    <w:p w14:paraId="330A3A4B" w14:textId="77777777" w:rsidR="004F7535" w:rsidRDefault="004F7535" w:rsidP="004F7535">
      <w:pPr>
        <w:sectPr w:rsidR="004F7535" w:rsidSect="0050560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60AFF8" w14:textId="745ABF50" w:rsidR="004F7535" w:rsidRDefault="004F7535" w:rsidP="004F7535">
      <w:pPr>
        <w:rPr>
          <w:b/>
        </w:rPr>
      </w:pPr>
      <w:r>
        <w:rPr>
          <w:b/>
        </w:rPr>
        <w:lastRenderedPageBreak/>
        <w:t>Exam Style Questions</w:t>
      </w:r>
    </w:p>
    <w:tbl>
      <w:tblPr>
        <w:tblStyle w:val="TableGrid"/>
        <w:tblW w:w="0" w:type="auto"/>
        <w:tblLook w:val="04A0" w:firstRow="1" w:lastRow="0" w:firstColumn="1" w:lastColumn="0" w:noHBand="0" w:noVBand="1"/>
      </w:tblPr>
      <w:tblGrid>
        <w:gridCol w:w="10456"/>
      </w:tblGrid>
      <w:tr w:rsidR="00BA6B5A" w14:paraId="3C6A7769" w14:textId="77777777" w:rsidTr="00BA6B5A">
        <w:tc>
          <w:tcPr>
            <w:tcW w:w="10456" w:type="dxa"/>
          </w:tcPr>
          <w:p w14:paraId="020EA8CA" w14:textId="77777777" w:rsidR="00BA6B5A" w:rsidRDefault="00BA6B5A" w:rsidP="00BA6B5A">
            <w:pPr>
              <w:rPr>
                <w:b/>
              </w:rPr>
            </w:pPr>
            <w:r>
              <w:rPr>
                <w:b/>
              </w:rPr>
              <w:t>Customers for financial services have access to a range of products, which are subject to regulations.</w:t>
            </w:r>
          </w:p>
          <w:p w14:paraId="45BE9BC4" w14:textId="77777777" w:rsidR="00BA6B5A" w:rsidRDefault="00BA6B5A" w:rsidP="004F7535">
            <w:pPr>
              <w:rPr>
                <w:b/>
              </w:rPr>
            </w:pPr>
          </w:p>
        </w:tc>
      </w:tr>
    </w:tbl>
    <w:p w14:paraId="6662B9A6" w14:textId="77777777" w:rsidR="00BA6B5A" w:rsidRDefault="00BA6B5A" w:rsidP="004F7535">
      <w:pPr>
        <w:rPr>
          <w:b/>
        </w:rPr>
      </w:pPr>
    </w:p>
    <w:p w14:paraId="586A5639" w14:textId="1DEB63B6" w:rsidR="004F7535" w:rsidRDefault="00BA6B5A" w:rsidP="004F7535">
      <w:pPr>
        <w:rPr>
          <w:b/>
        </w:rPr>
      </w:pPr>
      <w:r>
        <w:rPr>
          <w:b/>
        </w:rPr>
        <w:t xml:space="preserve">Give two functions of a premium current account. </w:t>
      </w:r>
      <w:r>
        <w:rPr>
          <w:b/>
        </w:rPr>
        <w:tab/>
      </w:r>
      <w:r>
        <w:rPr>
          <w:b/>
        </w:rPr>
        <w:tab/>
      </w:r>
      <w:r>
        <w:rPr>
          <w:b/>
        </w:rPr>
        <w:tab/>
      </w:r>
      <w:r>
        <w:rPr>
          <w:b/>
        </w:rPr>
        <w:tab/>
      </w:r>
      <w:r>
        <w:rPr>
          <w:b/>
        </w:rPr>
        <w:tab/>
      </w:r>
      <w:r w:rsidR="006722D3">
        <w:rPr>
          <w:b/>
        </w:rPr>
        <w:t xml:space="preserve">    </w:t>
      </w:r>
      <w:r w:rsidR="006722D3">
        <w:rPr>
          <w:b/>
        </w:rPr>
        <w:tab/>
      </w:r>
      <w:r>
        <w:rPr>
          <w:b/>
        </w:rPr>
        <w:tab/>
        <w:t>(2 marks)</w:t>
      </w:r>
    </w:p>
    <w:p w14:paraId="78725459" w14:textId="077CAE82" w:rsidR="00BA6B5A" w:rsidRDefault="00BA6B5A" w:rsidP="00BA6B5A">
      <w:pPr>
        <w:pStyle w:val="ListParagraph"/>
        <w:numPr>
          <w:ilvl w:val="0"/>
          <w:numId w:val="11"/>
        </w:numPr>
        <w:spacing w:line="480" w:lineRule="auto"/>
        <w:rPr>
          <w:b/>
        </w:rPr>
      </w:pPr>
      <w:r>
        <w:rPr>
          <w:b/>
        </w:rPr>
        <w:t>________________________________________________________________________________________________________________________________________________________________________________</w:t>
      </w:r>
    </w:p>
    <w:p w14:paraId="2BC4C54E" w14:textId="02185082" w:rsidR="00BA6B5A" w:rsidRDefault="00BA6B5A" w:rsidP="00BA6B5A">
      <w:pPr>
        <w:pStyle w:val="ListParagraph"/>
        <w:numPr>
          <w:ilvl w:val="0"/>
          <w:numId w:val="11"/>
        </w:numPr>
        <w:spacing w:line="480" w:lineRule="auto"/>
        <w:rPr>
          <w:b/>
        </w:rPr>
      </w:pPr>
      <w:r>
        <w:rPr>
          <w:b/>
        </w:rPr>
        <w:t>-----------------------------------------------------------------------------------------------------------------------------------------------------------------------------------------------------------------------------------------------------------------------------------------------</w:t>
      </w:r>
    </w:p>
    <w:p w14:paraId="79D52DEA" w14:textId="6A5D08F1" w:rsidR="00BA6B5A" w:rsidRDefault="00BA6B5A" w:rsidP="00BA6B5A">
      <w:pPr>
        <w:spacing w:line="480" w:lineRule="auto"/>
      </w:pPr>
      <w:r>
        <w:t xml:space="preserve">Explain </w:t>
      </w:r>
      <w:r>
        <w:rPr>
          <w:b/>
        </w:rPr>
        <w:t xml:space="preserve">two </w:t>
      </w:r>
      <w:r>
        <w:t xml:space="preserve">benefits of pre-paid credit cards of the </w:t>
      </w:r>
      <w:proofErr w:type="gramStart"/>
      <w:r>
        <w:t>type  used</w:t>
      </w:r>
      <w:proofErr w:type="gramEnd"/>
      <w:r>
        <w:t xml:space="preserve"> when on holiday. </w:t>
      </w:r>
      <w:r>
        <w:tab/>
      </w:r>
      <w:r>
        <w:tab/>
      </w:r>
      <w:r>
        <w:tab/>
      </w:r>
      <w:r w:rsidR="006722D3">
        <w:tab/>
      </w:r>
      <w:r>
        <w:rPr>
          <w:b/>
        </w:rPr>
        <w:t>(4 marks)</w:t>
      </w:r>
    </w:p>
    <w:p w14:paraId="7ABFB8BF" w14:textId="77777777" w:rsidR="00BA6B5A" w:rsidRDefault="00BA6B5A" w:rsidP="00BA6B5A">
      <w:pPr>
        <w:pStyle w:val="ListParagraph"/>
        <w:numPr>
          <w:ilvl w:val="0"/>
          <w:numId w:val="12"/>
        </w:numPr>
        <w:spacing w:line="480" w:lineRule="auto"/>
        <w:rPr>
          <w:b/>
        </w:rPr>
      </w:pPr>
      <w:r>
        <w:rPr>
          <w:b/>
        </w:rPr>
        <w:t>________________________________________________________________________________________________________________________________________________________________________________</w:t>
      </w:r>
    </w:p>
    <w:p w14:paraId="281F6C47" w14:textId="206510C0" w:rsidR="00BA6B5A" w:rsidRDefault="00BA6B5A" w:rsidP="00BA6B5A">
      <w:pPr>
        <w:pStyle w:val="ListParagraph"/>
        <w:numPr>
          <w:ilvl w:val="0"/>
          <w:numId w:val="12"/>
        </w:numPr>
        <w:spacing w:line="480" w:lineRule="auto"/>
        <w:rPr>
          <w:b/>
        </w:rPr>
      </w:pPr>
      <w:r>
        <w:rPr>
          <w:b/>
        </w:rPr>
        <w:t>--------------------------------------------------------------------------------------------------------------------------------------------------------------------</w:t>
      </w:r>
      <w:r>
        <w:rPr>
          <w:b/>
        </w:rPr>
        <w:lastRenderedPageBreak/>
        <w:t>---------------------------------------------------------------------------------------------------------------------------</w:t>
      </w:r>
    </w:p>
    <w:p w14:paraId="3D3E0634" w14:textId="77777777" w:rsidR="00211029" w:rsidRDefault="00211029" w:rsidP="00BA6B5A">
      <w:pPr>
        <w:spacing w:line="480" w:lineRule="auto"/>
      </w:pPr>
      <w:r>
        <w:rPr>
          <w:noProof/>
          <w:lang w:eastAsia="en-GB"/>
        </w:rPr>
        <w:drawing>
          <wp:anchor distT="0" distB="0" distL="114300" distR="114300" simplePos="0" relativeHeight="251661312" behindDoc="0" locked="0" layoutInCell="1" allowOverlap="1" wp14:anchorId="45693090" wp14:editId="3D716597">
            <wp:simplePos x="0" y="0"/>
            <wp:positionH relativeFrom="column">
              <wp:posOffset>217715</wp:posOffset>
            </wp:positionH>
            <wp:positionV relativeFrom="paragraph">
              <wp:posOffset>0</wp:posOffset>
            </wp:positionV>
            <wp:extent cx="6302829" cy="602904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2229" t="23991" r="32161" b="15450"/>
                    <a:stretch/>
                  </pic:blipFill>
                  <pic:spPr bwMode="auto">
                    <a:xfrm>
                      <a:off x="0" y="0"/>
                      <a:ext cx="6302829" cy="6029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01027" w14:textId="5C7B4E13" w:rsidR="00BA6B5A" w:rsidRDefault="00BA6B5A" w:rsidP="00BA6B5A">
      <w:pPr>
        <w:spacing w:line="480" w:lineRule="auto"/>
      </w:pPr>
      <w:r>
        <w:t>Evaluate which student current account would be most suitable for Nick</w:t>
      </w:r>
      <w:r w:rsidR="00211029">
        <w:t xml:space="preserve">.                                                         </w:t>
      </w:r>
      <w:r>
        <w:t xml:space="preserve"> (12 marks)</w:t>
      </w:r>
    </w:p>
    <w:p w14:paraId="016F15A2" w14:textId="20BB3910" w:rsidR="00211029" w:rsidRDefault="00211029" w:rsidP="00BA6B5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6FA6C3" w14:textId="77777777" w:rsidR="00211029" w:rsidRDefault="00211029" w:rsidP="0021102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5D42DC" w14:textId="77777777" w:rsidR="00211029" w:rsidRDefault="00211029" w:rsidP="0021102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AB85C" w14:textId="77777777" w:rsidR="00211029" w:rsidRDefault="00211029" w:rsidP="0021102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F4B02" w14:textId="77777777" w:rsidR="00211029" w:rsidRDefault="00211029" w:rsidP="0021102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C7F20" w14:textId="6CCFF4FE" w:rsidR="00A54C6D" w:rsidRDefault="00211029" w:rsidP="00BA6B5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6C65" w14:textId="66023424" w:rsidR="00A54C6D" w:rsidRPr="0051341A" w:rsidRDefault="00A54C6D" w:rsidP="00BA6B5A">
      <w:pPr>
        <w:spacing w:line="480" w:lineRule="auto"/>
        <w:rPr>
          <w:b/>
        </w:rPr>
      </w:pPr>
      <w:r w:rsidRPr="0051341A">
        <w:rPr>
          <w:b/>
        </w:rPr>
        <w:t xml:space="preserve">Discuss the differences between direct debits and standing orders. </w:t>
      </w:r>
      <w:r w:rsidRPr="0051341A">
        <w:rPr>
          <w:b/>
        </w:rPr>
        <w:tab/>
      </w:r>
      <w:r w:rsidRPr="0051341A">
        <w:rPr>
          <w:b/>
        </w:rPr>
        <w:tab/>
      </w:r>
      <w:r w:rsidRPr="0051341A">
        <w:rPr>
          <w:b/>
        </w:rPr>
        <w:tab/>
      </w:r>
      <w:r w:rsidRPr="0051341A">
        <w:rPr>
          <w:b/>
        </w:rPr>
        <w:tab/>
      </w:r>
      <w:r w:rsidR="005721C0" w:rsidRPr="0051341A">
        <w:rPr>
          <w:b/>
        </w:rPr>
        <w:t xml:space="preserve">                   </w:t>
      </w:r>
      <w:r w:rsidRPr="0051341A">
        <w:rPr>
          <w:b/>
        </w:rPr>
        <w:t>(6marks)</w:t>
      </w:r>
    </w:p>
    <w:p w14:paraId="1C05FD0C" w14:textId="01C620FD" w:rsidR="005721C0" w:rsidRDefault="005721C0" w:rsidP="005721C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w:t>
      </w:r>
    </w:p>
    <w:p w14:paraId="7D972516" w14:textId="77777777" w:rsidR="005721C0" w:rsidRPr="00BA6B5A" w:rsidRDefault="005721C0" w:rsidP="00BA6B5A">
      <w:pPr>
        <w:spacing w:line="480" w:lineRule="auto"/>
      </w:pPr>
    </w:p>
    <w:sectPr w:rsidR="005721C0" w:rsidRPr="00BA6B5A" w:rsidSect="00505604">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01F"/>
    <w:multiLevelType w:val="hybridMultilevel"/>
    <w:tmpl w:val="C2EE95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47F20"/>
    <w:multiLevelType w:val="hybridMultilevel"/>
    <w:tmpl w:val="65C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516F"/>
    <w:multiLevelType w:val="hybridMultilevel"/>
    <w:tmpl w:val="91A8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36ED"/>
    <w:multiLevelType w:val="hybridMultilevel"/>
    <w:tmpl w:val="D5549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36B5"/>
    <w:multiLevelType w:val="hybridMultilevel"/>
    <w:tmpl w:val="FCECA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20892"/>
    <w:multiLevelType w:val="hybridMultilevel"/>
    <w:tmpl w:val="FF44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C6F1C"/>
    <w:multiLevelType w:val="hybridMultilevel"/>
    <w:tmpl w:val="AE1E2A7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7" w15:restartNumberingAfterBreak="0">
    <w:nsid w:val="3AEA6275"/>
    <w:multiLevelType w:val="hybridMultilevel"/>
    <w:tmpl w:val="48AA0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0DA"/>
    <w:multiLevelType w:val="hybridMultilevel"/>
    <w:tmpl w:val="3452B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193BE5"/>
    <w:multiLevelType w:val="hybridMultilevel"/>
    <w:tmpl w:val="DC60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A908A3"/>
    <w:multiLevelType w:val="hybridMultilevel"/>
    <w:tmpl w:val="DC60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C1F14"/>
    <w:multiLevelType w:val="hybridMultilevel"/>
    <w:tmpl w:val="E1BEE4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72C12E9D"/>
    <w:multiLevelType w:val="hybridMultilevel"/>
    <w:tmpl w:val="DC60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1"/>
  </w:num>
  <w:num w:numId="6">
    <w:abstractNumId w:val="11"/>
  </w:num>
  <w:num w:numId="7">
    <w:abstractNumId w:val="6"/>
  </w:num>
  <w:num w:numId="8">
    <w:abstractNumId w:val="5"/>
  </w:num>
  <w:num w:numId="9">
    <w:abstractNumId w:val="7"/>
  </w:num>
  <w:num w:numId="10">
    <w:abstractNumId w:val="3"/>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47"/>
    <w:rsid w:val="00096E7E"/>
    <w:rsid w:val="000A2422"/>
    <w:rsid w:val="001A5A1F"/>
    <w:rsid w:val="001A749C"/>
    <w:rsid w:val="001E096B"/>
    <w:rsid w:val="00211029"/>
    <w:rsid w:val="00220EFC"/>
    <w:rsid w:val="00224C93"/>
    <w:rsid w:val="00246F32"/>
    <w:rsid w:val="002A315B"/>
    <w:rsid w:val="00363131"/>
    <w:rsid w:val="0039476D"/>
    <w:rsid w:val="00436C6F"/>
    <w:rsid w:val="00444AC1"/>
    <w:rsid w:val="00485063"/>
    <w:rsid w:val="004F7535"/>
    <w:rsid w:val="00505604"/>
    <w:rsid w:val="0051341A"/>
    <w:rsid w:val="00517BB1"/>
    <w:rsid w:val="005721C0"/>
    <w:rsid w:val="0058026F"/>
    <w:rsid w:val="00602516"/>
    <w:rsid w:val="00613023"/>
    <w:rsid w:val="00615CE8"/>
    <w:rsid w:val="006432E9"/>
    <w:rsid w:val="006722D3"/>
    <w:rsid w:val="006A384D"/>
    <w:rsid w:val="00727D02"/>
    <w:rsid w:val="007A6CB7"/>
    <w:rsid w:val="008A4E61"/>
    <w:rsid w:val="008E34BC"/>
    <w:rsid w:val="008E644C"/>
    <w:rsid w:val="00904183"/>
    <w:rsid w:val="009157A1"/>
    <w:rsid w:val="0095682A"/>
    <w:rsid w:val="009C6A6B"/>
    <w:rsid w:val="00A54C6D"/>
    <w:rsid w:val="00A73215"/>
    <w:rsid w:val="00BA6B5A"/>
    <w:rsid w:val="00BE362E"/>
    <w:rsid w:val="00C014A6"/>
    <w:rsid w:val="00C1525C"/>
    <w:rsid w:val="00C202AE"/>
    <w:rsid w:val="00C331FC"/>
    <w:rsid w:val="00CA29B0"/>
    <w:rsid w:val="00CA6EF2"/>
    <w:rsid w:val="00CF140C"/>
    <w:rsid w:val="00D31B22"/>
    <w:rsid w:val="00D41FEA"/>
    <w:rsid w:val="00DA782B"/>
    <w:rsid w:val="00DB3E18"/>
    <w:rsid w:val="00E65547"/>
    <w:rsid w:val="00EA1382"/>
    <w:rsid w:val="00ED788C"/>
    <w:rsid w:val="00F1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E320"/>
  <w15:chartTrackingRefBased/>
  <w15:docId w15:val="{086C132C-AD8A-4952-A47E-592B85DF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6A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47"/>
    <w:pPr>
      <w:ind w:left="720"/>
      <w:contextualSpacing/>
    </w:pPr>
  </w:style>
  <w:style w:type="table" w:styleId="TableGrid">
    <w:name w:val="Table Grid"/>
    <w:basedOn w:val="TableNormal"/>
    <w:uiPriority w:val="39"/>
    <w:rsid w:val="001E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3215"/>
    <w:rPr>
      <w:color w:val="0563C1" w:themeColor="hyperlink"/>
      <w:u w:val="single"/>
    </w:rPr>
  </w:style>
  <w:style w:type="character" w:customStyle="1" w:styleId="UnresolvedMention1">
    <w:name w:val="Unresolved Mention1"/>
    <w:basedOn w:val="DefaultParagraphFont"/>
    <w:uiPriority w:val="99"/>
    <w:semiHidden/>
    <w:unhideWhenUsed/>
    <w:rsid w:val="00A73215"/>
    <w:rPr>
      <w:color w:val="808080"/>
      <w:shd w:val="clear" w:color="auto" w:fill="E6E6E6"/>
    </w:rPr>
  </w:style>
  <w:style w:type="character" w:customStyle="1" w:styleId="Heading2Char">
    <w:name w:val="Heading 2 Char"/>
    <w:basedOn w:val="DefaultParagraphFont"/>
    <w:link w:val="Heading2"/>
    <w:uiPriority w:val="9"/>
    <w:rsid w:val="009C6A6B"/>
    <w:rPr>
      <w:rFonts w:ascii="Times New Roman" w:eastAsia="Times New Roman" w:hAnsi="Times New Roman" w:cs="Times New Roman"/>
      <w:b/>
      <w:bCs/>
      <w:sz w:val="36"/>
      <w:szCs w:val="36"/>
      <w:lang w:eastAsia="en-GB"/>
    </w:rPr>
  </w:style>
  <w:style w:type="paragraph" w:customStyle="1" w:styleId="h3">
    <w:name w:val="h3"/>
    <w:basedOn w:val="Normal"/>
    <w:rsid w:val="009C6A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6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claimer">
    <w:name w:val="disclaimer"/>
    <w:basedOn w:val="DefaultParagraphFont"/>
    <w:rsid w:val="009C6A6B"/>
  </w:style>
  <w:style w:type="character" w:styleId="FollowedHyperlink">
    <w:name w:val="FollowedHyperlink"/>
    <w:basedOn w:val="DefaultParagraphFont"/>
    <w:uiPriority w:val="99"/>
    <w:semiHidden/>
    <w:unhideWhenUsed/>
    <w:rsid w:val="004F7535"/>
    <w:rPr>
      <w:color w:val="954F72" w:themeColor="followedHyperlink"/>
      <w:u w:val="single"/>
    </w:rPr>
  </w:style>
  <w:style w:type="paragraph" w:styleId="BalloonText">
    <w:name w:val="Balloon Text"/>
    <w:basedOn w:val="Normal"/>
    <w:link w:val="BalloonTextChar"/>
    <w:uiPriority w:val="99"/>
    <w:semiHidden/>
    <w:unhideWhenUsed/>
    <w:rsid w:val="00643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2E9"/>
    <w:rPr>
      <w:rFonts w:ascii="Segoe UI" w:hAnsi="Segoe UI" w:cs="Segoe UI"/>
      <w:sz w:val="18"/>
      <w:szCs w:val="18"/>
    </w:rPr>
  </w:style>
  <w:style w:type="character" w:customStyle="1" w:styleId="Heading1Char">
    <w:name w:val="Heading 1 Char"/>
    <w:basedOn w:val="DefaultParagraphFont"/>
    <w:link w:val="Heading1"/>
    <w:uiPriority w:val="9"/>
    <w:rsid w:val="006432E9"/>
    <w:rPr>
      <w:rFonts w:asciiTheme="majorHAnsi" w:eastAsiaTheme="majorEastAsia" w:hAnsiTheme="majorHAnsi" w:cstheme="majorBidi"/>
      <w:color w:val="2F5496" w:themeColor="accent1" w:themeShade="BF"/>
      <w:sz w:val="32"/>
      <w:szCs w:val="32"/>
    </w:rPr>
  </w:style>
  <w:style w:type="paragraph" w:customStyle="1" w:styleId="story-bodyintroduction">
    <w:name w:val="story-body__introduction"/>
    <w:basedOn w:val="Normal"/>
    <w:rsid w:val="00643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CA29B0"/>
    <w:rPr>
      <w:color w:val="808080"/>
      <w:shd w:val="clear" w:color="auto" w:fill="E6E6E6"/>
    </w:rPr>
  </w:style>
  <w:style w:type="character" w:customStyle="1" w:styleId="intro">
    <w:name w:val="intro"/>
    <w:basedOn w:val="DefaultParagraphFont"/>
    <w:rsid w:val="00ED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69428">
      <w:bodyDiv w:val="1"/>
      <w:marLeft w:val="0"/>
      <w:marRight w:val="0"/>
      <w:marTop w:val="0"/>
      <w:marBottom w:val="0"/>
      <w:divBdr>
        <w:top w:val="none" w:sz="0" w:space="0" w:color="auto"/>
        <w:left w:val="none" w:sz="0" w:space="0" w:color="auto"/>
        <w:bottom w:val="none" w:sz="0" w:space="0" w:color="auto"/>
        <w:right w:val="none" w:sz="0" w:space="0" w:color="auto"/>
      </w:divBdr>
      <w:divsChild>
        <w:div w:id="1643266100">
          <w:marLeft w:val="0"/>
          <w:marRight w:val="0"/>
          <w:marTop w:val="0"/>
          <w:marBottom w:val="300"/>
          <w:divBdr>
            <w:top w:val="none" w:sz="0" w:space="0" w:color="auto"/>
            <w:left w:val="none" w:sz="0" w:space="0" w:color="auto"/>
            <w:bottom w:val="none" w:sz="0" w:space="0" w:color="auto"/>
            <w:right w:val="none" w:sz="0" w:space="0" w:color="auto"/>
          </w:divBdr>
        </w:div>
        <w:div w:id="869220698">
          <w:marLeft w:val="0"/>
          <w:marRight w:val="0"/>
          <w:marTop w:val="0"/>
          <w:marBottom w:val="300"/>
          <w:divBdr>
            <w:top w:val="none" w:sz="0" w:space="0" w:color="auto"/>
            <w:left w:val="none" w:sz="0" w:space="0" w:color="auto"/>
            <w:bottom w:val="none" w:sz="0" w:space="0" w:color="auto"/>
            <w:right w:val="none" w:sz="0" w:space="0" w:color="auto"/>
          </w:divBdr>
        </w:div>
      </w:divsChild>
    </w:div>
    <w:div w:id="594288207">
      <w:bodyDiv w:val="1"/>
      <w:marLeft w:val="0"/>
      <w:marRight w:val="0"/>
      <w:marTop w:val="0"/>
      <w:marBottom w:val="0"/>
      <w:divBdr>
        <w:top w:val="none" w:sz="0" w:space="0" w:color="auto"/>
        <w:left w:val="none" w:sz="0" w:space="0" w:color="auto"/>
        <w:bottom w:val="none" w:sz="0" w:space="0" w:color="auto"/>
        <w:right w:val="none" w:sz="0" w:space="0" w:color="auto"/>
      </w:divBdr>
    </w:div>
    <w:div w:id="642660280">
      <w:bodyDiv w:val="1"/>
      <w:marLeft w:val="0"/>
      <w:marRight w:val="0"/>
      <w:marTop w:val="0"/>
      <w:marBottom w:val="0"/>
      <w:divBdr>
        <w:top w:val="none" w:sz="0" w:space="0" w:color="auto"/>
        <w:left w:val="none" w:sz="0" w:space="0" w:color="auto"/>
        <w:bottom w:val="none" w:sz="0" w:space="0" w:color="auto"/>
        <w:right w:val="none" w:sz="0" w:space="0" w:color="auto"/>
      </w:divBdr>
    </w:div>
    <w:div w:id="693118312">
      <w:bodyDiv w:val="1"/>
      <w:marLeft w:val="0"/>
      <w:marRight w:val="0"/>
      <w:marTop w:val="0"/>
      <w:marBottom w:val="0"/>
      <w:divBdr>
        <w:top w:val="none" w:sz="0" w:space="0" w:color="auto"/>
        <w:left w:val="none" w:sz="0" w:space="0" w:color="auto"/>
        <w:bottom w:val="none" w:sz="0" w:space="0" w:color="auto"/>
        <w:right w:val="none" w:sz="0" w:space="0" w:color="auto"/>
      </w:divBdr>
      <w:divsChild>
        <w:div w:id="220101871">
          <w:marLeft w:val="0"/>
          <w:marRight w:val="0"/>
          <w:marTop w:val="0"/>
          <w:marBottom w:val="300"/>
          <w:divBdr>
            <w:top w:val="none" w:sz="0" w:space="0" w:color="auto"/>
            <w:left w:val="none" w:sz="0" w:space="0" w:color="auto"/>
            <w:bottom w:val="none" w:sz="0" w:space="0" w:color="auto"/>
            <w:right w:val="none" w:sz="0" w:space="0" w:color="auto"/>
          </w:divBdr>
        </w:div>
        <w:div w:id="110318459">
          <w:marLeft w:val="0"/>
          <w:marRight w:val="0"/>
          <w:marTop w:val="0"/>
          <w:marBottom w:val="300"/>
          <w:divBdr>
            <w:top w:val="none" w:sz="0" w:space="0" w:color="auto"/>
            <w:left w:val="none" w:sz="0" w:space="0" w:color="auto"/>
            <w:bottom w:val="none" w:sz="0" w:space="0" w:color="auto"/>
            <w:right w:val="none" w:sz="0" w:space="0" w:color="auto"/>
          </w:divBdr>
        </w:div>
      </w:divsChild>
    </w:div>
    <w:div w:id="721641530">
      <w:bodyDiv w:val="1"/>
      <w:marLeft w:val="0"/>
      <w:marRight w:val="0"/>
      <w:marTop w:val="0"/>
      <w:marBottom w:val="0"/>
      <w:divBdr>
        <w:top w:val="none" w:sz="0" w:space="0" w:color="auto"/>
        <w:left w:val="none" w:sz="0" w:space="0" w:color="auto"/>
        <w:bottom w:val="none" w:sz="0" w:space="0" w:color="auto"/>
        <w:right w:val="none" w:sz="0" w:space="0" w:color="auto"/>
      </w:divBdr>
    </w:div>
    <w:div w:id="13977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erpayments.org.uk/consumers/sort-code-check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clays.co.uk/help/payments/payment-information/difference-order-debits/" TargetMode="External"/><Relationship Id="rId5" Type="http://schemas.openxmlformats.org/officeDocument/2006/relationships/styles" Target="styles.xml"/><Relationship Id="rId10" Type="http://schemas.openxmlformats.org/officeDocument/2006/relationships/hyperlink" Target="https://www.barclays.co.uk/help/payments/payment-information/bacs-chaps-faster-payments/" TargetMode="External"/><Relationship Id="rId4" Type="http://schemas.openxmlformats.org/officeDocument/2006/relationships/numbering" Target="numbering.xml"/><Relationship Id="rId9" Type="http://schemas.openxmlformats.org/officeDocument/2006/relationships/hyperlink" Target="http://www.paymentscouncil.org.uk/resources_and_publications/faster_payments_value_lim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DAA61-E967-4B25-8E45-530C02AA4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41AD5-C515-4FB6-844D-203BB714DB7C}">
  <ds:schemaRefs>
    <ds:schemaRef ds:uri="http://schemas.microsoft.com/sharepoint/v3/contenttype/forms"/>
  </ds:schemaRefs>
</ds:datastoreItem>
</file>

<file path=customXml/itemProps3.xml><?xml version="1.0" encoding="utf-8"?>
<ds:datastoreItem xmlns:ds="http://schemas.openxmlformats.org/officeDocument/2006/customXml" ds:itemID="{4194D197-4ED3-4C91-9A2A-C9BC9C20CDA8}">
  <ds:schemaRefs>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F823EA05</Template>
  <TotalTime>1</TotalTime>
  <Pages>12</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2</cp:revision>
  <cp:lastPrinted>2018-05-03T12:47:00Z</cp:lastPrinted>
  <dcterms:created xsi:type="dcterms:W3CDTF">2018-05-04T08:17:00Z</dcterms:created>
  <dcterms:modified xsi:type="dcterms:W3CDTF">2018-05-04T08:17:00Z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