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D6" w:rsidRDefault="00F017BC">
      <w:pPr>
        <w:rPr>
          <w:b/>
          <w:sz w:val="44"/>
          <w:szCs w:val="44"/>
          <w:u w:val="single"/>
        </w:rPr>
      </w:pPr>
      <w:r w:rsidRPr="00F017BC">
        <w:rPr>
          <w:b/>
          <w:sz w:val="44"/>
          <w:szCs w:val="44"/>
          <w:u w:val="single"/>
        </w:rPr>
        <w:t>BLAKE ESSAY HOMEWORK</w:t>
      </w:r>
    </w:p>
    <w:p w:rsidR="008A60E4" w:rsidRDefault="003E4977">
      <w:pPr>
        <w:rPr>
          <w:sz w:val="40"/>
          <w:szCs w:val="40"/>
        </w:rPr>
      </w:pPr>
      <w:r>
        <w:rPr>
          <w:sz w:val="40"/>
          <w:szCs w:val="40"/>
        </w:rPr>
        <w:t>Write an 800</w:t>
      </w:r>
      <w:bookmarkStart w:id="0" w:name="_GoBack"/>
      <w:bookmarkEnd w:id="0"/>
      <w:r w:rsidR="00F017BC">
        <w:rPr>
          <w:sz w:val="40"/>
          <w:szCs w:val="40"/>
        </w:rPr>
        <w:t xml:space="preserve"> word style analysis on </w:t>
      </w:r>
      <w:r w:rsidR="00F017BC">
        <w:rPr>
          <w:sz w:val="40"/>
          <w:szCs w:val="40"/>
          <w:u w:val="single"/>
        </w:rPr>
        <w:t>either</w:t>
      </w:r>
      <w:r w:rsidR="00F017BC">
        <w:rPr>
          <w:sz w:val="40"/>
          <w:szCs w:val="40"/>
        </w:rPr>
        <w:t xml:space="preserve"> Blake’s ‘The Sick Rose’ or ‘London’.  Do not worry too much about an introduction or conclusion.  Follow the basic pattern of point, evidence, analysis, developing each point by linking to the effect of the language, how it influences the audience, trying to introduce </w:t>
      </w:r>
      <w:r w:rsidR="00F017BC" w:rsidRPr="00F017BC">
        <w:rPr>
          <w:sz w:val="40"/>
          <w:szCs w:val="40"/>
          <w:u w:val="single"/>
        </w:rPr>
        <w:t xml:space="preserve">relevant </w:t>
      </w:r>
      <w:r w:rsidR="00F017BC">
        <w:rPr>
          <w:sz w:val="40"/>
          <w:szCs w:val="40"/>
        </w:rPr>
        <w:t>aspects of context. I am only envisaging about four paragraphs, together with a one sentence introduction and conclusion.  You can use the opening sente</w:t>
      </w:r>
      <w:r w:rsidR="008A60E4">
        <w:rPr>
          <w:sz w:val="40"/>
          <w:szCs w:val="40"/>
        </w:rPr>
        <w:t xml:space="preserve">nce provided below if you </w:t>
      </w:r>
      <w:r w:rsidR="00E00B41">
        <w:rPr>
          <w:sz w:val="40"/>
          <w:szCs w:val="40"/>
        </w:rPr>
        <w:t>wis</w:t>
      </w:r>
      <w:r w:rsidR="008A60E4">
        <w:rPr>
          <w:sz w:val="40"/>
          <w:szCs w:val="40"/>
        </w:rPr>
        <w:t>h:</w:t>
      </w:r>
    </w:p>
    <w:p w:rsidR="00F017BC" w:rsidRDefault="008A60E4">
      <w:pPr>
        <w:rPr>
          <w:sz w:val="40"/>
          <w:szCs w:val="40"/>
        </w:rPr>
      </w:pPr>
      <w:r>
        <w:rPr>
          <w:sz w:val="40"/>
          <w:szCs w:val="40"/>
        </w:rPr>
        <w:t>In London/The S</w:t>
      </w:r>
      <w:r w:rsidR="00F017BC">
        <w:rPr>
          <w:sz w:val="40"/>
          <w:szCs w:val="40"/>
        </w:rPr>
        <w:t>ick Rose</w:t>
      </w:r>
      <w:r>
        <w:rPr>
          <w:sz w:val="40"/>
          <w:szCs w:val="40"/>
        </w:rPr>
        <w:t>,</w:t>
      </w:r>
      <w:r w:rsidR="00F017BC">
        <w:rPr>
          <w:sz w:val="40"/>
          <w:szCs w:val="40"/>
        </w:rPr>
        <w:t xml:space="preserve"> Blake uses a range of devices in order to create impact upon his audience</w:t>
      </w:r>
      <w:r>
        <w:rPr>
          <w:sz w:val="40"/>
          <w:szCs w:val="40"/>
        </w:rPr>
        <w:t>.</w:t>
      </w:r>
    </w:p>
    <w:p w:rsidR="0005144F" w:rsidRDefault="0005144F">
      <w:pPr>
        <w:rPr>
          <w:sz w:val="40"/>
          <w:szCs w:val="40"/>
        </w:rPr>
      </w:pPr>
    </w:p>
    <w:p w:rsidR="008A60E4" w:rsidRDefault="008A60E4">
      <w:pPr>
        <w:rPr>
          <w:sz w:val="40"/>
          <w:szCs w:val="40"/>
        </w:rPr>
      </w:pPr>
      <w:r>
        <w:rPr>
          <w:sz w:val="40"/>
          <w:szCs w:val="40"/>
        </w:rPr>
        <w:t>Here is an overview of a paragraph from ‘London’ to help you:</w:t>
      </w:r>
    </w:p>
    <w:p w:rsidR="008A60E4" w:rsidRDefault="008A60E4">
      <w:pPr>
        <w:rPr>
          <w:sz w:val="40"/>
          <w:szCs w:val="40"/>
        </w:rPr>
      </w:pPr>
      <w:r>
        <w:rPr>
          <w:sz w:val="40"/>
          <w:szCs w:val="40"/>
        </w:rPr>
        <w:t>Point: use of the senses</w:t>
      </w:r>
    </w:p>
    <w:p w:rsidR="0005144F" w:rsidRDefault="008A60E4">
      <w:pPr>
        <w:rPr>
          <w:sz w:val="40"/>
          <w:szCs w:val="40"/>
        </w:rPr>
      </w:pPr>
      <w:r>
        <w:rPr>
          <w:sz w:val="40"/>
          <w:szCs w:val="40"/>
        </w:rPr>
        <w:t>Evidence: ‘mark in every face’</w:t>
      </w:r>
      <w:r w:rsidR="0005144F">
        <w:rPr>
          <w:sz w:val="40"/>
          <w:szCs w:val="40"/>
        </w:rPr>
        <w:t xml:space="preserve"> (stanza 1)</w:t>
      </w:r>
      <w:r>
        <w:rPr>
          <w:sz w:val="40"/>
          <w:szCs w:val="40"/>
        </w:rPr>
        <w:t xml:space="preserve">; </w:t>
      </w:r>
    </w:p>
    <w:p w:rsidR="008A60E4" w:rsidRDefault="008A60E4">
      <w:pPr>
        <w:rPr>
          <w:sz w:val="40"/>
          <w:szCs w:val="40"/>
        </w:rPr>
      </w:pPr>
      <w:r>
        <w:rPr>
          <w:sz w:val="40"/>
          <w:szCs w:val="40"/>
        </w:rPr>
        <w:t>‘</w:t>
      </w:r>
      <w:proofErr w:type="gramStart"/>
      <w:r>
        <w:rPr>
          <w:sz w:val="40"/>
          <w:szCs w:val="40"/>
        </w:rPr>
        <w:t>thro</w:t>
      </w:r>
      <w:proofErr w:type="gramEnd"/>
      <w:r>
        <w:rPr>
          <w:sz w:val="40"/>
          <w:szCs w:val="40"/>
        </w:rPr>
        <w:t xml:space="preserve"> midnight streets I hear’</w:t>
      </w:r>
      <w:r w:rsidR="0005144F">
        <w:rPr>
          <w:sz w:val="40"/>
          <w:szCs w:val="40"/>
        </w:rPr>
        <w:t xml:space="preserve"> (stanza 4)</w:t>
      </w:r>
    </w:p>
    <w:p w:rsidR="008A60E4" w:rsidRDefault="008A60E4">
      <w:pPr>
        <w:rPr>
          <w:sz w:val="40"/>
          <w:szCs w:val="40"/>
        </w:rPr>
      </w:pPr>
      <w:r>
        <w:rPr>
          <w:sz w:val="40"/>
          <w:szCs w:val="40"/>
        </w:rPr>
        <w:t>Analysis:</w:t>
      </w:r>
    </w:p>
    <w:p w:rsidR="008A60E4" w:rsidRDefault="008A60E4" w:rsidP="008A60E4">
      <w:pPr>
        <w:pStyle w:val="ListParagraph"/>
        <w:numPr>
          <w:ilvl w:val="0"/>
          <w:numId w:val="1"/>
        </w:numPr>
        <w:rPr>
          <w:sz w:val="40"/>
          <w:szCs w:val="40"/>
        </w:rPr>
      </w:pPr>
      <w:r>
        <w:rPr>
          <w:sz w:val="40"/>
          <w:szCs w:val="40"/>
        </w:rPr>
        <w:t>Reader immediately immersed in the situation of narrator; visually captivated by throng and pain of humanity in city but initially analytical, an observer</w:t>
      </w:r>
    </w:p>
    <w:p w:rsidR="008A60E4" w:rsidRDefault="008A60E4" w:rsidP="008A60E4">
      <w:pPr>
        <w:pStyle w:val="ListParagraph"/>
        <w:rPr>
          <w:sz w:val="40"/>
          <w:szCs w:val="40"/>
        </w:rPr>
      </w:pPr>
    </w:p>
    <w:p w:rsidR="008A60E4" w:rsidRDefault="008A60E4" w:rsidP="008A60E4">
      <w:pPr>
        <w:pStyle w:val="ListParagraph"/>
        <w:numPr>
          <w:ilvl w:val="0"/>
          <w:numId w:val="1"/>
        </w:numPr>
        <w:rPr>
          <w:sz w:val="40"/>
          <w:szCs w:val="40"/>
        </w:rPr>
      </w:pPr>
      <w:r w:rsidRPr="008A60E4">
        <w:rPr>
          <w:sz w:val="40"/>
          <w:szCs w:val="40"/>
        </w:rPr>
        <w:t>Movement from sight to sound reinforces progression of time</w:t>
      </w:r>
      <w:r>
        <w:rPr>
          <w:sz w:val="40"/>
          <w:szCs w:val="40"/>
        </w:rPr>
        <w:t xml:space="preserve"> from daylight to darkness</w:t>
      </w:r>
      <w:r w:rsidRPr="008A60E4">
        <w:rPr>
          <w:sz w:val="40"/>
          <w:szCs w:val="40"/>
        </w:rPr>
        <w:t>; narrator now absorbed, involve</w:t>
      </w:r>
      <w:r>
        <w:rPr>
          <w:sz w:val="40"/>
          <w:szCs w:val="40"/>
        </w:rPr>
        <w:t>d in surrounding melee and cacophony of sound.</w:t>
      </w:r>
    </w:p>
    <w:p w:rsidR="00E00B41" w:rsidRPr="00E00B41" w:rsidRDefault="00E00B41" w:rsidP="00E00B41">
      <w:pPr>
        <w:pStyle w:val="ListParagraph"/>
        <w:rPr>
          <w:sz w:val="40"/>
          <w:szCs w:val="40"/>
        </w:rPr>
      </w:pPr>
    </w:p>
    <w:p w:rsidR="00E00B41" w:rsidRPr="008A60E4" w:rsidRDefault="00E00B41" w:rsidP="008A60E4">
      <w:pPr>
        <w:pStyle w:val="ListParagraph"/>
        <w:numPr>
          <w:ilvl w:val="0"/>
          <w:numId w:val="1"/>
        </w:numPr>
        <w:rPr>
          <w:sz w:val="40"/>
          <w:szCs w:val="40"/>
        </w:rPr>
      </w:pPr>
      <w:r>
        <w:rPr>
          <w:sz w:val="40"/>
          <w:szCs w:val="40"/>
        </w:rPr>
        <w:t>Blake was concerned about human suffering and felt that the impoverished in society were often ignored, marginalised and disregarded; that society did not sufficiently ‘mark’ their suffering.</w:t>
      </w:r>
    </w:p>
    <w:p w:rsidR="008A60E4" w:rsidRPr="00F017BC" w:rsidRDefault="008A60E4">
      <w:pPr>
        <w:rPr>
          <w:sz w:val="40"/>
          <w:szCs w:val="40"/>
        </w:rPr>
      </w:pPr>
    </w:p>
    <w:sectPr w:rsidR="008A60E4" w:rsidRPr="00F01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E7395"/>
    <w:multiLevelType w:val="hybridMultilevel"/>
    <w:tmpl w:val="E874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BC"/>
    <w:rsid w:val="0005144F"/>
    <w:rsid w:val="003E4977"/>
    <w:rsid w:val="008A60E4"/>
    <w:rsid w:val="009017D6"/>
    <w:rsid w:val="00E00B41"/>
    <w:rsid w:val="00F01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D4BB"/>
  <w15:chartTrackingRefBased/>
  <w15:docId w15:val="{3506D411-A743-4DBF-ABF9-A506DE3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Baldwin</dc:creator>
  <cp:keywords/>
  <dc:description/>
  <cp:lastModifiedBy>Jennifer Baldwin</cp:lastModifiedBy>
  <cp:revision>2</cp:revision>
  <dcterms:created xsi:type="dcterms:W3CDTF">2020-09-29T07:30:00Z</dcterms:created>
  <dcterms:modified xsi:type="dcterms:W3CDTF">2020-09-29T07:30:00Z</dcterms:modified>
</cp:coreProperties>
</file>