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45CDD" w14:textId="1B010A3E" w:rsidR="00465732" w:rsidRPr="00B338AA" w:rsidRDefault="008F7788" w:rsidP="00465732">
      <w:pPr>
        <w:jc w:val="center"/>
        <w:rPr>
          <w:rFonts w:ascii="Arial" w:hAnsi="Arial" w:cs="Arial"/>
          <w:b/>
          <w:sz w:val="32"/>
          <w:szCs w:val="32"/>
        </w:rPr>
      </w:pPr>
      <w:r w:rsidRPr="00B338AA">
        <w:rPr>
          <w:rFonts w:ascii="Arial" w:hAnsi="Arial" w:cs="Arial"/>
          <w:b/>
          <w:sz w:val="32"/>
          <w:szCs w:val="32"/>
        </w:rPr>
        <w:t xml:space="preserve">3.2.1 </w:t>
      </w:r>
      <w:r w:rsidR="00413AE9" w:rsidRPr="00B338AA">
        <w:rPr>
          <w:rFonts w:ascii="Arial" w:hAnsi="Arial" w:cs="Arial"/>
          <w:b/>
          <w:sz w:val="32"/>
          <w:szCs w:val="32"/>
        </w:rPr>
        <w:t xml:space="preserve">Global </w:t>
      </w:r>
      <w:r w:rsidR="004C4B58" w:rsidRPr="00B338AA">
        <w:rPr>
          <w:rFonts w:ascii="Arial" w:hAnsi="Arial" w:cs="Arial"/>
          <w:b/>
          <w:sz w:val="32"/>
          <w:szCs w:val="32"/>
        </w:rPr>
        <w:t xml:space="preserve">Systems and Global </w:t>
      </w:r>
      <w:r w:rsidR="00413AE9" w:rsidRPr="00B338AA">
        <w:rPr>
          <w:rFonts w:ascii="Arial" w:hAnsi="Arial" w:cs="Arial"/>
          <w:b/>
          <w:sz w:val="32"/>
          <w:szCs w:val="32"/>
        </w:rPr>
        <w:t>Governance</w:t>
      </w:r>
      <w:r w:rsidR="00465732" w:rsidRPr="00B338AA">
        <w:rPr>
          <w:rFonts w:ascii="Arial" w:hAnsi="Arial" w:cs="Arial"/>
          <w:b/>
          <w:sz w:val="32"/>
          <w:szCs w:val="32"/>
        </w:rPr>
        <w:t xml:space="preserve"> </w:t>
      </w:r>
    </w:p>
    <w:p w14:paraId="2BE853FE" w14:textId="77777777" w:rsidR="002C6EC1" w:rsidRPr="00B338AA" w:rsidRDefault="002C6EC1" w:rsidP="00465732">
      <w:pPr>
        <w:jc w:val="center"/>
        <w:rPr>
          <w:rFonts w:ascii="Arial" w:hAnsi="Arial" w:cs="Arial"/>
          <w:b/>
          <w:sz w:val="32"/>
          <w:szCs w:val="32"/>
        </w:rPr>
      </w:pPr>
    </w:p>
    <w:p w14:paraId="0C8CAE7B" w14:textId="214BBA1F" w:rsidR="00B96BA6" w:rsidRDefault="002C6EC1" w:rsidP="00B00B34">
      <w:pPr>
        <w:jc w:val="center"/>
        <w:rPr>
          <w:rFonts w:ascii="Arial" w:hAnsi="Arial" w:cs="Arial"/>
          <w:b/>
          <w:sz w:val="32"/>
          <w:szCs w:val="32"/>
        </w:rPr>
      </w:pPr>
      <w:r w:rsidRPr="00B338AA">
        <w:rPr>
          <w:rFonts w:ascii="Arial" w:hAnsi="Arial" w:cs="Arial"/>
          <w:b/>
          <w:sz w:val="40"/>
          <w:szCs w:val="40"/>
        </w:rPr>
        <w:t>B</w:t>
      </w:r>
      <w:r w:rsidR="0070457F">
        <w:rPr>
          <w:rFonts w:ascii="Arial" w:hAnsi="Arial" w:cs="Arial"/>
          <w:b/>
          <w:sz w:val="40"/>
          <w:szCs w:val="40"/>
        </w:rPr>
        <w:t>ooklet</w:t>
      </w:r>
      <w:r w:rsidRPr="00B338AA">
        <w:rPr>
          <w:rFonts w:ascii="Arial" w:hAnsi="Arial" w:cs="Arial"/>
          <w:b/>
          <w:sz w:val="40"/>
          <w:szCs w:val="40"/>
        </w:rPr>
        <w:t xml:space="preserve"> </w:t>
      </w:r>
      <w:r w:rsidR="009857B5">
        <w:rPr>
          <w:rFonts w:ascii="Arial" w:hAnsi="Arial" w:cs="Arial"/>
          <w:b/>
          <w:sz w:val="40"/>
          <w:szCs w:val="40"/>
        </w:rPr>
        <w:t>6</w:t>
      </w:r>
      <w:r w:rsidRPr="00B338AA">
        <w:rPr>
          <w:rFonts w:ascii="Arial" w:hAnsi="Arial" w:cs="Arial"/>
          <w:b/>
          <w:sz w:val="32"/>
          <w:szCs w:val="32"/>
        </w:rPr>
        <w:t xml:space="preserve"> </w:t>
      </w:r>
      <w:r w:rsidR="00640100" w:rsidRPr="00B338AA">
        <w:rPr>
          <w:rFonts w:ascii="Arial" w:hAnsi="Arial" w:cs="Arial"/>
          <w:b/>
          <w:sz w:val="32"/>
          <w:szCs w:val="32"/>
        </w:rPr>
        <w:t>–</w:t>
      </w:r>
      <w:r w:rsidRPr="00B338AA">
        <w:rPr>
          <w:rFonts w:ascii="Arial" w:hAnsi="Arial" w:cs="Arial"/>
          <w:b/>
          <w:sz w:val="32"/>
          <w:szCs w:val="32"/>
        </w:rPr>
        <w:t xml:space="preserve"> </w:t>
      </w:r>
      <w:r w:rsidR="009F7F27" w:rsidRPr="00B338AA">
        <w:rPr>
          <w:rFonts w:ascii="Arial" w:hAnsi="Arial" w:cs="Arial"/>
          <w:b/>
          <w:sz w:val="32"/>
          <w:szCs w:val="32"/>
        </w:rPr>
        <w:t>INTERNATIONAL TRADE AND MARKETS</w:t>
      </w:r>
      <w:r w:rsidR="00C84EFE">
        <w:rPr>
          <w:rFonts w:ascii="Arial" w:hAnsi="Arial" w:cs="Arial"/>
          <w:b/>
          <w:sz w:val="32"/>
          <w:szCs w:val="32"/>
        </w:rPr>
        <w:t>:</w:t>
      </w:r>
    </w:p>
    <w:p w14:paraId="35623EFA" w14:textId="0727736F" w:rsidR="00C84EFE" w:rsidRPr="009018C9" w:rsidRDefault="0070457F" w:rsidP="00B00B34">
      <w:pPr>
        <w:jc w:val="center"/>
        <w:rPr>
          <w:rFonts w:ascii="Arial" w:hAnsi="Arial" w:cs="Arial"/>
          <w:b/>
          <w:i/>
          <w:iCs/>
          <w:color w:val="0070C0"/>
          <w:sz w:val="32"/>
          <w:szCs w:val="32"/>
        </w:rPr>
      </w:pPr>
      <w:r>
        <w:rPr>
          <w:rFonts w:ascii="Arial" w:hAnsi="Arial" w:cs="Arial"/>
          <w:b/>
          <w:i/>
          <w:iCs/>
          <w:color w:val="0070C0"/>
          <w:sz w:val="32"/>
          <w:szCs w:val="32"/>
        </w:rPr>
        <w:t>Volume</w:t>
      </w:r>
      <w:r w:rsidR="009018C9" w:rsidRPr="009018C9">
        <w:rPr>
          <w:rFonts w:ascii="Arial" w:hAnsi="Arial" w:cs="Arial"/>
          <w:b/>
          <w:i/>
          <w:iCs/>
          <w:color w:val="0070C0"/>
          <w:sz w:val="32"/>
          <w:szCs w:val="32"/>
        </w:rPr>
        <w:t xml:space="preserve"> and </w:t>
      </w:r>
      <w:r w:rsidR="00C84EFE" w:rsidRPr="009018C9">
        <w:rPr>
          <w:rFonts w:ascii="Arial" w:hAnsi="Arial" w:cs="Arial"/>
          <w:b/>
          <w:i/>
          <w:iCs/>
          <w:color w:val="0070C0"/>
          <w:sz w:val="32"/>
          <w:szCs w:val="32"/>
        </w:rPr>
        <w:t>P</w:t>
      </w:r>
      <w:r w:rsidR="009018C9" w:rsidRPr="009018C9">
        <w:rPr>
          <w:rFonts w:ascii="Arial" w:hAnsi="Arial" w:cs="Arial"/>
          <w:b/>
          <w:i/>
          <w:iCs/>
          <w:color w:val="0070C0"/>
          <w:sz w:val="32"/>
          <w:szCs w:val="32"/>
        </w:rPr>
        <w:t>atterns</w:t>
      </w:r>
    </w:p>
    <w:p w14:paraId="07441106" w14:textId="77777777" w:rsidR="009857B5" w:rsidRDefault="009857B5" w:rsidP="00B00B34">
      <w:pPr>
        <w:jc w:val="center"/>
        <w:rPr>
          <w:rFonts w:ascii="Arial" w:hAnsi="Arial" w:cs="Arial"/>
          <w:b/>
          <w:sz w:val="32"/>
          <w:szCs w:val="32"/>
        </w:rPr>
      </w:pPr>
    </w:p>
    <w:p w14:paraId="2E33E32D" w14:textId="64D18D61" w:rsidR="00B00B34" w:rsidRPr="00B00B34" w:rsidRDefault="00B00B34" w:rsidP="00B00B34">
      <w:pPr>
        <w:jc w:val="center"/>
      </w:pPr>
      <w:r w:rsidRPr="00B00B34">
        <w:fldChar w:fldCharType="begin"/>
      </w:r>
      <w:r w:rsidRPr="00B00B34">
        <w:instrText xml:space="preserve"> INCLUDEPICTURE "/var/folders/8_/jhc2mnqs1q7f460rjp6rznmc0000gn/T/com.microsoft.Word/WebArchiveCopyPasteTempFiles/21402497-Global-Trade-Stock-Photo-international-trade-export.jpg" \* MERGEFORMATINET </w:instrText>
      </w:r>
      <w:r w:rsidRPr="00B00B34">
        <w:fldChar w:fldCharType="separate"/>
      </w:r>
      <w:r w:rsidRPr="00B00B34">
        <w:rPr>
          <w:noProof/>
        </w:rPr>
        <w:drawing>
          <wp:inline distT="0" distB="0" distL="0" distR="0" wp14:anchorId="5629A73E" wp14:editId="2E74942B">
            <wp:extent cx="4027142" cy="2707382"/>
            <wp:effectExtent l="0" t="0" r="0" b="0"/>
            <wp:docPr id="5" name="Picture 5" descr="Image result for internation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national tr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2664" cy="2717817"/>
                    </a:xfrm>
                    <a:prstGeom prst="rect">
                      <a:avLst/>
                    </a:prstGeom>
                    <a:noFill/>
                    <a:ln>
                      <a:noFill/>
                    </a:ln>
                  </pic:spPr>
                </pic:pic>
              </a:graphicData>
            </a:graphic>
          </wp:inline>
        </w:drawing>
      </w:r>
      <w:r w:rsidRPr="00B00B34">
        <w:fldChar w:fldCharType="end"/>
      </w:r>
    </w:p>
    <w:p w14:paraId="22070C12" w14:textId="77777777" w:rsidR="00B96BA6" w:rsidRPr="00B338AA" w:rsidRDefault="00B96BA6" w:rsidP="00B00B34">
      <w:pPr>
        <w:rPr>
          <w:rFonts w:ascii="Arial" w:hAnsi="Arial" w:cs="Arial"/>
          <w:b/>
          <w:sz w:val="32"/>
          <w:szCs w:val="32"/>
        </w:rPr>
      </w:pPr>
    </w:p>
    <w:p w14:paraId="4EC18791" w14:textId="1C1F00C7" w:rsidR="001808B8" w:rsidRPr="00B338AA" w:rsidRDefault="00BE67C5" w:rsidP="000A4817">
      <w:pPr>
        <w:jc w:val="center"/>
        <w:rPr>
          <w:rFonts w:ascii="Arial" w:hAnsi="Arial" w:cs="Arial"/>
          <w:b/>
          <w:sz w:val="32"/>
          <w:szCs w:val="32"/>
        </w:rPr>
      </w:pPr>
      <w:r w:rsidRPr="00BE67C5">
        <w:rPr>
          <w:rFonts w:ascii="Arial" w:hAnsi="Arial" w:cs="Arial"/>
          <w:b/>
          <w:noProof/>
          <w:sz w:val="32"/>
          <w:szCs w:val="32"/>
        </w:rPr>
        <w:drawing>
          <wp:inline distT="0" distB="0" distL="0" distR="0" wp14:anchorId="6C6D8312" wp14:editId="5571A571">
            <wp:extent cx="6642100" cy="3913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2100" cy="3913505"/>
                    </a:xfrm>
                    <a:prstGeom prst="rect">
                      <a:avLst/>
                    </a:prstGeom>
                  </pic:spPr>
                </pic:pic>
              </a:graphicData>
            </a:graphic>
          </wp:inline>
        </w:drawing>
      </w:r>
    </w:p>
    <w:p w14:paraId="0C6A0FAD" w14:textId="44BF9A4F" w:rsidR="00307971" w:rsidRPr="00B338AA" w:rsidRDefault="00307971">
      <w:pPr>
        <w:rPr>
          <w:rFonts w:ascii="Arial" w:hAnsi="Arial" w:cs="Arial"/>
          <w:b/>
          <w:sz w:val="32"/>
          <w:szCs w:val="32"/>
        </w:rPr>
      </w:pPr>
      <w:r w:rsidRPr="00B338AA">
        <w:rPr>
          <w:rFonts w:ascii="Arial" w:hAnsi="Arial" w:cs="Arial"/>
          <w:b/>
          <w:sz w:val="32"/>
          <w:szCs w:val="32"/>
        </w:rPr>
        <w:br w:type="page"/>
      </w:r>
    </w:p>
    <w:p w14:paraId="2BE03D33" w14:textId="099DA399" w:rsidR="00891146" w:rsidRPr="00B338AA" w:rsidRDefault="00276AD0" w:rsidP="00891146">
      <w:pPr>
        <w:pStyle w:val="Heading1"/>
        <w:rPr>
          <w:rFonts w:ascii="Arial" w:hAnsi="Arial" w:cs="Arial"/>
        </w:rPr>
      </w:pPr>
      <w:bookmarkStart w:id="0" w:name="_Toc529107377"/>
      <w:r w:rsidRPr="00B338AA">
        <w:rPr>
          <w:rFonts w:ascii="Arial" w:hAnsi="Arial" w:cs="Arial"/>
        </w:rPr>
        <w:lastRenderedPageBreak/>
        <w:t>1</w:t>
      </w:r>
      <w:r w:rsidR="00891146" w:rsidRPr="00B338AA">
        <w:rPr>
          <w:rFonts w:ascii="Arial" w:hAnsi="Arial" w:cs="Arial"/>
        </w:rPr>
        <w:t>.</w:t>
      </w:r>
      <w:r w:rsidR="00891146" w:rsidRPr="00B338AA">
        <w:rPr>
          <w:rFonts w:ascii="Arial" w:hAnsi="Arial" w:cs="Arial"/>
        </w:rPr>
        <w:tab/>
      </w:r>
      <w:r w:rsidR="00572291" w:rsidRPr="00B338AA">
        <w:rPr>
          <w:rFonts w:ascii="Arial" w:hAnsi="Arial" w:cs="Arial"/>
        </w:rPr>
        <w:t>International Trade</w:t>
      </w:r>
      <w:bookmarkEnd w:id="0"/>
      <w:r w:rsidR="00707C02">
        <w:rPr>
          <w:rFonts w:ascii="Arial" w:hAnsi="Arial" w:cs="Arial"/>
        </w:rPr>
        <w:t xml:space="preserve"> Introduction </w:t>
      </w:r>
    </w:p>
    <w:p w14:paraId="6FCA8948" w14:textId="446005B8" w:rsidR="007E1457" w:rsidRPr="00675AA4" w:rsidRDefault="00276AD0" w:rsidP="007E1457">
      <w:pPr>
        <w:pStyle w:val="Heading2"/>
        <w:rPr>
          <w:rFonts w:ascii="Arial" w:hAnsi="Arial" w:cs="Arial"/>
          <w:color w:val="000000" w:themeColor="text1"/>
        </w:rPr>
      </w:pPr>
      <w:bookmarkStart w:id="1" w:name="_Toc529107378"/>
      <w:r w:rsidRPr="00675AA4">
        <w:rPr>
          <w:rFonts w:ascii="Arial" w:hAnsi="Arial" w:cs="Arial"/>
          <w:color w:val="000000" w:themeColor="text1"/>
        </w:rPr>
        <w:t>1</w:t>
      </w:r>
      <w:r w:rsidR="00891146" w:rsidRPr="00675AA4">
        <w:rPr>
          <w:rFonts w:ascii="Arial" w:hAnsi="Arial" w:cs="Arial"/>
          <w:color w:val="000000" w:themeColor="text1"/>
        </w:rPr>
        <w:t>.1</w:t>
      </w:r>
      <w:r w:rsidR="007E1457" w:rsidRPr="00675AA4">
        <w:rPr>
          <w:rFonts w:ascii="Arial" w:hAnsi="Arial" w:cs="Arial"/>
          <w:color w:val="000000" w:themeColor="text1"/>
        </w:rPr>
        <w:tab/>
      </w:r>
      <w:r w:rsidR="000A4817" w:rsidRPr="00675AA4">
        <w:rPr>
          <w:rFonts w:ascii="Arial" w:hAnsi="Arial" w:cs="Arial"/>
          <w:color w:val="000000" w:themeColor="text1"/>
        </w:rPr>
        <w:t>Define the term TRADE</w:t>
      </w:r>
      <w:r w:rsidR="00891146" w:rsidRPr="00675AA4">
        <w:rPr>
          <w:rFonts w:ascii="Arial" w:hAnsi="Arial" w:cs="Arial"/>
          <w:color w:val="000000" w:themeColor="text1"/>
        </w:rPr>
        <w:t>:</w:t>
      </w:r>
      <w:bookmarkEnd w:id="1"/>
    </w:p>
    <w:p w14:paraId="3BBCC36B" w14:textId="77777777" w:rsidR="00F056BC" w:rsidRPr="009F7665" w:rsidRDefault="00F056BC" w:rsidP="0007655A">
      <w:pPr>
        <w:pStyle w:val="NormalWeb"/>
        <w:spacing w:after="300"/>
        <w:rPr>
          <w:rFonts w:ascii="Arial" w:hAnsi="Arial" w:cs="Arial"/>
          <w:color w:val="000000"/>
        </w:rPr>
      </w:pPr>
    </w:p>
    <w:p w14:paraId="7EF6A5EE" w14:textId="18D0734E" w:rsidR="00F056BC" w:rsidRPr="009F7665" w:rsidRDefault="00F056BC" w:rsidP="005421FB">
      <w:pPr>
        <w:pStyle w:val="NormalWeb"/>
        <w:spacing w:after="300"/>
        <w:jc w:val="right"/>
        <w:rPr>
          <w:rFonts w:ascii="Arial" w:hAnsi="Arial" w:cs="Arial"/>
          <w:color w:val="000000"/>
        </w:rPr>
      </w:pPr>
    </w:p>
    <w:p w14:paraId="0FE4306F" w14:textId="55468F0F" w:rsidR="006B7EDB" w:rsidRDefault="006B7EDB" w:rsidP="005421FB">
      <w:pPr>
        <w:pStyle w:val="NormalWeb"/>
        <w:spacing w:after="300"/>
        <w:jc w:val="right"/>
        <w:rPr>
          <w:rFonts w:ascii="Arial" w:hAnsi="Arial" w:cs="Arial"/>
          <w:color w:val="000000"/>
        </w:rPr>
      </w:pPr>
    </w:p>
    <w:p w14:paraId="0EEB13C9" w14:textId="77777777" w:rsidR="00675AA4" w:rsidRPr="009F7665" w:rsidRDefault="00675AA4" w:rsidP="005421FB">
      <w:pPr>
        <w:pStyle w:val="NormalWeb"/>
        <w:spacing w:after="300"/>
        <w:jc w:val="right"/>
        <w:rPr>
          <w:rFonts w:ascii="Arial" w:hAnsi="Arial" w:cs="Arial"/>
          <w:color w:val="000000"/>
        </w:rPr>
      </w:pPr>
    </w:p>
    <w:p w14:paraId="67E010DE" w14:textId="40745A90" w:rsidR="006B7EDB" w:rsidRDefault="006B7EDB" w:rsidP="006B7EDB">
      <w:pPr>
        <w:rPr>
          <w:rFonts w:ascii="Arial" w:hAnsi="Arial" w:cs="Arial"/>
          <w:sz w:val="20"/>
          <w:szCs w:val="20"/>
          <w:lang w:val="en-US"/>
        </w:rPr>
      </w:pPr>
      <w:r w:rsidRPr="009F7665">
        <w:rPr>
          <w:rFonts w:ascii="Arial" w:hAnsi="Arial" w:cs="Arial"/>
          <w:sz w:val="20"/>
          <w:szCs w:val="20"/>
          <w:lang w:val="en-US"/>
        </w:rPr>
        <w:t xml:space="preserve">The notion of </w:t>
      </w:r>
      <w:r w:rsidRPr="009F7665">
        <w:rPr>
          <w:rFonts w:ascii="Arial" w:hAnsi="Arial" w:cs="Arial"/>
          <w:b/>
          <w:bCs/>
          <w:sz w:val="20"/>
          <w:szCs w:val="20"/>
          <w:lang w:val="en-US"/>
        </w:rPr>
        <w:t xml:space="preserve">comparative advantage </w:t>
      </w:r>
      <w:r w:rsidRPr="009F7665">
        <w:rPr>
          <w:rFonts w:ascii="Arial" w:hAnsi="Arial" w:cs="Arial"/>
          <w:sz w:val="20"/>
          <w:szCs w:val="20"/>
          <w:lang w:val="en-US"/>
        </w:rPr>
        <w:t>is why most nations trade – countries should specialize in providing goods and services that they excel at producing. They trade these for things they are not good at producing.</w:t>
      </w:r>
    </w:p>
    <w:p w14:paraId="4ABA47F9" w14:textId="77777777" w:rsidR="00BE6155" w:rsidRPr="00BE6155" w:rsidRDefault="0098674D" w:rsidP="00BE6155">
      <w:pPr>
        <w:rPr>
          <w:rFonts w:ascii="Arial" w:hAnsi="Arial" w:cs="Arial"/>
          <w:sz w:val="20"/>
          <w:szCs w:val="20"/>
        </w:rPr>
      </w:pPr>
      <w:hyperlink r:id="rId10" w:history="1">
        <w:r w:rsidR="00BE6155" w:rsidRPr="00BE6155">
          <w:rPr>
            <w:rStyle w:val="Hyperlink"/>
            <w:rFonts w:ascii="Arial" w:hAnsi="Arial" w:cs="Arial"/>
            <w:sz w:val="20"/>
            <w:szCs w:val="20"/>
          </w:rPr>
          <w:t>https://www.youtube.com/watch?v=Tzjn-v99fZw</w:t>
        </w:r>
      </w:hyperlink>
      <w:r w:rsidR="00BE6155" w:rsidRPr="00BE6155">
        <w:rPr>
          <w:rFonts w:ascii="Arial" w:hAnsi="Arial" w:cs="Arial"/>
          <w:sz w:val="20"/>
          <w:szCs w:val="20"/>
        </w:rPr>
        <w:t xml:space="preserve"> </w:t>
      </w:r>
    </w:p>
    <w:p w14:paraId="4AC31669" w14:textId="77777777" w:rsidR="00BE6155" w:rsidRPr="009F7665" w:rsidRDefault="00BE6155" w:rsidP="006B7EDB">
      <w:pPr>
        <w:rPr>
          <w:rFonts w:ascii="Arial" w:hAnsi="Arial" w:cs="Arial"/>
          <w:sz w:val="20"/>
          <w:szCs w:val="20"/>
        </w:rPr>
      </w:pPr>
    </w:p>
    <w:p w14:paraId="628B2EEA" w14:textId="001F3D41" w:rsidR="006B7EDB" w:rsidRPr="009F7665" w:rsidRDefault="006B7EDB" w:rsidP="006B7EDB">
      <w:pPr>
        <w:pStyle w:val="NormalWeb"/>
        <w:spacing w:after="300"/>
        <w:rPr>
          <w:rFonts w:ascii="Arial" w:hAnsi="Arial" w:cs="Arial"/>
          <w:color w:val="000000"/>
        </w:rPr>
      </w:pPr>
      <w:r w:rsidRPr="009F7665">
        <w:rPr>
          <w:rFonts w:ascii="Arial" w:hAnsi="Arial" w:cs="Arial"/>
          <w:b/>
          <w:bCs/>
          <w:color w:val="000000"/>
        </w:rPr>
        <w:t>Summarise ‘Trading Characteristics’.</w:t>
      </w:r>
    </w:p>
    <w:tbl>
      <w:tblPr>
        <w:tblStyle w:val="TableGrid"/>
        <w:tblW w:w="10882" w:type="dxa"/>
        <w:tblLook w:val="04A0" w:firstRow="1" w:lastRow="0" w:firstColumn="1" w:lastColumn="0" w:noHBand="0" w:noVBand="1"/>
      </w:tblPr>
      <w:tblGrid>
        <w:gridCol w:w="2517"/>
        <w:gridCol w:w="2289"/>
        <w:gridCol w:w="6076"/>
      </w:tblGrid>
      <w:tr w:rsidR="006B7EDB" w:rsidRPr="009F7665" w14:paraId="565F8851" w14:textId="77777777" w:rsidTr="00675AA4">
        <w:trPr>
          <w:trHeight w:val="1518"/>
        </w:trPr>
        <w:tc>
          <w:tcPr>
            <w:tcW w:w="2517" w:type="dxa"/>
          </w:tcPr>
          <w:p w14:paraId="1093B8AD" w14:textId="77777777" w:rsidR="006B7EDB" w:rsidRPr="009F7665" w:rsidRDefault="006B7EDB" w:rsidP="006B7EDB">
            <w:pPr>
              <w:pStyle w:val="NormalWeb"/>
              <w:spacing w:after="300" w:afterAutospacing="0"/>
              <w:jc w:val="center"/>
              <w:rPr>
                <w:rFonts w:ascii="Arial" w:hAnsi="Arial" w:cs="Arial"/>
                <w:b/>
                <w:bCs/>
                <w:color w:val="000000"/>
              </w:rPr>
            </w:pPr>
            <w:r w:rsidRPr="009F7665">
              <w:rPr>
                <w:rFonts w:ascii="Arial" w:hAnsi="Arial" w:cs="Arial"/>
                <w:b/>
                <w:bCs/>
                <w:color w:val="000000"/>
              </w:rPr>
              <w:t>Category</w:t>
            </w:r>
          </w:p>
        </w:tc>
        <w:tc>
          <w:tcPr>
            <w:tcW w:w="2289" w:type="dxa"/>
          </w:tcPr>
          <w:p w14:paraId="0E208D62" w14:textId="77777777" w:rsidR="006B7EDB" w:rsidRPr="009F7665" w:rsidRDefault="006B7EDB" w:rsidP="006B7EDB">
            <w:pPr>
              <w:pStyle w:val="NormalWeb"/>
              <w:spacing w:after="300" w:afterAutospacing="0"/>
              <w:jc w:val="center"/>
              <w:rPr>
                <w:rFonts w:ascii="Arial" w:hAnsi="Arial" w:cs="Arial"/>
                <w:b/>
                <w:bCs/>
                <w:color w:val="000000"/>
              </w:rPr>
            </w:pPr>
            <w:r w:rsidRPr="009F7665">
              <w:rPr>
                <w:rFonts w:ascii="Arial" w:hAnsi="Arial" w:cs="Arial"/>
                <w:b/>
                <w:bCs/>
                <w:color w:val="000000"/>
              </w:rPr>
              <w:t>Development characteristics</w:t>
            </w:r>
          </w:p>
        </w:tc>
        <w:tc>
          <w:tcPr>
            <w:tcW w:w="6076" w:type="dxa"/>
          </w:tcPr>
          <w:p w14:paraId="11DC957D" w14:textId="77777777" w:rsidR="006B7EDB" w:rsidRPr="009F7665" w:rsidRDefault="006B7EDB" w:rsidP="006B7EDB">
            <w:pPr>
              <w:pStyle w:val="NormalWeb"/>
              <w:spacing w:after="300" w:afterAutospacing="0"/>
              <w:jc w:val="center"/>
              <w:rPr>
                <w:rFonts w:ascii="Arial" w:hAnsi="Arial" w:cs="Arial"/>
                <w:b/>
                <w:bCs/>
                <w:color w:val="000000"/>
              </w:rPr>
            </w:pPr>
            <w:r w:rsidRPr="009F7665">
              <w:rPr>
                <w:rFonts w:ascii="Arial" w:hAnsi="Arial" w:cs="Arial"/>
                <w:b/>
                <w:bCs/>
                <w:color w:val="000000"/>
              </w:rPr>
              <w:t>Trading characteristics</w:t>
            </w:r>
          </w:p>
        </w:tc>
      </w:tr>
      <w:tr w:rsidR="006B7EDB" w:rsidRPr="009F7665" w14:paraId="2FA823D4" w14:textId="77777777" w:rsidTr="00675AA4">
        <w:trPr>
          <w:trHeight w:val="2020"/>
        </w:trPr>
        <w:tc>
          <w:tcPr>
            <w:tcW w:w="2517" w:type="dxa"/>
          </w:tcPr>
          <w:p w14:paraId="29FD7633" w14:textId="77777777" w:rsidR="006B7EDB" w:rsidRPr="009F7665" w:rsidRDefault="006B7EDB" w:rsidP="008E5D92">
            <w:pPr>
              <w:pStyle w:val="NormalWeb"/>
              <w:spacing w:after="300" w:afterAutospacing="0"/>
              <w:rPr>
                <w:rFonts w:ascii="Arial" w:hAnsi="Arial" w:cs="Arial"/>
                <w:color w:val="000000"/>
              </w:rPr>
            </w:pPr>
            <w:r w:rsidRPr="009F7665">
              <w:rPr>
                <w:rFonts w:ascii="Arial" w:hAnsi="Arial" w:cs="Arial"/>
                <w:color w:val="000000"/>
              </w:rPr>
              <w:t>Developed economies/countries</w:t>
            </w:r>
          </w:p>
        </w:tc>
        <w:tc>
          <w:tcPr>
            <w:tcW w:w="2289" w:type="dxa"/>
          </w:tcPr>
          <w:p w14:paraId="7BAC5625" w14:textId="77777777" w:rsidR="006B7EDB" w:rsidRPr="009F7665" w:rsidRDefault="006B7EDB" w:rsidP="008E5D92">
            <w:pPr>
              <w:pStyle w:val="NormalWeb"/>
              <w:spacing w:after="300" w:afterAutospacing="0"/>
              <w:rPr>
                <w:rFonts w:ascii="Arial" w:hAnsi="Arial" w:cs="Arial"/>
                <w:color w:val="000000"/>
              </w:rPr>
            </w:pPr>
          </w:p>
        </w:tc>
        <w:tc>
          <w:tcPr>
            <w:tcW w:w="6076" w:type="dxa"/>
          </w:tcPr>
          <w:p w14:paraId="1D71BE8F" w14:textId="77777777" w:rsidR="006B7EDB" w:rsidRPr="009F7665" w:rsidRDefault="006B7EDB" w:rsidP="008E5D92">
            <w:pPr>
              <w:pStyle w:val="NormalWeb"/>
              <w:spacing w:after="300" w:afterAutospacing="0"/>
              <w:rPr>
                <w:rFonts w:ascii="Arial" w:hAnsi="Arial" w:cs="Arial"/>
                <w:color w:val="000000"/>
              </w:rPr>
            </w:pPr>
          </w:p>
        </w:tc>
      </w:tr>
      <w:tr w:rsidR="006B7EDB" w:rsidRPr="009F7665" w14:paraId="4E70F7F9" w14:textId="77777777" w:rsidTr="00675AA4">
        <w:trPr>
          <w:trHeight w:val="2390"/>
        </w:trPr>
        <w:tc>
          <w:tcPr>
            <w:tcW w:w="2517" w:type="dxa"/>
          </w:tcPr>
          <w:p w14:paraId="6073587A" w14:textId="77777777" w:rsidR="006B7EDB" w:rsidRPr="009F7665" w:rsidRDefault="006B7EDB" w:rsidP="008E5D92">
            <w:pPr>
              <w:pStyle w:val="NormalWeb"/>
              <w:spacing w:after="300" w:afterAutospacing="0"/>
              <w:rPr>
                <w:rFonts w:ascii="Arial" w:hAnsi="Arial" w:cs="Arial"/>
                <w:color w:val="000000"/>
              </w:rPr>
            </w:pPr>
            <w:r w:rsidRPr="009F7665">
              <w:rPr>
                <w:rFonts w:ascii="Arial" w:hAnsi="Arial" w:cs="Arial"/>
                <w:color w:val="000000"/>
              </w:rPr>
              <w:t>Emerging economies (EE)</w:t>
            </w:r>
          </w:p>
        </w:tc>
        <w:tc>
          <w:tcPr>
            <w:tcW w:w="2289" w:type="dxa"/>
          </w:tcPr>
          <w:p w14:paraId="44161FB4" w14:textId="77777777" w:rsidR="006B7EDB" w:rsidRPr="009F7665" w:rsidRDefault="006B7EDB" w:rsidP="008E5D92">
            <w:pPr>
              <w:pStyle w:val="NormalWeb"/>
              <w:spacing w:after="300" w:afterAutospacing="0"/>
              <w:rPr>
                <w:rFonts w:ascii="Arial" w:hAnsi="Arial" w:cs="Arial"/>
                <w:color w:val="000000"/>
              </w:rPr>
            </w:pPr>
          </w:p>
        </w:tc>
        <w:tc>
          <w:tcPr>
            <w:tcW w:w="6076" w:type="dxa"/>
          </w:tcPr>
          <w:p w14:paraId="1FCB1F00" w14:textId="77777777" w:rsidR="006B7EDB" w:rsidRPr="009F7665" w:rsidRDefault="006B7EDB" w:rsidP="008E5D92">
            <w:pPr>
              <w:pStyle w:val="NormalWeb"/>
              <w:spacing w:after="300" w:afterAutospacing="0"/>
              <w:rPr>
                <w:rFonts w:ascii="Arial" w:hAnsi="Arial" w:cs="Arial"/>
                <w:color w:val="000000"/>
              </w:rPr>
            </w:pPr>
          </w:p>
        </w:tc>
      </w:tr>
      <w:tr w:rsidR="006B7EDB" w:rsidRPr="009F7665" w14:paraId="1E8971AF" w14:textId="77777777" w:rsidTr="00675AA4">
        <w:trPr>
          <w:trHeight w:val="2183"/>
        </w:trPr>
        <w:tc>
          <w:tcPr>
            <w:tcW w:w="2517" w:type="dxa"/>
          </w:tcPr>
          <w:p w14:paraId="5EE5F567" w14:textId="77777777" w:rsidR="006B7EDB" w:rsidRPr="009F7665" w:rsidRDefault="006B7EDB" w:rsidP="008E5D92">
            <w:pPr>
              <w:pStyle w:val="NormalWeb"/>
              <w:spacing w:after="300" w:afterAutospacing="0"/>
              <w:rPr>
                <w:rFonts w:ascii="Arial" w:hAnsi="Arial" w:cs="Arial"/>
                <w:color w:val="000000"/>
              </w:rPr>
            </w:pPr>
            <w:r w:rsidRPr="009F7665">
              <w:rPr>
                <w:rFonts w:ascii="Arial" w:hAnsi="Arial" w:cs="Arial"/>
                <w:color w:val="000000"/>
              </w:rPr>
              <w:t>Less developed economies/countries (LDCs)</w:t>
            </w:r>
          </w:p>
        </w:tc>
        <w:tc>
          <w:tcPr>
            <w:tcW w:w="2289" w:type="dxa"/>
          </w:tcPr>
          <w:p w14:paraId="37046A7A" w14:textId="77777777" w:rsidR="006B7EDB" w:rsidRPr="009F7665" w:rsidRDefault="006B7EDB" w:rsidP="008E5D92">
            <w:pPr>
              <w:pStyle w:val="NormalWeb"/>
              <w:spacing w:after="300" w:afterAutospacing="0"/>
              <w:rPr>
                <w:rFonts w:ascii="Arial" w:hAnsi="Arial" w:cs="Arial"/>
                <w:color w:val="000000"/>
              </w:rPr>
            </w:pPr>
          </w:p>
        </w:tc>
        <w:tc>
          <w:tcPr>
            <w:tcW w:w="6076" w:type="dxa"/>
          </w:tcPr>
          <w:p w14:paraId="3F75A00A" w14:textId="77777777" w:rsidR="006B7EDB" w:rsidRPr="009F7665" w:rsidRDefault="006B7EDB" w:rsidP="008E5D92">
            <w:pPr>
              <w:pStyle w:val="NormalWeb"/>
              <w:spacing w:after="300" w:afterAutospacing="0"/>
              <w:rPr>
                <w:rFonts w:ascii="Arial" w:hAnsi="Arial" w:cs="Arial"/>
                <w:color w:val="000000"/>
              </w:rPr>
            </w:pPr>
          </w:p>
        </w:tc>
      </w:tr>
    </w:tbl>
    <w:p w14:paraId="19DAF615" w14:textId="37C0B6B4" w:rsidR="00675AA4" w:rsidRDefault="00675AA4" w:rsidP="006B7EDB">
      <w:pPr>
        <w:rPr>
          <w:rFonts w:ascii="Arial" w:hAnsi="Arial" w:cs="Arial"/>
          <w:color w:val="333333"/>
          <w:sz w:val="20"/>
          <w:szCs w:val="20"/>
        </w:rPr>
      </w:pPr>
    </w:p>
    <w:p w14:paraId="772DDC2C" w14:textId="77777777" w:rsidR="00675AA4" w:rsidRDefault="00675AA4">
      <w:pPr>
        <w:rPr>
          <w:rFonts w:ascii="Arial" w:hAnsi="Arial" w:cs="Arial"/>
          <w:color w:val="333333"/>
          <w:sz w:val="20"/>
          <w:szCs w:val="20"/>
        </w:rPr>
      </w:pPr>
      <w:r>
        <w:rPr>
          <w:rFonts w:ascii="Arial" w:hAnsi="Arial" w:cs="Arial"/>
          <w:color w:val="333333"/>
          <w:sz w:val="20"/>
          <w:szCs w:val="20"/>
        </w:rPr>
        <w:br w:type="page"/>
      </w:r>
    </w:p>
    <w:p w14:paraId="62DC47F0" w14:textId="77777777" w:rsidR="006B7EDB" w:rsidRDefault="006B7EDB" w:rsidP="006B7EDB">
      <w:pPr>
        <w:rPr>
          <w:rFonts w:ascii="Arial" w:hAnsi="Arial" w:cs="Arial"/>
          <w:color w:val="333333"/>
          <w:sz w:val="20"/>
          <w:szCs w:val="20"/>
        </w:rPr>
      </w:pPr>
    </w:p>
    <w:p w14:paraId="04945FA8" w14:textId="392233FB" w:rsidR="009F7665" w:rsidRPr="00B338AA" w:rsidRDefault="009F7665" w:rsidP="009F7665">
      <w:pPr>
        <w:pStyle w:val="Heading2"/>
        <w:rPr>
          <w:rFonts w:ascii="Arial" w:hAnsi="Arial" w:cs="Arial"/>
        </w:rPr>
      </w:pPr>
      <w:r w:rsidRPr="00B338AA">
        <w:rPr>
          <w:rFonts w:ascii="Arial" w:hAnsi="Arial" w:cs="Arial"/>
        </w:rPr>
        <w:t>1.</w:t>
      </w:r>
      <w:r>
        <w:rPr>
          <w:rFonts w:ascii="Arial" w:hAnsi="Arial" w:cs="Arial"/>
        </w:rPr>
        <w:t>2</w:t>
      </w:r>
      <w:r w:rsidRPr="00B338AA">
        <w:rPr>
          <w:rFonts w:ascii="Arial" w:hAnsi="Arial" w:cs="Arial"/>
        </w:rPr>
        <w:tab/>
      </w:r>
      <w:r w:rsidR="00522079">
        <w:rPr>
          <w:rFonts w:ascii="Arial" w:hAnsi="Arial" w:cs="Arial"/>
        </w:rPr>
        <w:t>Global</w:t>
      </w:r>
      <w:r>
        <w:rPr>
          <w:rFonts w:ascii="Arial" w:hAnsi="Arial" w:cs="Arial"/>
        </w:rPr>
        <w:t xml:space="preserve"> T</w:t>
      </w:r>
      <w:r w:rsidR="00522079">
        <w:rPr>
          <w:rFonts w:ascii="Arial" w:hAnsi="Arial" w:cs="Arial"/>
        </w:rPr>
        <w:t>rade</w:t>
      </w:r>
      <w:r w:rsidRPr="00B338AA">
        <w:rPr>
          <w:rFonts w:ascii="Arial" w:hAnsi="Arial" w:cs="Arial"/>
        </w:rPr>
        <w:t>:</w:t>
      </w:r>
    </w:p>
    <w:p w14:paraId="0622EABF" w14:textId="77777777" w:rsidR="009F7665" w:rsidRPr="009F7665" w:rsidRDefault="009F7665" w:rsidP="006B7EDB">
      <w:pPr>
        <w:rPr>
          <w:rFonts w:ascii="Arial" w:hAnsi="Arial" w:cs="Arial"/>
          <w:color w:val="333333"/>
          <w:sz w:val="20"/>
          <w:szCs w:val="20"/>
        </w:rPr>
      </w:pPr>
    </w:p>
    <w:p w14:paraId="38991059" w14:textId="77777777" w:rsidR="009F7665" w:rsidRPr="00675AA4" w:rsidRDefault="009F7665" w:rsidP="009F7665">
      <w:pPr>
        <w:pStyle w:val="NormalWeb"/>
        <w:spacing w:after="300"/>
        <w:rPr>
          <w:rFonts w:ascii="Arial" w:hAnsi="Arial" w:cs="Arial"/>
          <w:b/>
          <w:bCs/>
          <w:color w:val="000000" w:themeColor="text1"/>
        </w:rPr>
      </w:pPr>
      <w:r w:rsidRPr="00675AA4">
        <w:rPr>
          <w:rFonts w:ascii="Arial" w:hAnsi="Arial" w:cs="Arial"/>
          <w:b/>
          <w:bCs/>
          <w:color w:val="000000" w:themeColor="text1"/>
        </w:rPr>
        <w:t>TASK: What do you think has been the main driver of global economic integration over the past 200 years?</w:t>
      </w:r>
    </w:p>
    <w:p w14:paraId="4C00FECD" w14:textId="5D3BE379" w:rsidR="009F7665" w:rsidRPr="009F7665" w:rsidRDefault="009F7665" w:rsidP="009F7665">
      <w:pPr>
        <w:pStyle w:val="NormalWeb"/>
        <w:spacing w:after="300"/>
        <w:ind w:left="360"/>
        <w:rPr>
          <w:rFonts w:ascii="Arial" w:hAnsi="Arial" w:cs="Arial"/>
          <w:color w:val="000000"/>
        </w:rPr>
      </w:pPr>
    </w:p>
    <w:p w14:paraId="5D929377" w14:textId="77777777" w:rsidR="009F7665" w:rsidRDefault="009F7665" w:rsidP="009F7665">
      <w:pPr>
        <w:pStyle w:val="NormalWeb"/>
        <w:spacing w:after="300"/>
        <w:ind w:left="360"/>
        <w:rPr>
          <w:rFonts w:ascii="Arial" w:hAnsi="Arial" w:cs="Arial"/>
          <w:color w:val="000000"/>
        </w:rPr>
      </w:pPr>
    </w:p>
    <w:p w14:paraId="62D64F36" w14:textId="4C0A8E46" w:rsidR="009F7665" w:rsidRPr="009F7665" w:rsidRDefault="0098674D" w:rsidP="009F7665">
      <w:pPr>
        <w:pStyle w:val="NormalWeb"/>
        <w:spacing w:after="300"/>
        <w:ind w:left="360"/>
        <w:rPr>
          <w:rFonts w:ascii="Arial" w:hAnsi="Arial" w:cs="Arial"/>
          <w:color w:val="000000"/>
        </w:rPr>
      </w:pPr>
      <w:hyperlink r:id="rId11" w:history="1">
        <w:r w:rsidR="009F7665" w:rsidRPr="009F7665">
          <w:rPr>
            <w:rStyle w:val="Hyperlink"/>
            <w:rFonts w:ascii="Arial" w:hAnsi="Arial" w:cs="Arial"/>
          </w:rPr>
          <w:t>https://www.youtube.com/watch?v=J-qGCZ4wmxs</w:t>
        </w:r>
      </w:hyperlink>
      <w:r w:rsidR="009F7665" w:rsidRPr="009F7665">
        <w:rPr>
          <w:rFonts w:ascii="Arial" w:hAnsi="Arial" w:cs="Arial"/>
          <w:color w:val="000000"/>
        </w:rPr>
        <w:t xml:space="preserve"> (Definition and need for free trade)</w:t>
      </w:r>
    </w:p>
    <w:p w14:paraId="40FBE139" w14:textId="0AE1AD01" w:rsidR="00C54981" w:rsidRPr="00C54981" w:rsidRDefault="009F7665" w:rsidP="00C54981">
      <w:pPr>
        <w:pStyle w:val="NormalWeb"/>
        <w:spacing w:after="300"/>
        <w:ind w:left="360"/>
        <w:rPr>
          <w:rFonts w:ascii="Arial" w:hAnsi="Arial" w:cs="Arial"/>
          <w:color w:val="000000"/>
        </w:rPr>
      </w:pPr>
      <w:r w:rsidRPr="009F7665">
        <w:rPr>
          <w:rFonts w:ascii="Arial" w:hAnsi="Arial" w:cs="Arial"/>
          <w:color w:val="000000"/>
        </w:rPr>
        <w:t xml:space="preserve">One consequence of global systems (such as the WTO) has been to bring countries together into trading blocs, which </w:t>
      </w:r>
      <w:r w:rsidRPr="009F7665">
        <w:rPr>
          <w:rFonts w:ascii="Arial" w:hAnsi="Arial" w:cs="Arial"/>
          <w:b/>
          <w:bCs/>
          <w:color w:val="000000"/>
        </w:rPr>
        <w:t xml:space="preserve">support free trade agreements </w:t>
      </w:r>
      <w:r w:rsidRPr="009F7665">
        <w:rPr>
          <w:rFonts w:ascii="Arial" w:hAnsi="Arial" w:cs="Arial"/>
          <w:color w:val="000000"/>
        </w:rPr>
        <w:t>between member countries without incurring protectionist measures, such as tariffs or charges.</w:t>
      </w:r>
      <w:r w:rsidR="00C54981" w:rsidRPr="00C54981">
        <w:rPr>
          <w:rFonts w:ascii="Arial" w:hAnsi="Arial" w:cs="Arial"/>
          <w:color w:val="000000"/>
        </w:rPr>
        <w:t xml:space="preserve"> M</w:t>
      </w:r>
      <w:r w:rsidR="00C54981" w:rsidRPr="00C54981">
        <w:rPr>
          <w:rFonts w:ascii="Arial" w:hAnsi="Arial" w:cs="Arial"/>
          <w:lang w:val="en-US"/>
        </w:rPr>
        <w:t>any successful regional trade agreements exist, such as NAFTA (North America Free Trade Agreement) and various European agreements.</w:t>
      </w:r>
    </w:p>
    <w:p w14:paraId="529DDC96" w14:textId="77777777" w:rsidR="009F7665" w:rsidRPr="009F7665" w:rsidRDefault="009F7665" w:rsidP="009F7665">
      <w:pPr>
        <w:pStyle w:val="NormalWeb"/>
        <w:spacing w:after="300"/>
        <w:ind w:left="360"/>
        <w:rPr>
          <w:rFonts w:ascii="Arial" w:hAnsi="Arial" w:cs="Arial"/>
          <w:color w:val="000000"/>
        </w:rPr>
      </w:pPr>
      <w:r w:rsidRPr="009F7665">
        <w:rPr>
          <w:rFonts w:ascii="Arial" w:hAnsi="Arial" w:cs="Arial"/>
          <w:color w:val="000000"/>
        </w:rPr>
        <w:t xml:space="preserve">Free trade agreements and market principles are criticised by some: </w:t>
      </w:r>
      <w:hyperlink r:id="rId12" w:history="1">
        <w:r w:rsidRPr="009F7665">
          <w:rPr>
            <w:rStyle w:val="Hyperlink"/>
            <w:rFonts w:ascii="Arial" w:hAnsi="Arial" w:cs="Arial"/>
          </w:rPr>
          <w:t>https://www.youtube.com/watch?v=M4Sz1NNvepk</w:t>
        </w:r>
      </w:hyperlink>
      <w:r w:rsidRPr="009F7665">
        <w:rPr>
          <w:rFonts w:ascii="Arial" w:hAnsi="Arial" w:cs="Arial"/>
          <w:color w:val="000000"/>
        </w:rPr>
        <w:t xml:space="preserve"> </w:t>
      </w:r>
    </w:p>
    <w:p w14:paraId="32C26110" w14:textId="661261C0" w:rsidR="009F7665" w:rsidRDefault="009F7665" w:rsidP="006B7EDB">
      <w:pPr>
        <w:pStyle w:val="NormalWeb"/>
        <w:spacing w:after="300"/>
        <w:rPr>
          <w:rFonts w:ascii="Arial" w:hAnsi="Arial" w:cs="Arial"/>
          <w:color w:val="000000"/>
          <w:sz w:val="24"/>
          <w:szCs w:val="24"/>
        </w:rPr>
      </w:pPr>
    </w:p>
    <w:p w14:paraId="6A3CF2C4" w14:textId="1C5A12CD" w:rsidR="009F7665" w:rsidRDefault="009F7665" w:rsidP="006B7EDB">
      <w:pPr>
        <w:pStyle w:val="NormalWeb"/>
        <w:spacing w:after="300"/>
        <w:rPr>
          <w:rFonts w:ascii="Arial" w:hAnsi="Arial" w:cs="Arial"/>
          <w:color w:val="000000"/>
          <w:sz w:val="24"/>
          <w:szCs w:val="24"/>
        </w:rPr>
      </w:pPr>
      <w:r w:rsidRPr="00C15103">
        <w:rPr>
          <w:rFonts w:ascii="Arial" w:hAnsi="Arial" w:cs="Arial"/>
          <w:noProof/>
          <w:color w:val="000000"/>
        </w:rPr>
        <w:drawing>
          <wp:inline distT="0" distB="0" distL="0" distR="0" wp14:anchorId="468FFE57" wp14:editId="63740668">
            <wp:extent cx="6935888" cy="4745620"/>
            <wp:effectExtent l="0" t="0" r="0" b="4445"/>
            <wp:docPr id="2" name="Picture 1" descr="Table&#10;&#10;Description automatically generated">
              <a:extLst xmlns:a="http://schemas.openxmlformats.org/drawingml/2006/main">
                <a:ext uri="{FF2B5EF4-FFF2-40B4-BE49-F238E27FC236}">
                  <a16:creationId xmlns:a16="http://schemas.microsoft.com/office/drawing/2014/main" id="{528A917D-705F-409A-861B-4659668B5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able&#10;&#10;Description automatically generated">
                      <a:extLst>
                        <a:ext uri="{FF2B5EF4-FFF2-40B4-BE49-F238E27FC236}">
                          <a16:creationId xmlns:a16="http://schemas.microsoft.com/office/drawing/2014/main" id="{528A917D-705F-409A-861B-4659668B5A37}"/>
                        </a:ext>
                      </a:extLst>
                    </pic:cNvPr>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a:xfrm>
                      <a:off x="0" y="0"/>
                      <a:ext cx="7014757" cy="4799583"/>
                    </a:xfrm>
                    <a:prstGeom prst="rect">
                      <a:avLst/>
                    </a:prstGeom>
                  </pic:spPr>
                </pic:pic>
              </a:graphicData>
            </a:graphic>
          </wp:inline>
        </w:drawing>
      </w:r>
    </w:p>
    <w:p w14:paraId="21130E9E" w14:textId="504A2843" w:rsidR="009F7665" w:rsidRDefault="0098674D" w:rsidP="009F7665">
      <w:pPr>
        <w:pStyle w:val="NormalWeb"/>
        <w:spacing w:after="300"/>
        <w:rPr>
          <w:rFonts w:ascii="Arial" w:hAnsi="Arial" w:cs="Arial"/>
          <w:color w:val="000000"/>
          <w:lang w:val="en-US"/>
        </w:rPr>
      </w:pPr>
      <w:hyperlink r:id="rId14" w:history="1">
        <w:r w:rsidR="009F7665" w:rsidRPr="009F7665">
          <w:rPr>
            <w:rStyle w:val="Hyperlink"/>
            <w:rFonts w:ascii="Arial" w:hAnsi="Arial" w:cs="Arial"/>
            <w:lang w:val="en-US"/>
          </w:rPr>
          <w:t>Optional http://estream.godalming.ac.uk/View.aspx?ID=</w:t>
        </w:r>
      </w:hyperlink>
      <w:hyperlink r:id="rId15" w:history="1">
        <w:r w:rsidR="009F7665" w:rsidRPr="009F7665">
          <w:rPr>
            <w:rStyle w:val="Hyperlink"/>
            <w:rFonts w:ascii="Arial" w:hAnsi="Arial" w:cs="Arial"/>
            <w:b/>
            <w:bCs/>
            <w:lang w:val="en-US"/>
          </w:rPr>
          <w:t>1744</w:t>
        </w:r>
      </w:hyperlink>
      <w:hyperlink r:id="rId16" w:history="1">
        <w:r w:rsidR="009F7665" w:rsidRPr="009F7665">
          <w:rPr>
            <w:rStyle w:val="Hyperlink"/>
            <w:rFonts w:ascii="Arial" w:hAnsi="Arial" w:cs="Arial"/>
            <w:lang w:val="en-US"/>
          </w:rPr>
          <w:t>~4q~qLPeeqUN</w:t>
        </w:r>
      </w:hyperlink>
      <w:r w:rsidR="009F7665" w:rsidRPr="009F7665">
        <w:rPr>
          <w:rFonts w:ascii="Arial" w:hAnsi="Arial" w:cs="Arial"/>
          <w:color w:val="000000"/>
          <w:lang w:val="en-US"/>
        </w:rPr>
        <w:t xml:space="preserve"> Senegal =  2 min 48  - 6 min 40. Free Trade principles - impacts on LICs</w:t>
      </w:r>
      <w:r w:rsidR="00675AA4">
        <w:rPr>
          <w:rFonts w:ascii="Arial" w:hAnsi="Arial" w:cs="Arial"/>
          <w:color w:val="000000"/>
          <w:lang w:val="en-US"/>
        </w:rPr>
        <w:t xml:space="preserve"> – add to your notes</w:t>
      </w:r>
    </w:p>
    <w:p w14:paraId="6ABA47FF" w14:textId="0768E0A6" w:rsidR="00675AA4" w:rsidRDefault="00675AA4">
      <w:pPr>
        <w:rPr>
          <w:rFonts w:ascii="Arial" w:eastAsiaTheme="minorEastAsia" w:hAnsi="Arial" w:cs="Arial"/>
          <w:color w:val="000000"/>
          <w:sz w:val="20"/>
          <w:szCs w:val="20"/>
          <w:lang w:val="en-US"/>
        </w:rPr>
      </w:pPr>
      <w:r>
        <w:rPr>
          <w:rFonts w:ascii="Arial" w:hAnsi="Arial" w:cs="Arial"/>
          <w:color w:val="000000"/>
          <w:lang w:val="en-US"/>
        </w:rPr>
        <w:br w:type="page"/>
      </w:r>
    </w:p>
    <w:p w14:paraId="5D7F0011" w14:textId="77777777" w:rsidR="00675AA4" w:rsidRPr="009F7665" w:rsidRDefault="00675AA4" w:rsidP="009F7665">
      <w:pPr>
        <w:pStyle w:val="NormalWeb"/>
        <w:spacing w:after="300"/>
        <w:rPr>
          <w:rFonts w:ascii="Arial" w:hAnsi="Arial" w:cs="Arial"/>
          <w:color w:val="000000"/>
        </w:rPr>
      </w:pPr>
    </w:p>
    <w:p w14:paraId="7BBB6C90" w14:textId="77777777" w:rsidR="009F7665" w:rsidRPr="00B338AA" w:rsidRDefault="009F7665" w:rsidP="009F7665">
      <w:pPr>
        <w:pStyle w:val="Heading2"/>
        <w:rPr>
          <w:rFonts w:ascii="Arial" w:hAnsi="Arial" w:cs="Arial"/>
        </w:rPr>
      </w:pPr>
      <w:bookmarkStart w:id="2" w:name="_Toc529107380"/>
      <w:r w:rsidRPr="00B338AA">
        <w:rPr>
          <w:rFonts w:ascii="Arial" w:hAnsi="Arial" w:cs="Arial"/>
        </w:rPr>
        <w:t>1.3</w:t>
      </w:r>
      <w:r w:rsidRPr="00B338AA">
        <w:rPr>
          <w:rFonts w:ascii="Arial" w:hAnsi="Arial" w:cs="Arial"/>
        </w:rPr>
        <w:tab/>
      </w:r>
      <w:r>
        <w:rPr>
          <w:rFonts w:ascii="Arial" w:hAnsi="Arial" w:cs="Arial"/>
        </w:rPr>
        <w:t>Barriers to Trade</w:t>
      </w:r>
      <w:bookmarkEnd w:id="2"/>
      <w:r>
        <w:rPr>
          <w:rFonts w:ascii="Arial" w:hAnsi="Arial" w:cs="Arial"/>
        </w:rPr>
        <w:t xml:space="preserve"> </w:t>
      </w:r>
    </w:p>
    <w:p w14:paraId="6040B9BC" w14:textId="77777777" w:rsidR="009F7665" w:rsidRDefault="009F7665" w:rsidP="009F7665">
      <w:pPr>
        <w:rPr>
          <w:rFonts w:ascii="Arial" w:hAnsi="Arial" w:cs="Arial"/>
        </w:rPr>
      </w:pPr>
    </w:p>
    <w:p w14:paraId="31EBB0A4" w14:textId="77777777" w:rsidR="009F7665" w:rsidRPr="009F7665" w:rsidRDefault="009F7665" w:rsidP="009F7665">
      <w:pPr>
        <w:pStyle w:val="NormalWeb"/>
        <w:spacing w:after="300"/>
        <w:rPr>
          <w:rFonts w:ascii="Arial" w:hAnsi="Arial" w:cs="Arial"/>
        </w:rPr>
      </w:pPr>
      <w:r w:rsidRPr="009F7665">
        <w:rPr>
          <w:rFonts w:ascii="Arial" w:eastAsia="Times New Roman" w:hAnsi="Arial" w:cs="Arial"/>
          <w:lang w:val="en-US"/>
        </w:rPr>
        <w:t xml:space="preserve">Protectionism – </w:t>
      </w:r>
    </w:p>
    <w:p w14:paraId="39E44477" w14:textId="77777777" w:rsidR="009F7665" w:rsidRPr="009F7665" w:rsidRDefault="009F7665" w:rsidP="009F7665">
      <w:pPr>
        <w:pStyle w:val="NormalWeb"/>
        <w:numPr>
          <w:ilvl w:val="1"/>
          <w:numId w:val="36"/>
        </w:numPr>
        <w:spacing w:after="300"/>
        <w:rPr>
          <w:rFonts w:ascii="Arial" w:hAnsi="Arial" w:cs="Arial"/>
        </w:rPr>
      </w:pPr>
      <w:r w:rsidRPr="009F7665">
        <w:rPr>
          <w:rFonts w:ascii="Arial" w:eastAsia="Times New Roman" w:hAnsi="Arial" w:cs="Arial"/>
          <w:lang w:val="en-US"/>
        </w:rPr>
        <w:t>A deliberate policy by government to impose restrictions on trade in goods and services with other countries – usually done with the intention of protecting home-based industries from foreign competition.</w:t>
      </w:r>
    </w:p>
    <w:p w14:paraId="05236E9D" w14:textId="77777777" w:rsidR="009F7665" w:rsidRPr="009F7665" w:rsidRDefault="009F7665" w:rsidP="009F7665">
      <w:pPr>
        <w:pStyle w:val="NormalWeb"/>
        <w:numPr>
          <w:ilvl w:val="1"/>
          <w:numId w:val="36"/>
        </w:numPr>
        <w:spacing w:after="300"/>
        <w:rPr>
          <w:rFonts w:ascii="Arial" w:hAnsi="Arial" w:cs="Arial"/>
        </w:rPr>
      </w:pPr>
      <w:r w:rsidRPr="009F7665">
        <w:rPr>
          <w:rFonts w:ascii="Arial" w:eastAsia="Times New Roman" w:hAnsi="Arial" w:cs="Arial"/>
          <w:lang w:val="en-US"/>
        </w:rPr>
        <w:t>Used by governments in both developed and developing countries to protect their established or emerging industries</w:t>
      </w:r>
    </w:p>
    <w:p w14:paraId="3B57274C" w14:textId="77777777" w:rsidR="009F7665" w:rsidRPr="009F7665" w:rsidRDefault="009F7665" w:rsidP="009F7665">
      <w:pPr>
        <w:pStyle w:val="NormalWeb"/>
        <w:numPr>
          <w:ilvl w:val="1"/>
          <w:numId w:val="36"/>
        </w:numPr>
        <w:spacing w:after="300"/>
        <w:rPr>
          <w:rFonts w:ascii="Arial" w:hAnsi="Arial" w:cs="Arial"/>
        </w:rPr>
      </w:pPr>
      <w:r w:rsidRPr="009F7665">
        <w:rPr>
          <w:rFonts w:ascii="Arial" w:eastAsia="Times New Roman" w:hAnsi="Arial" w:cs="Arial"/>
        </w:rPr>
        <w:t>Used within trade blocs, so countries outside the trade bloc have to pay an additional tariff to trade within the trade bloc.  Opponents of trade blocs argue that by offering unfair advantages to member countries, they restrict the development of the global economy.</w:t>
      </w:r>
    </w:p>
    <w:p w14:paraId="3AF27238" w14:textId="651BA55D" w:rsidR="002726B6" w:rsidRPr="00675AA4" w:rsidRDefault="0098674D" w:rsidP="00675AA4">
      <w:pPr>
        <w:pStyle w:val="NormalWeb"/>
        <w:spacing w:after="300"/>
        <w:rPr>
          <w:rFonts w:ascii="Arial" w:eastAsia="Times New Roman" w:hAnsi="Arial" w:cs="Arial"/>
          <w:lang w:val="en-US"/>
        </w:rPr>
      </w:pPr>
      <w:hyperlink r:id="rId17" w:history="1">
        <w:r w:rsidR="009F7665" w:rsidRPr="009F7665">
          <w:rPr>
            <w:rStyle w:val="Hyperlink"/>
            <w:rFonts w:ascii="Arial" w:eastAsia="Times New Roman" w:hAnsi="Arial" w:cs="Arial"/>
            <w:lang w:val="en-US"/>
          </w:rPr>
          <w:t>https://www.youtube.com/watch?v=wFO8FDvLoms</w:t>
        </w:r>
      </w:hyperlink>
      <w:r w:rsidR="009F7665" w:rsidRPr="009F7665">
        <w:rPr>
          <w:rFonts w:ascii="Arial" w:eastAsia="Times New Roman" w:hAnsi="Arial" w:cs="Arial"/>
          <w:lang w:val="en-US"/>
        </w:rPr>
        <w:t xml:space="preserve"> </w:t>
      </w:r>
    </w:p>
    <w:p w14:paraId="02B32771" w14:textId="77777777" w:rsidR="009F7665" w:rsidRDefault="009F7665" w:rsidP="009F7665">
      <w:pPr>
        <w:pStyle w:val="NormalWeb"/>
        <w:numPr>
          <w:ilvl w:val="0"/>
          <w:numId w:val="37"/>
        </w:numPr>
        <w:spacing w:after="300"/>
        <w:rPr>
          <w:rFonts w:ascii="Arial" w:hAnsi="Arial" w:cs="Arial"/>
          <w:b/>
          <w:bCs/>
          <w:color w:val="000000"/>
        </w:rPr>
      </w:pPr>
      <w:r w:rsidRPr="009F7665">
        <w:rPr>
          <w:rFonts w:ascii="Arial" w:hAnsi="Arial" w:cs="Arial"/>
          <w:b/>
          <w:bCs/>
          <w:color w:val="000000"/>
        </w:rPr>
        <w:t xml:space="preserve">Trade barriers are used by countries as a ‘protectionist’ measure. What are countries trying to protect (AO1) (4 marks) </w:t>
      </w:r>
    </w:p>
    <w:p w14:paraId="2B3B548C" w14:textId="66E8A528" w:rsidR="009F7665" w:rsidRDefault="009F7665" w:rsidP="009F7665">
      <w:pPr>
        <w:pStyle w:val="NormalWeb"/>
        <w:spacing w:after="300"/>
        <w:ind w:left="720"/>
        <w:rPr>
          <w:rFonts w:ascii="Arial" w:hAnsi="Arial" w:cs="Arial"/>
          <w:b/>
          <w:bCs/>
          <w:color w:val="000000"/>
        </w:rPr>
      </w:pPr>
    </w:p>
    <w:p w14:paraId="56341EEE" w14:textId="289372D8" w:rsidR="009F7665" w:rsidRDefault="009F7665" w:rsidP="009F7665">
      <w:pPr>
        <w:pStyle w:val="NormalWeb"/>
        <w:spacing w:after="300"/>
        <w:ind w:left="720"/>
        <w:rPr>
          <w:rFonts w:ascii="Arial" w:hAnsi="Arial" w:cs="Arial"/>
          <w:b/>
          <w:bCs/>
          <w:color w:val="000000"/>
        </w:rPr>
      </w:pPr>
    </w:p>
    <w:p w14:paraId="3BA98EE7" w14:textId="72DC03DD" w:rsidR="009F7665" w:rsidRDefault="009F7665" w:rsidP="009F7665">
      <w:pPr>
        <w:pStyle w:val="NormalWeb"/>
        <w:spacing w:after="300"/>
        <w:ind w:left="720"/>
        <w:rPr>
          <w:rFonts w:ascii="Arial" w:hAnsi="Arial" w:cs="Arial"/>
          <w:b/>
          <w:bCs/>
          <w:color w:val="000000"/>
        </w:rPr>
      </w:pPr>
    </w:p>
    <w:p w14:paraId="7D8D2E37" w14:textId="2C32FAC7" w:rsidR="009F7665" w:rsidRDefault="009F7665" w:rsidP="009F7665">
      <w:pPr>
        <w:pStyle w:val="NormalWeb"/>
        <w:spacing w:after="300"/>
        <w:ind w:left="720"/>
        <w:rPr>
          <w:rFonts w:ascii="Arial" w:hAnsi="Arial" w:cs="Arial"/>
          <w:b/>
          <w:bCs/>
          <w:color w:val="000000"/>
        </w:rPr>
      </w:pPr>
    </w:p>
    <w:p w14:paraId="3ACB7571" w14:textId="77777777" w:rsidR="009F7665" w:rsidRPr="009F7665" w:rsidRDefault="009F7665" w:rsidP="009F7665">
      <w:pPr>
        <w:pStyle w:val="NormalWeb"/>
        <w:spacing w:after="300"/>
        <w:ind w:left="720"/>
        <w:rPr>
          <w:rFonts w:ascii="Arial" w:hAnsi="Arial" w:cs="Arial"/>
          <w:b/>
          <w:bCs/>
          <w:color w:val="000000"/>
        </w:rPr>
      </w:pPr>
    </w:p>
    <w:p w14:paraId="6D61B384" w14:textId="5E70DF82" w:rsidR="009F7665" w:rsidRPr="009F7665" w:rsidRDefault="009F7665" w:rsidP="009F7665">
      <w:pPr>
        <w:pStyle w:val="NormalWeb"/>
        <w:numPr>
          <w:ilvl w:val="0"/>
          <w:numId w:val="37"/>
        </w:numPr>
        <w:spacing w:after="300"/>
        <w:rPr>
          <w:rFonts w:ascii="Arial" w:hAnsi="Arial" w:cs="Arial"/>
          <w:b/>
          <w:bCs/>
          <w:color w:val="000000"/>
        </w:rPr>
      </w:pPr>
      <w:r w:rsidRPr="009F7665">
        <w:rPr>
          <w:rFonts w:ascii="Arial" w:hAnsi="Arial" w:cs="Arial"/>
          <w:b/>
          <w:bCs/>
          <w:color w:val="000000"/>
        </w:rPr>
        <w:t>2. Identify TWO types of external trade barrier protecting an economy and explain how they work (AO</w:t>
      </w:r>
      <w:proofErr w:type="gramStart"/>
      <w:r w:rsidRPr="009F7665">
        <w:rPr>
          <w:rFonts w:ascii="Arial" w:hAnsi="Arial" w:cs="Arial"/>
          <w:b/>
          <w:bCs/>
          <w:color w:val="000000"/>
        </w:rPr>
        <w:t>1,AO</w:t>
      </w:r>
      <w:proofErr w:type="gramEnd"/>
      <w:r w:rsidRPr="009F7665">
        <w:rPr>
          <w:rFonts w:ascii="Arial" w:hAnsi="Arial" w:cs="Arial"/>
          <w:b/>
          <w:bCs/>
          <w:color w:val="000000"/>
        </w:rPr>
        <w:t xml:space="preserve">2) (6 marks) </w:t>
      </w:r>
    </w:p>
    <w:p w14:paraId="091E2C34" w14:textId="1DA0D009" w:rsidR="009F7665" w:rsidRDefault="009F7665" w:rsidP="006B7EDB">
      <w:pPr>
        <w:pStyle w:val="NormalWeb"/>
        <w:spacing w:after="300"/>
        <w:rPr>
          <w:rFonts w:ascii="Arial" w:hAnsi="Arial" w:cs="Arial"/>
          <w:color w:val="000000"/>
          <w:sz w:val="24"/>
          <w:szCs w:val="24"/>
        </w:rPr>
      </w:pPr>
    </w:p>
    <w:p w14:paraId="3D599B8C" w14:textId="7C0A8015" w:rsidR="009F7665" w:rsidRDefault="009F7665" w:rsidP="006B7EDB">
      <w:pPr>
        <w:pStyle w:val="NormalWeb"/>
        <w:spacing w:after="300"/>
        <w:rPr>
          <w:rFonts w:ascii="Arial" w:hAnsi="Arial" w:cs="Arial"/>
          <w:color w:val="000000"/>
          <w:sz w:val="24"/>
          <w:szCs w:val="24"/>
        </w:rPr>
      </w:pPr>
    </w:p>
    <w:p w14:paraId="39E0A9BA" w14:textId="3D749558" w:rsidR="009F7665" w:rsidRDefault="009F7665" w:rsidP="006B7EDB">
      <w:pPr>
        <w:pStyle w:val="NormalWeb"/>
        <w:spacing w:after="300"/>
        <w:rPr>
          <w:rFonts w:ascii="Arial" w:hAnsi="Arial" w:cs="Arial"/>
          <w:color w:val="000000"/>
          <w:sz w:val="24"/>
          <w:szCs w:val="24"/>
        </w:rPr>
      </w:pPr>
    </w:p>
    <w:p w14:paraId="3C9233CD" w14:textId="79EA92EF" w:rsidR="00DA452B" w:rsidRDefault="009F7665" w:rsidP="006B7EDB">
      <w:pPr>
        <w:pStyle w:val="NormalWeb"/>
        <w:spacing w:after="300"/>
        <w:rPr>
          <w:rFonts w:ascii="Arial" w:hAnsi="Arial" w:cs="Arial"/>
          <w:color w:val="000000"/>
          <w:sz w:val="24"/>
          <w:szCs w:val="24"/>
        </w:rPr>
      </w:pPr>
      <w:r w:rsidRPr="009F7665">
        <w:rPr>
          <w:rFonts w:ascii="Arial" w:hAnsi="Arial" w:cs="Arial"/>
          <w:noProof/>
          <w:color w:val="000000"/>
          <w:sz w:val="24"/>
          <w:szCs w:val="24"/>
        </w:rPr>
        <w:drawing>
          <wp:inline distT="0" distB="0" distL="0" distR="0" wp14:anchorId="771F41FF" wp14:editId="5FDC7B17">
            <wp:extent cx="2314273" cy="17332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8943" cy="1744258"/>
                    </a:xfrm>
                    <a:prstGeom prst="rect">
                      <a:avLst/>
                    </a:prstGeom>
                  </pic:spPr>
                </pic:pic>
              </a:graphicData>
            </a:graphic>
          </wp:inline>
        </w:drawing>
      </w:r>
    </w:p>
    <w:p w14:paraId="3713E73E" w14:textId="77777777" w:rsidR="00DA452B" w:rsidRDefault="00DA452B">
      <w:pPr>
        <w:rPr>
          <w:rFonts w:ascii="Arial" w:eastAsiaTheme="minorEastAsia" w:hAnsi="Arial" w:cs="Arial"/>
          <w:color w:val="000000"/>
        </w:rPr>
      </w:pPr>
      <w:r>
        <w:rPr>
          <w:rFonts w:ascii="Arial" w:hAnsi="Arial" w:cs="Arial"/>
          <w:color w:val="000000"/>
        </w:rPr>
        <w:br w:type="page"/>
      </w:r>
    </w:p>
    <w:p w14:paraId="5CEAD7F7" w14:textId="45F7AB0B" w:rsidR="00707C02" w:rsidRPr="00B338AA" w:rsidRDefault="00707C02" w:rsidP="00707C02">
      <w:pPr>
        <w:pStyle w:val="Heading1"/>
        <w:rPr>
          <w:rFonts w:ascii="Arial" w:hAnsi="Arial" w:cs="Arial"/>
        </w:rPr>
      </w:pPr>
      <w:r>
        <w:rPr>
          <w:rFonts w:ascii="Arial" w:hAnsi="Arial" w:cs="Arial"/>
        </w:rPr>
        <w:lastRenderedPageBreak/>
        <w:t>2</w:t>
      </w:r>
      <w:r w:rsidRPr="00B338AA">
        <w:rPr>
          <w:rFonts w:ascii="Arial" w:hAnsi="Arial" w:cs="Arial"/>
        </w:rPr>
        <w:t>.</w:t>
      </w:r>
      <w:r>
        <w:rPr>
          <w:rFonts w:ascii="Arial" w:hAnsi="Arial" w:cs="Arial"/>
        </w:rPr>
        <w:t xml:space="preserve"> Volume and Pattern of </w:t>
      </w:r>
      <w:r w:rsidRPr="00B338AA">
        <w:rPr>
          <w:rFonts w:ascii="Arial" w:hAnsi="Arial" w:cs="Arial"/>
        </w:rPr>
        <w:t>International Trade</w:t>
      </w:r>
      <w:r w:rsidR="00C90452">
        <w:rPr>
          <w:rFonts w:ascii="Arial" w:hAnsi="Arial" w:cs="Arial"/>
        </w:rPr>
        <w:t xml:space="preserve"> and Investment</w:t>
      </w:r>
    </w:p>
    <w:p w14:paraId="5E7A94A0" w14:textId="2128079D" w:rsidR="00C84EFE" w:rsidRPr="00B338AA" w:rsidRDefault="00707C02" w:rsidP="00C84EFE">
      <w:pPr>
        <w:pStyle w:val="Heading2"/>
        <w:rPr>
          <w:rFonts w:ascii="Arial" w:hAnsi="Arial" w:cs="Arial"/>
        </w:rPr>
      </w:pPr>
      <w:bookmarkStart w:id="3" w:name="_Toc529107379"/>
      <w:r>
        <w:rPr>
          <w:rFonts w:ascii="Arial" w:hAnsi="Arial" w:cs="Arial"/>
        </w:rPr>
        <w:t>2</w:t>
      </w:r>
      <w:r w:rsidR="00C84EFE" w:rsidRPr="00B338AA">
        <w:rPr>
          <w:rFonts w:ascii="Arial" w:hAnsi="Arial" w:cs="Arial"/>
        </w:rPr>
        <w:t>.</w:t>
      </w:r>
      <w:r>
        <w:rPr>
          <w:rFonts w:ascii="Arial" w:hAnsi="Arial" w:cs="Arial"/>
        </w:rPr>
        <w:t>1</w:t>
      </w:r>
      <w:r w:rsidR="00C84EFE" w:rsidRPr="00B338AA">
        <w:rPr>
          <w:rFonts w:ascii="Arial" w:hAnsi="Arial" w:cs="Arial"/>
        </w:rPr>
        <w:t>.</w:t>
      </w:r>
      <w:r w:rsidR="00C84EFE" w:rsidRPr="00B338AA">
        <w:rPr>
          <w:rFonts w:ascii="Arial" w:hAnsi="Arial" w:cs="Arial"/>
        </w:rPr>
        <w:tab/>
      </w:r>
      <w:r w:rsidR="00C84EFE">
        <w:rPr>
          <w:rFonts w:ascii="Arial" w:hAnsi="Arial" w:cs="Arial"/>
        </w:rPr>
        <w:t>Trends in Volume and Patterns</w:t>
      </w:r>
      <w:bookmarkEnd w:id="3"/>
      <w:r w:rsidR="00C90452">
        <w:rPr>
          <w:rFonts w:ascii="Arial" w:hAnsi="Arial" w:cs="Arial"/>
        </w:rPr>
        <w:t xml:space="preserve"> of Trade </w:t>
      </w:r>
      <w:r w:rsidR="00AB1383">
        <w:rPr>
          <w:rFonts w:ascii="Arial" w:hAnsi="Arial" w:cs="Arial"/>
        </w:rPr>
        <w:t>between HICs, NEEs and LICs.</w:t>
      </w:r>
    </w:p>
    <w:p w14:paraId="4C857AA2" w14:textId="4798521D" w:rsidR="00675AA4" w:rsidRDefault="00675AA4" w:rsidP="00C84EFE">
      <w:pPr>
        <w:rPr>
          <w:rFonts w:ascii="Arial" w:hAnsi="Arial" w:cs="Arial"/>
        </w:rPr>
      </w:pPr>
      <w:r w:rsidRPr="00B338AA">
        <w:rPr>
          <w:rFonts w:ascii="Arial" w:hAnsi="Arial" w:cs="Arial"/>
          <w:noProof/>
          <w:lang w:val="en-US"/>
        </w:rPr>
        <mc:AlternateContent>
          <mc:Choice Requires="wps">
            <w:drawing>
              <wp:anchor distT="45720" distB="45720" distL="114300" distR="114300" simplePos="0" relativeHeight="251672576" behindDoc="0" locked="0" layoutInCell="1" allowOverlap="1" wp14:anchorId="6E98DB4B" wp14:editId="5DE24FF3">
                <wp:simplePos x="0" y="0"/>
                <wp:positionH relativeFrom="margin">
                  <wp:posOffset>5080</wp:posOffset>
                </wp:positionH>
                <wp:positionV relativeFrom="paragraph">
                  <wp:posOffset>285750</wp:posOffset>
                </wp:positionV>
                <wp:extent cx="6793865" cy="775335"/>
                <wp:effectExtent l="0" t="0" r="13335"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775335"/>
                        </a:xfrm>
                        <a:prstGeom prst="rect">
                          <a:avLst/>
                        </a:prstGeom>
                        <a:solidFill>
                          <a:srgbClr val="FFFFFF"/>
                        </a:solidFill>
                        <a:ln w="6350">
                          <a:solidFill>
                            <a:sysClr val="windowText" lastClr="000000"/>
                          </a:solidFill>
                          <a:prstDash val="solid"/>
                          <a:miter lim="800000"/>
                          <a:headEnd/>
                          <a:tailEnd/>
                        </a:ln>
                      </wps:spPr>
                      <wps:txbx>
                        <w:txbxContent>
                          <w:p w14:paraId="5563532C" w14:textId="77777777" w:rsidR="00C84EFE" w:rsidRPr="00675AA4" w:rsidRDefault="00C84EFE" w:rsidP="00C84EFE">
                            <w:pPr>
                              <w:rPr>
                                <w:rFonts w:ascii="Arial" w:hAnsi="Arial" w:cs="Arial"/>
                                <w:b/>
                                <w:bCs/>
                              </w:rPr>
                            </w:pPr>
                            <w:r w:rsidRPr="00675AA4">
                              <w:rPr>
                                <w:rFonts w:ascii="Arial" w:hAnsi="Arial" w:cs="Arial"/>
                                <w:b/>
                                <w:bCs/>
                              </w:rPr>
                              <w:t>Which countries dominate world trade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8DB4B" id="_x0000_t202" coordsize="21600,21600" o:spt="202" path="m,l,21600r21600,l21600,xe">
                <v:stroke joinstyle="miter"/>
                <v:path gradientshapeok="t" o:connecttype="rect"/>
              </v:shapetype>
              <v:shape id="Text Box 2" o:spid="_x0000_s1026" type="#_x0000_t202" style="position:absolute;margin-left:.4pt;margin-top:22.5pt;width:534.95pt;height:61.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" strokecolor="windowText" strokeweight=".5pt">
                <v:textbox>
                  <w:txbxContent>
                    <w:p w14:paraId="5563532C" w14:textId="77777777" w:rsidR="00C84EFE" w:rsidRPr="00675AA4" w:rsidRDefault="00C84EFE" w:rsidP="00C84EFE">
                      <w:pPr>
                        <w:rPr>
                          <w:rFonts w:ascii="Arial" w:hAnsi="Arial" w:cs="Arial"/>
                          <w:b/>
                          <w:bCs/>
                        </w:rPr>
                      </w:pPr>
                      <w:r w:rsidRPr="00675AA4">
                        <w:rPr>
                          <w:rFonts w:ascii="Arial" w:hAnsi="Arial" w:cs="Arial"/>
                          <w:b/>
                          <w:bCs/>
                        </w:rPr>
                        <w:t>Which countries dominate world trade and why?</w:t>
                      </w:r>
                    </w:p>
                  </w:txbxContent>
                </v:textbox>
                <w10:wrap type="square" anchorx="margin"/>
              </v:shape>
            </w:pict>
          </mc:Fallback>
        </mc:AlternateContent>
      </w:r>
    </w:p>
    <w:p w14:paraId="203D023C" w14:textId="493A7613" w:rsidR="00675AA4" w:rsidRDefault="00675AA4" w:rsidP="00C84EFE">
      <w:pPr>
        <w:rPr>
          <w:rFonts w:ascii="Arial" w:hAnsi="Arial" w:cs="Arial"/>
        </w:rPr>
      </w:pPr>
    </w:p>
    <w:p w14:paraId="1FA4AF92" w14:textId="26CAA7E9" w:rsidR="00C84EFE" w:rsidRDefault="00C84EFE" w:rsidP="00C84EFE">
      <w:pPr>
        <w:rPr>
          <w:rFonts w:ascii="Arial" w:hAnsi="Arial" w:cs="Arial"/>
        </w:rPr>
      </w:pPr>
    </w:p>
    <w:p w14:paraId="3496A632" w14:textId="197F35D7" w:rsidR="00B17B5A" w:rsidRDefault="00B17B5A" w:rsidP="00C84EFE">
      <w:pPr>
        <w:rPr>
          <w:rFonts w:ascii="Arial" w:hAnsi="Arial" w:cs="Arial"/>
          <w:color w:val="333333"/>
        </w:rPr>
      </w:pPr>
      <w:r w:rsidRPr="00B17B5A">
        <w:rPr>
          <w:rFonts w:ascii="Arial" w:hAnsi="Arial" w:cs="Arial"/>
          <w:noProof/>
          <w:color w:val="333333"/>
        </w:rPr>
        <w:drawing>
          <wp:inline distT="0" distB="0" distL="0" distR="0" wp14:anchorId="2957E656" wp14:editId="34DD6482">
            <wp:extent cx="3044142" cy="3984542"/>
            <wp:effectExtent l="0" t="0" r="4445" b="3810"/>
            <wp:docPr id="11" name="Content Placeholder 10" descr="Table&#10;&#10;Description automatically generated">
              <a:extLst xmlns:a="http://schemas.openxmlformats.org/drawingml/2006/main">
                <a:ext uri="{FF2B5EF4-FFF2-40B4-BE49-F238E27FC236}">
                  <a16:creationId xmlns:a16="http://schemas.microsoft.com/office/drawing/2014/main" id="{E8092FE3-6CF1-FA45-903F-63C9700A75D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Table&#10;&#10;Description automatically generated">
                      <a:extLst>
                        <a:ext uri="{FF2B5EF4-FFF2-40B4-BE49-F238E27FC236}">
                          <a16:creationId xmlns:a16="http://schemas.microsoft.com/office/drawing/2014/main" id="{E8092FE3-6CF1-FA45-903F-63C9700A75D3}"/>
                        </a:ext>
                      </a:extLst>
                    </pic:cNvPr>
                    <pic:cNvPicPr>
                      <a:picLocks noGrp="1"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063422" cy="4009778"/>
                    </a:xfrm>
                    <a:prstGeom prst="rect">
                      <a:avLst/>
                    </a:prstGeom>
                  </pic:spPr>
                </pic:pic>
              </a:graphicData>
            </a:graphic>
          </wp:inline>
        </w:drawing>
      </w:r>
      <w:r w:rsidRPr="00B17B5A">
        <w:rPr>
          <w:rFonts w:ascii="Arial" w:hAnsi="Arial" w:cs="Arial"/>
          <w:noProof/>
          <w:color w:val="333333"/>
        </w:rPr>
        <w:drawing>
          <wp:inline distT="0" distB="0" distL="0" distR="0" wp14:anchorId="40412D55" wp14:editId="089BB9C0">
            <wp:extent cx="3402957" cy="822754"/>
            <wp:effectExtent l="0" t="0" r="1270" b="3175"/>
            <wp:docPr id="12" name="Picture 11" descr="Text, letter&#10;&#10;Description automatically generated">
              <a:extLst xmlns:a="http://schemas.openxmlformats.org/drawingml/2006/main">
                <a:ext uri="{FF2B5EF4-FFF2-40B4-BE49-F238E27FC236}">
                  <a16:creationId xmlns:a16="http://schemas.microsoft.com/office/drawing/2014/main" id="{02664451-0A14-4645-9D5B-0A751E992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ext, letter&#10;&#10;Description automatically generated">
                      <a:extLst>
                        <a:ext uri="{FF2B5EF4-FFF2-40B4-BE49-F238E27FC236}">
                          <a16:creationId xmlns:a16="http://schemas.microsoft.com/office/drawing/2014/main" id="{02664451-0A14-4645-9D5B-0A751E992B39}"/>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437979" cy="831221"/>
                    </a:xfrm>
                    <a:prstGeom prst="rect">
                      <a:avLst/>
                    </a:prstGeom>
                  </pic:spPr>
                </pic:pic>
              </a:graphicData>
            </a:graphic>
          </wp:inline>
        </w:drawing>
      </w:r>
    </w:p>
    <w:p w14:paraId="4DEA9A72" w14:textId="77777777" w:rsidR="00B17B5A" w:rsidRPr="00B17B5A" w:rsidRDefault="00B17B5A" w:rsidP="00675AA4">
      <w:pPr>
        <w:pStyle w:val="NormalWeb"/>
        <w:spacing w:after="300"/>
        <w:rPr>
          <w:rFonts w:ascii="Arial" w:hAnsi="Arial" w:cs="Arial"/>
          <w:color w:val="000000"/>
        </w:rPr>
      </w:pPr>
      <w:r w:rsidRPr="00B17B5A">
        <w:rPr>
          <w:rFonts w:ascii="Arial" w:hAnsi="Arial" w:cs="Arial"/>
          <w:color w:val="000000"/>
          <w:lang w:val="en-US"/>
        </w:rPr>
        <w:t>Figures 1 and 2 show two patterns of trade: inter-regional trade (between regions) and intra-regional trade (between countries within regions – in this case continents) from 2000 to 2016. Which regions dominate world trade and why?</w:t>
      </w:r>
    </w:p>
    <w:p w14:paraId="3C33F69C" w14:textId="73A3FF6E" w:rsidR="00B17B5A" w:rsidRPr="00675AA4" w:rsidRDefault="00B17B5A" w:rsidP="00675AA4">
      <w:pPr>
        <w:pStyle w:val="NormalWeb"/>
        <w:spacing w:after="300"/>
        <w:rPr>
          <w:rFonts w:ascii="Arial" w:hAnsi="Arial" w:cs="Arial"/>
          <w:b/>
          <w:bCs/>
          <w:color w:val="000000" w:themeColor="text1"/>
        </w:rPr>
      </w:pPr>
      <w:r w:rsidRPr="00675AA4">
        <w:rPr>
          <w:rFonts w:ascii="Arial" w:hAnsi="Arial" w:cs="Arial"/>
          <w:b/>
          <w:bCs/>
          <w:color w:val="000000" w:themeColor="text1"/>
          <w:lang w:val="en-US"/>
        </w:rPr>
        <w:t xml:space="preserve">TASK:  </w:t>
      </w:r>
      <w:proofErr w:type="spellStart"/>
      <w:r w:rsidRPr="00675AA4">
        <w:rPr>
          <w:rFonts w:ascii="Arial" w:hAnsi="Arial" w:cs="Arial"/>
          <w:b/>
          <w:bCs/>
          <w:color w:val="000000" w:themeColor="text1"/>
          <w:lang w:val="en-US"/>
        </w:rPr>
        <w:t>Analyse</w:t>
      </w:r>
      <w:proofErr w:type="spellEnd"/>
      <w:r w:rsidRPr="00675AA4">
        <w:rPr>
          <w:rFonts w:ascii="Arial" w:hAnsi="Arial" w:cs="Arial"/>
          <w:b/>
          <w:bCs/>
          <w:color w:val="000000" w:themeColor="text1"/>
          <w:lang w:val="en-US"/>
        </w:rPr>
        <w:t xml:space="preserve"> the data in Figures 1 and 2 (6 marks).</w:t>
      </w:r>
    </w:p>
    <w:p w14:paraId="10173BC8" w14:textId="20B40784" w:rsidR="00B17B5A" w:rsidRDefault="000E7E03" w:rsidP="00B17B5A">
      <w:pPr>
        <w:pStyle w:val="NormalWeb"/>
        <w:spacing w:after="300"/>
        <w:rPr>
          <w:rFonts w:ascii="Arial" w:hAnsi="Arial" w:cs="Arial"/>
          <w:color w:val="000000"/>
        </w:rPr>
      </w:pPr>
      <w:r w:rsidRPr="00B17B5A">
        <w:rPr>
          <w:rFonts w:ascii="Arial" w:hAnsi="Arial" w:cs="Arial"/>
          <w:noProof/>
          <w:color w:val="000000"/>
          <w:sz w:val="24"/>
          <w:szCs w:val="24"/>
        </w:rPr>
        <w:drawing>
          <wp:anchor distT="0" distB="0" distL="114300" distR="114300" simplePos="0" relativeHeight="251675648" behindDoc="0" locked="0" layoutInCell="1" allowOverlap="1" wp14:anchorId="5FAACC45" wp14:editId="488FB82D">
            <wp:simplePos x="0" y="0"/>
            <wp:positionH relativeFrom="column">
              <wp:posOffset>-306070</wp:posOffset>
            </wp:positionH>
            <wp:positionV relativeFrom="paragraph">
              <wp:posOffset>79142</wp:posOffset>
            </wp:positionV>
            <wp:extent cx="3628181" cy="2215820"/>
            <wp:effectExtent l="0" t="0" r="4445" b="0"/>
            <wp:wrapNone/>
            <wp:docPr id="3" name="Picture 2" descr="Diagram&#10;&#10;Description automatically generated">
              <a:extLst xmlns:a="http://schemas.openxmlformats.org/drawingml/2006/main">
                <a:ext uri="{FF2B5EF4-FFF2-40B4-BE49-F238E27FC236}">
                  <a16:creationId xmlns:a16="http://schemas.microsoft.com/office/drawing/2014/main" id="{CE0B5302-B12B-44B3-A57E-2146946C0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CE0B5302-B12B-44B3-A57E-2146946C0258}"/>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3628181" cy="2215820"/>
                    </a:xfrm>
                    <a:prstGeom prst="rect">
                      <a:avLst/>
                    </a:prstGeom>
                  </pic:spPr>
                </pic:pic>
              </a:graphicData>
            </a:graphic>
            <wp14:sizeRelH relativeFrom="margin">
              <wp14:pctWidth>0</wp14:pctWidth>
            </wp14:sizeRelH>
            <wp14:sizeRelV relativeFrom="margin">
              <wp14:pctHeight>0</wp14:pctHeight>
            </wp14:sizeRelV>
          </wp:anchor>
        </w:drawing>
      </w:r>
      <w:r w:rsidRPr="00B17B5A">
        <w:rPr>
          <w:rFonts w:ascii="Arial" w:hAnsi="Arial" w:cs="Arial"/>
          <w:noProof/>
          <w:color w:val="000000"/>
          <w:sz w:val="24"/>
          <w:szCs w:val="24"/>
        </w:rPr>
        <w:drawing>
          <wp:anchor distT="0" distB="0" distL="114300" distR="114300" simplePos="0" relativeHeight="251674624" behindDoc="0" locked="0" layoutInCell="1" allowOverlap="1" wp14:anchorId="30CB73FF" wp14:editId="5A1996AA">
            <wp:simplePos x="0" y="0"/>
            <wp:positionH relativeFrom="column">
              <wp:posOffset>3401060</wp:posOffset>
            </wp:positionH>
            <wp:positionV relativeFrom="paragraph">
              <wp:posOffset>48372</wp:posOffset>
            </wp:positionV>
            <wp:extent cx="3628390" cy="2215515"/>
            <wp:effectExtent l="0" t="0" r="3810" b="0"/>
            <wp:wrapNone/>
            <wp:docPr id="4" name="Picture 3" descr="Diagram&#10;&#10;Description automatically generated">
              <a:extLst xmlns:a="http://schemas.openxmlformats.org/drawingml/2006/main">
                <a:ext uri="{FF2B5EF4-FFF2-40B4-BE49-F238E27FC236}">
                  <a16:creationId xmlns:a16="http://schemas.microsoft.com/office/drawing/2014/main" id="{99284E7D-1767-45F8-B85F-A2C04C183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99284E7D-1767-45F8-B85F-A2C04C183A49}"/>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0" y="0"/>
                      <a:ext cx="3628390" cy="2215515"/>
                    </a:xfrm>
                    <a:prstGeom prst="rect">
                      <a:avLst/>
                    </a:prstGeom>
                  </pic:spPr>
                </pic:pic>
              </a:graphicData>
            </a:graphic>
            <wp14:sizeRelH relativeFrom="margin">
              <wp14:pctWidth>0</wp14:pctWidth>
            </wp14:sizeRelH>
            <wp14:sizeRelV relativeFrom="margin">
              <wp14:pctHeight>0</wp14:pctHeight>
            </wp14:sizeRelV>
          </wp:anchor>
        </w:drawing>
      </w:r>
    </w:p>
    <w:p w14:paraId="1CF51861" w14:textId="77777777" w:rsidR="00B17B5A" w:rsidRPr="00B17B5A" w:rsidRDefault="00B17B5A" w:rsidP="00B17B5A">
      <w:pPr>
        <w:pStyle w:val="NormalWeb"/>
        <w:spacing w:after="300"/>
        <w:rPr>
          <w:rFonts w:ascii="Arial" w:hAnsi="Arial" w:cs="Arial"/>
          <w:color w:val="000000"/>
        </w:rPr>
      </w:pPr>
    </w:p>
    <w:p w14:paraId="615A7FB9" w14:textId="3AA3FA71" w:rsidR="00B17B5A" w:rsidRDefault="00B17B5A" w:rsidP="00B17B5A">
      <w:pPr>
        <w:pStyle w:val="NormalWeb"/>
        <w:spacing w:after="300"/>
        <w:rPr>
          <w:rFonts w:ascii="Arial" w:hAnsi="Arial" w:cs="Arial"/>
          <w:color w:val="000000"/>
          <w:sz w:val="24"/>
          <w:szCs w:val="24"/>
        </w:rPr>
      </w:pPr>
    </w:p>
    <w:p w14:paraId="3FCBA275" w14:textId="02244171" w:rsidR="000E7E03" w:rsidRDefault="000E7E03" w:rsidP="00B17B5A">
      <w:pPr>
        <w:pStyle w:val="NormalWeb"/>
        <w:spacing w:after="300"/>
        <w:rPr>
          <w:rFonts w:ascii="Arial" w:hAnsi="Arial" w:cs="Arial"/>
          <w:color w:val="000000"/>
          <w:sz w:val="24"/>
          <w:szCs w:val="24"/>
        </w:rPr>
      </w:pPr>
    </w:p>
    <w:p w14:paraId="43EF44D9" w14:textId="4D310689" w:rsidR="000E7E03" w:rsidRDefault="000E7E03" w:rsidP="00B17B5A">
      <w:pPr>
        <w:pStyle w:val="NormalWeb"/>
        <w:spacing w:after="300"/>
        <w:rPr>
          <w:rFonts w:ascii="Arial" w:hAnsi="Arial" w:cs="Arial"/>
          <w:color w:val="000000"/>
          <w:sz w:val="24"/>
          <w:szCs w:val="24"/>
        </w:rPr>
      </w:pPr>
    </w:p>
    <w:p w14:paraId="6CD48E1C" w14:textId="77777777" w:rsidR="000E7E03" w:rsidRDefault="000E7E03" w:rsidP="00B17B5A">
      <w:pPr>
        <w:pStyle w:val="NormalWeb"/>
        <w:spacing w:after="300"/>
        <w:rPr>
          <w:rFonts w:ascii="Arial" w:hAnsi="Arial" w:cs="Arial"/>
          <w:color w:val="000000"/>
          <w:sz w:val="24"/>
          <w:szCs w:val="24"/>
        </w:rPr>
      </w:pPr>
    </w:p>
    <w:p w14:paraId="73E0A29D" w14:textId="2E87D09B" w:rsidR="00572291" w:rsidRPr="00B338AA" w:rsidRDefault="008E26E0" w:rsidP="00572291">
      <w:pPr>
        <w:pStyle w:val="NormalWeb"/>
        <w:spacing w:after="300"/>
        <w:rPr>
          <w:rFonts w:ascii="Arial" w:hAnsi="Arial" w:cs="Arial"/>
          <w:color w:val="000000"/>
          <w:sz w:val="24"/>
          <w:szCs w:val="24"/>
        </w:rPr>
      </w:pPr>
      <w:r w:rsidRPr="00B338AA">
        <w:rPr>
          <w:rFonts w:ascii="Arial" w:hAnsi="Arial" w:cs="Arial"/>
          <w:noProof/>
          <w:lang w:val="en-US"/>
        </w:rPr>
        <w:lastRenderedPageBreak/>
        <mc:AlternateContent>
          <mc:Choice Requires="wps">
            <w:drawing>
              <wp:anchor distT="45720" distB="45720" distL="114300" distR="114300" simplePos="0" relativeHeight="251661312" behindDoc="0" locked="0" layoutInCell="1" allowOverlap="1" wp14:anchorId="44D5A9B1" wp14:editId="1CFFA4C1">
                <wp:simplePos x="0" y="0"/>
                <wp:positionH relativeFrom="margin">
                  <wp:posOffset>-6350</wp:posOffset>
                </wp:positionH>
                <wp:positionV relativeFrom="paragraph">
                  <wp:posOffset>231140</wp:posOffset>
                </wp:positionV>
                <wp:extent cx="6840220" cy="5277485"/>
                <wp:effectExtent l="0" t="0" r="1778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5277485"/>
                        </a:xfrm>
                        <a:prstGeom prst="rect">
                          <a:avLst/>
                        </a:prstGeom>
                        <a:solidFill>
                          <a:srgbClr val="FFFFFF"/>
                        </a:solidFill>
                        <a:ln w="6350">
                          <a:solidFill>
                            <a:schemeClr val="tx1"/>
                          </a:solidFill>
                          <a:prstDash val="lgDash"/>
                          <a:miter lim="800000"/>
                          <a:headEnd/>
                          <a:tailEnd/>
                        </a:ln>
                      </wps:spPr>
                      <wps:txbx>
                        <w:txbxContent>
                          <w:p w14:paraId="5F4E985F" w14:textId="2F27B4C0" w:rsidR="00582ACB" w:rsidRPr="00675AA4" w:rsidRDefault="00582ACB" w:rsidP="00572291">
                            <w:pPr>
                              <w:rPr>
                                <w:rFonts w:ascii="Arial" w:hAnsi="Arial" w:cs="Arial"/>
                                <w:b/>
                                <w:color w:val="0070C0"/>
                              </w:rPr>
                            </w:pPr>
                            <w:r w:rsidRPr="00675AA4">
                              <w:rPr>
                                <w:rFonts w:ascii="Arial" w:hAnsi="Arial" w:cs="Arial"/>
                                <w:b/>
                                <w:color w:val="0070C0"/>
                              </w:rPr>
                              <w:t>General Patterns in World Trade</w:t>
                            </w:r>
                          </w:p>
                          <w:p w14:paraId="653858FD" w14:textId="355EBF62" w:rsidR="00582ACB" w:rsidRPr="00675AA4" w:rsidRDefault="00582ACB" w:rsidP="00572291">
                            <w:pPr>
                              <w:rPr>
                                <w:rFonts w:ascii="Arial" w:hAnsi="Arial" w:cs="Arial"/>
                                <w:color w:val="0070C0"/>
                              </w:rPr>
                            </w:pPr>
                            <w:r w:rsidRPr="00675AA4">
                              <w:rPr>
                                <w:rFonts w:ascii="Arial" w:hAnsi="Arial" w:cs="Arial"/>
                                <w:b/>
                                <w:bCs/>
                                <w:color w:val="000000" w:themeColor="text1"/>
                              </w:rPr>
                              <w:t>Using the map</w:t>
                            </w:r>
                            <w:r w:rsidR="00B17B5A" w:rsidRPr="00675AA4">
                              <w:rPr>
                                <w:rFonts w:ascii="Arial" w:hAnsi="Arial" w:cs="Arial"/>
                                <w:b/>
                                <w:bCs/>
                                <w:color w:val="000000" w:themeColor="text1"/>
                              </w:rPr>
                              <w:t>s</w:t>
                            </w:r>
                            <w:r w:rsidRPr="00675AA4">
                              <w:rPr>
                                <w:rFonts w:ascii="Arial" w:hAnsi="Arial" w:cs="Arial"/>
                                <w:b/>
                                <w:bCs/>
                                <w:color w:val="000000" w:themeColor="text1"/>
                              </w:rPr>
                              <w:t xml:space="preserve">, </w:t>
                            </w:r>
                            <w:r w:rsidR="0007655A" w:rsidRPr="00675AA4">
                              <w:rPr>
                                <w:rFonts w:ascii="Arial" w:hAnsi="Arial" w:cs="Arial"/>
                                <w:b/>
                                <w:bCs/>
                                <w:color w:val="000000" w:themeColor="text1"/>
                              </w:rPr>
                              <w:t>analyse the</w:t>
                            </w:r>
                            <w:r w:rsidRPr="00675AA4">
                              <w:rPr>
                                <w:rFonts w:ascii="Arial" w:hAnsi="Arial" w:cs="Arial"/>
                                <w:b/>
                                <w:bCs/>
                                <w:color w:val="000000" w:themeColor="text1"/>
                              </w:rPr>
                              <w:t xml:space="preserve"> patterns</w:t>
                            </w:r>
                            <w:r w:rsidR="00675AA4">
                              <w:rPr>
                                <w:rFonts w:ascii="Arial" w:hAnsi="Arial" w:cs="Arial"/>
                                <w:color w:val="0070C0"/>
                              </w:rPr>
                              <w:t xml:space="preserve"> (6 marks)</w:t>
                            </w:r>
                            <w:r w:rsidRPr="00675AA4">
                              <w:rPr>
                                <w:rFonts w:ascii="Arial" w:hAnsi="Arial" w:cs="Arial"/>
                                <w:color w:val="0070C0"/>
                              </w:rPr>
                              <w:t>:</w:t>
                            </w:r>
                          </w:p>
                          <w:p w14:paraId="3DBAD201" w14:textId="77777777" w:rsidR="00582ACB" w:rsidRDefault="00582ACB" w:rsidP="00572291">
                            <w:pPr>
                              <w:rPr>
                                <w:rFonts w:ascii="Arial" w:hAnsi="Arial" w:cs="Arial"/>
                              </w:rPr>
                            </w:pPr>
                          </w:p>
                          <w:p w14:paraId="43174003" w14:textId="77777777" w:rsidR="00582ACB" w:rsidRDefault="00582ACB" w:rsidP="00572291">
                            <w:pPr>
                              <w:rPr>
                                <w:rFonts w:ascii="Arial" w:hAnsi="Arial" w:cs="Arial"/>
                              </w:rPr>
                            </w:pPr>
                          </w:p>
                          <w:p w14:paraId="6DFF9026" w14:textId="77777777" w:rsidR="00582ACB" w:rsidRPr="00E53BAA" w:rsidRDefault="00582ACB" w:rsidP="00572291">
                            <w:pPr>
                              <w:rPr>
                                <w:rFonts w:ascii="Arial" w:hAnsi="Arial" w:cs="Arial"/>
                              </w:rPr>
                            </w:pPr>
                          </w:p>
                          <w:p w14:paraId="0049F293" w14:textId="77777777" w:rsidR="00582ACB" w:rsidRPr="00E53BAA" w:rsidRDefault="00582ACB" w:rsidP="00572291">
                            <w:pPr>
                              <w:rPr>
                                <w:rFonts w:ascii="Arial" w:hAnsi="Arial" w:cs="Arial"/>
                              </w:rPr>
                            </w:pPr>
                          </w:p>
                          <w:p w14:paraId="7FB33D7B" w14:textId="323647EB" w:rsidR="00582ACB" w:rsidRPr="00E53BAA" w:rsidRDefault="00582ACB" w:rsidP="0057229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5A9B1" id="_x0000_s1027" type="#_x0000_t202" style="position:absolute;margin-left:-.5pt;margin-top:18.2pt;width:538.6pt;height:41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" strokecolor="black [3213]" strokeweight=".5pt">
                <v:stroke dashstyle="longDash"/>
                <v:textbox>
                  <w:txbxContent>
                    <w:p w14:paraId="5F4E985F" w14:textId="2F27B4C0" w:rsidR="00582ACB" w:rsidRPr="00675AA4" w:rsidRDefault="00582ACB" w:rsidP="00572291">
                      <w:pPr>
                        <w:rPr>
                          <w:rFonts w:ascii="Arial" w:hAnsi="Arial" w:cs="Arial"/>
                          <w:b/>
                          <w:color w:val="0070C0"/>
                        </w:rPr>
                      </w:pPr>
                      <w:r w:rsidRPr="00675AA4">
                        <w:rPr>
                          <w:rFonts w:ascii="Arial" w:hAnsi="Arial" w:cs="Arial"/>
                          <w:b/>
                          <w:color w:val="0070C0"/>
                        </w:rPr>
                        <w:t>General Patterns in World Trade</w:t>
                      </w:r>
                    </w:p>
                    <w:p w14:paraId="653858FD" w14:textId="355EBF62" w:rsidR="00582ACB" w:rsidRPr="00675AA4" w:rsidRDefault="00582ACB" w:rsidP="00572291">
                      <w:pPr>
                        <w:rPr>
                          <w:rFonts w:ascii="Arial" w:hAnsi="Arial" w:cs="Arial"/>
                          <w:color w:val="0070C0"/>
                        </w:rPr>
                      </w:pPr>
                      <w:r w:rsidRPr="00675AA4">
                        <w:rPr>
                          <w:rFonts w:ascii="Arial" w:hAnsi="Arial" w:cs="Arial"/>
                          <w:b/>
                          <w:bCs/>
                          <w:color w:val="000000" w:themeColor="text1"/>
                        </w:rPr>
                        <w:t>Using the map</w:t>
                      </w:r>
                      <w:r w:rsidR="00B17B5A" w:rsidRPr="00675AA4">
                        <w:rPr>
                          <w:rFonts w:ascii="Arial" w:hAnsi="Arial" w:cs="Arial"/>
                          <w:b/>
                          <w:bCs/>
                          <w:color w:val="000000" w:themeColor="text1"/>
                        </w:rPr>
                        <w:t>s</w:t>
                      </w:r>
                      <w:r w:rsidRPr="00675AA4">
                        <w:rPr>
                          <w:rFonts w:ascii="Arial" w:hAnsi="Arial" w:cs="Arial"/>
                          <w:b/>
                          <w:bCs/>
                          <w:color w:val="000000" w:themeColor="text1"/>
                        </w:rPr>
                        <w:t xml:space="preserve">, </w:t>
                      </w:r>
                      <w:r w:rsidR="0007655A" w:rsidRPr="00675AA4">
                        <w:rPr>
                          <w:rFonts w:ascii="Arial" w:hAnsi="Arial" w:cs="Arial"/>
                          <w:b/>
                          <w:bCs/>
                          <w:color w:val="000000" w:themeColor="text1"/>
                        </w:rPr>
                        <w:t>analyse the</w:t>
                      </w:r>
                      <w:r w:rsidRPr="00675AA4">
                        <w:rPr>
                          <w:rFonts w:ascii="Arial" w:hAnsi="Arial" w:cs="Arial"/>
                          <w:b/>
                          <w:bCs/>
                          <w:color w:val="000000" w:themeColor="text1"/>
                        </w:rPr>
                        <w:t xml:space="preserve"> patterns</w:t>
                      </w:r>
                      <w:r w:rsidR="00675AA4">
                        <w:rPr>
                          <w:rFonts w:ascii="Arial" w:hAnsi="Arial" w:cs="Arial"/>
                          <w:color w:val="0070C0"/>
                        </w:rPr>
                        <w:t xml:space="preserve"> (6 marks)</w:t>
                      </w:r>
                      <w:r w:rsidRPr="00675AA4">
                        <w:rPr>
                          <w:rFonts w:ascii="Arial" w:hAnsi="Arial" w:cs="Arial"/>
                          <w:color w:val="0070C0"/>
                        </w:rPr>
                        <w:t>:</w:t>
                      </w:r>
                    </w:p>
                    <w:p w14:paraId="3DBAD201" w14:textId="77777777" w:rsidR="00582ACB" w:rsidRDefault="00582ACB" w:rsidP="00572291">
                      <w:pPr>
                        <w:rPr>
                          <w:rFonts w:ascii="Arial" w:hAnsi="Arial" w:cs="Arial"/>
                        </w:rPr>
                      </w:pPr>
                    </w:p>
                    <w:p w14:paraId="43174003" w14:textId="77777777" w:rsidR="00582ACB" w:rsidRDefault="00582ACB" w:rsidP="00572291">
                      <w:pPr>
                        <w:rPr>
                          <w:rFonts w:ascii="Arial" w:hAnsi="Arial" w:cs="Arial"/>
                        </w:rPr>
                      </w:pPr>
                    </w:p>
                    <w:p w14:paraId="6DFF9026" w14:textId="77777777" w:rsidR="00582ACB" w:rsidRPr="00E53BAA" w:rsidRDefault="00582ACB" w:rsidP="00572291">
                      <w:pPr>
                        <w:rPr>
                          <w:rFonts w:ascii="Arial" w:hAnsi="Arial" w:cs="Arial"/>
                        </w:rPr>
                      </w:pPr>
                    </w:p>
                    <w:p w14:paraId="0049F293" w14:textId="77777777" w:rsidR="00582ACB" w:rsidRPr="00E53BAA" w:rsidRDefault="00582ACB" w:rsidP="00572291">
                      <w:pPr>
                        <w:rPr>
                          <w:rFonts w:ascii="Arial" w:hAnsi="Arial" w:cs="Arial"/>
                        </w:rPr>
                      </w:pPr>
                    </w:p>
                    <w:p w14:paraId="7FB33D7B" w14:textId="323647EB" w:rsidR="00582ACB" w:rsidRPr="00E53BAA" w:rsidRDefault="00582ACB" w:rsidP="00572291">
                      <w:pPr>
                        <w:rPr>
                          <w:rFonts w:ascii="Arial" w:hAnsi="Arial" w:cs="Arial"/>
                        </w:rPr>
                      </w:pPr>
                    </w:p>
                  </w:txbxContent>
                </v:textbox>
                <w10:wrap type="square" anchorx="margin"/>
              </v:shape>
            </w:pict>
          </mc:Fallback>
        </mc:AlternateContent>
      </w:r>
    </w:p>
    <w:p w14:paraId="74DB6080" w14:textId="77777777" w:rsidR="009F7665" w:rsidRPr="009F7665" w:rsidRDefault="009F7665" w:rsidP="00707C02">
      <w:pPr>
        <w:pStyle w:val="NormalWeb"/>
        <w:spacing w:after="300"/>
        <w:rPr>
          <w:rFonts w:ascii="Arial" w:hAnsi="Arial" w:cs="Arial"/>
          <w:color w:val="000000"/>
        </w:rPr>
      </w:pPr>
      <w:r w:rsidRPr="009F7665">
        <w:rPr>
          <w:rFonts w:ascii="Arial" w:hAnsi="Arial" w:cs="Arial"/>
          <w:color w:val="000000"/>
        </w:rPr>
        <w:t>From the maps and data– international trade patterns are dominated by a few large economic blocs – North America, Europe and East Asia.</w:t>
      </w:r>
    </w:p>
    <w:p w14:paraId="1F120736" w14:textId="0EE0ED45" w:rsidR="009F7665" w:rsidRPr="009F7665" w:rsidRDefault="009F7665" w:rsidP="00707C02">
      <w:pPr>
        <w:pStyle w:val="NormalWeb"/>
        <w:spacing w:after="300"/>
        <w:rPr>
          <w:rFonts w:ascii="Arial" w:hAnsi="Arial" w:cs="Arial"/>
          <w:color w:val="000000"/>
        </w:rPr>
      </w:pPr>
      <w:r w:rsidRPr="009F7665">
        <w:rPr>
          <w:rFonts w:ascii="Arial" w:hAnsi="Arial" w:cs="Arial"/>
          <w:color w:val="000000"/>
        </w:rPr>
        <w:t>Emerging economies (such as China, India, Brazil) are challenging this dominance</w:t>
      </w:r>
    </w:p>
    <w:p w14:paraId="78AA7F01" w14:textId="77777777" w:rsidR="009F7665" w:rsidRPr="009F7665" w:rsidRDefault="009F7665" w:rsidP="00707C02">
      <w:pPr>
        <w:pStyle w:val="NormalWeb"/>
        <w:spacing w:after="300"/>
        <w:rPr>
          <w:rFonts w:ascii="Arial" w:hAnsi="Arial" w:cs="Arial"/>
          <w:color w:val="000000"/>
        </w:rPr>
      </w:pPr>
      <w:r w:rsidRPr="009F7665">
        <w:rPr>
          <w:rFonts w:ascii="Arial" w:hAnsi="Arial" w:cs="Arial"/>
          <w:color w:val="000000"/>
        </w:rPr>
        <w:t xml:space="preserve">Value of world merchandise trade increased by more than 7% per year on average between 1980 and 2011, reaching a peak of </w:t>
      </w:r>
      <w:r w:rsidRPr="009F7665">
        <w:rPr>
          <w:rFonts w:ascii="Arial" w:hAnsi="Arial" w:cs="Arial"/>
          <w:b/>
          <w:bCs/>
          <w:color w:val="000000"/>
        </w:rPr>
        <w:t xml:space="preserve">US$18 trillion in 2013. </w:t>
      </w:r>
    </w:p>
    <w:p w14:paraId="3FD73ABB" w14:textId="70DCAED7" w:rsidR="009F7665" w:rsidRDefault="009F7665" w:rsidP="00707C02">
      <w:pPr>
        <w:pStyle w:val="NormalWeb"/>
        <w:spacing w:after="300"/>
        <w:rPr>
          <w:rFonts w:ascii="Arial" w:hAnsi="Arial" w:cs="Arial"/>
          <w:b/>
          <w:bCs/>
          <w:color w:val="000000"/>
        </w:rPr>
      </w:pPr>
      <w:r w:rsidRPr="009F7665">
        <w:rPr>
          <w:rFonts w:ascii="Arial" w:hAnsi="Arial" w:cs="Arial"/>
          <w:color w:val="000000"/>
        </w:rPr>
        <w:t xml:space="preserve">Value in world trade of services was </w:t>
      </w:r>
      <w:r w:rsidRPr="009F7665">
        <w:rPr>
          <w:rFonts w:ascii="Arial" w:hAnsi="Arial" w:cs="Arial"/>
          <w:b/>
          <w:bCs/>
          <w:color w:val="000000"/>
        </w:rPr>
        <w:t>US$4.6 trillion in 2013</w:t>
      </w:r>
    </w:p>
    <w:p w14:paraId="5D2C6670" w14:textId="77777777" w:rsidR="00C90452" w:rsidRDefault="00C90452" w:rsidP="00707C02">
      <w:pPr>
        <w:pStyle w:val="NormalWeb"/>
        <w:spacing w:after="300"/>
        <w:rPr>
          <w:rFonts w:ascii="Arial" w:hAnsi="Arial" w:cs="Arial"/>
          <w:b/>
          <w:bCs/>
          <w:color w:val="000000"/>
        </w:rPr>
      </w:pPr>
    </w:p>
    <w:p w14:paraId="722D9E5D" w14:textId="0E5AC537" w:rsidR="009F7665" w:rsidRPr="009F7665" w:rsidRDefault="00C90452" w:rsidP="00C90452">
      <w:pPr>
        <w:pStyle w:val="Heading2"/>
        <w:rPr>
          <w:rFonts w:ascii="Arial" w:hAnsi="Arial" w:cs="Arial"/>
        </w:rPr>
      </w:pPr>
      <w:r>
        <w:rPr>
          <w:rFonts w:ascii="Arial" w:hAnsi="Arial" w:cs="Arial"/>
        </w:rPr>
        <w:t>2</w:t>
      </w:r>
      <w:r w:rsidRPr="00B338AA">
        <w:rPr>
          <w:rFonts w:ascii="Arial" w:hAnsi="Arial" w:cs="Arial"/>
        </w:rPr>
        <w:t>.</w:t>
      </w:r>
      <w:r>
        <w:rPr>
          <w:rFonts w:ascii="Arial" w:hAnsi="Arial" w:cs="Arial"/>
        </w:rPr>
        <w:t>2</w:t>
      </w:r>
      <w:r w:rsidRPr="00B338AA">
        <w:rPr>
          <w:rFonts w:ascii="Arial" w:hAnsi="Arial" w:cs="Arial"/>
        </w:rPr>
        <w:t>.</w:t>
      </w:r>
      <w:r w:rsidRPr="00B338AA">
        <w:rPr>
          <w:rFonts w:ascii="Arial" w:hAnsi="Arial" w:cs="Arial"/>
        </w:rPr>
        <w:tab/>
      </w:r>
      <w:r>
        <w:rPr>
          <w:rFonts w:ascii="Arial" w:hAnsi="Arial" w:cs="Arial"/>
        </w:rPr>
        <w:t xml:space="preserve">Trends in Foreign Investment </w:t>
      </w:r>
    </w:p>
    <w:p w14:paraId="544650DE" w14:textId="012B2BC2" w:rsidR="00C90452" w:rsidRPr="0044561A" w:rsidRDefault="00C90452" w:rsidP="00572291">
      <w:pPr>
        <w:pStyle w:val="NormalWeb"/>
        <w:spacing w:after="300"/>
        <w:rPr>
          <w:rFonts w:ascii="Arial" w:hAnsi="Arial" w:cs="Arial"/>
          <w:b/>
          <w:bCs/>
          <w:color w:val="000000"/>
        </w:rPr>
      </w:pPr>
      <w:r w:rsidRPr="0044561A">
        <w:rPr>
          <w:rFonts w:ascii="Arial" w:hAnsi="Arial" w:cs="Arial"/>
          <w:b/>
          <w:bCs/>
          <w:color w:val="000000"/>
        </w:rPr>
        <w:t>Define Foreign Direct Investment:</w:t>
      </w:r>
    </w:p>
    <w:p w14:paraId="703A5E48" w14:textId="0A3FE1D4" w:rsidR="00C90452" w:rsidRDefault="00C90452" w:rsidP="00572291">
      <w:pPr>
        <w:pStyle w:val="NormalWeb"/>
        <w:spacing w:after="300"/>
        <w:rPr>
          <w:rFonts w:ascii="Arial" w:hAnsi="Arial" w:cs="Arial"/>
          <w:color w:val="000000"/>
          <w:sz w:val="24"/>
          <w:szCs w:val="24"/>
        </w:rPr>
      </w:pPr>
    </w:p>
    <w:p w14:paraId="4FC72FCC" w14:textId="688FFF1E" w:rsidR="00E73182" w:rsidRDefault="00E73182">
      <w:pPr>
        <w:rPr>
          <w:rFonts w:ascii="Arial" w:eastAsiaTheme="minorEastAsia" w:hAnsi="Arial" w:cs="Arial"/>
          <w:color w:val="000000"/>
        </w:rPr>
      </w:pPr>
      <w:r>
        <w:rPr>
          <w:rFonts w:ascii="Arial" w:hAnsi="Arial" w:cs="Arial"/>
          <w:color w:val="000000"/>
        </w:rPr>
        <w:br w:type="page"/>
      </w:r>
    </w:p>
    <w:p w14:paraId="773B070C" w14:textId="77777777" w:rsidR="00C90452" w:rsidRDefault="00C90452" w:rsidP="00572291">
      <w:pPr>
        <w:pStyle w:val="NormalWeb"/>
        <w:spacing w:after="300"/>
        <w:rPr>
          <w:rFonts w:ascii="Arial" w:hAnsi="Arial" w:cs="Arial"/>
          <w:color w:val="000000"/>
          <w:sz w:val="24"/>
          <w:szCs w:val="24"/>
        </w:rPr>
      </w:pPr>
    </w:p>
    <w:p w14:paraId="68175D0E" w14:textId="77777777" w:rsidR="001E6F70" w:rsidRPr="001E6F70" w:rsidRDefault="001E6F70" w:rsidP="001E6F70">
      <w:pPr>
        <w:pStyle w:val="NormalWeb"/>
        <w:spacing w:after="300"/>
        <w:ind w:left="360"/>
        <w:rPr>
          <w:rFonts w:ascii="Arial" w:hAnsi="Arial" w:cs="Arial"/>
          <w:color w:val="000000"/>
        </w:rPr>
      </w:pPr>
      <w:r w:rsidRPr="001E6F70">
        <w:rPr>
          <w:rFonts w:ascii="Arial" w:hAnsi="Arial" w:cs="Arial"/>
          <w:color w:val="000000"/>
        </w:rPr>
        <w:t xml:space="preserve">A report by the UN Conference on Trade and Development (UNCTAD, 2014) showed that inflows of global FDI grew to </w:t>
      </w:r>
      <w:r w:rsidRPr="001E6F70">
        <w:rPr>
          <w:rFonts w:ascii="Arial" w:hAnsi="Arial" w:cs="Arial"/>
          <w:b/>
          <w:bCs/>
          <w:color w:val="000000"/>
        </w:rPr>
        <w:t>US$1.45tn in 2013</w:t>
      </w:r>
    </w:p>
    <w:p w14:paraId="6359C67D" w14:textId="77777777" w:rsidR="001E6F70" w:rsidRPr="001E6F70" w:rsidRDefault="001E6F70" w:rsidP="001E6F70">
      <w:pPr>
        <w:pStyle w:val="NormalWeb"/>
        <w:spacing w:after="300"/>
        <w:ind w:left="360"/>
        <w:rPr>
          <w:rFonts w:ascii="Arial" w:hAnsi="Arial" w:cs="Arial"/>
          <w:color w:val="000000"/>
        </w:rPr>
      </w:pPr>
      <w:r w:rsidRPr="001E6F70">
        <w:rPr>
          <w:rFonts w:ascii="Arial" w:hAnsi="Arial" w:cs="Arial"/>
          <w:color w:val="000000"/>
        </w:rPr>
        <w:t xml:space="preserve">Flows to developing countries reached a record high of </w:t>
      </w:r>
      <w:r w:rsidRPr="001E6F70">
        <w:rPr>
          <w:rFonts w:ascii="Arial" w:hAnsi="Arial" w:cs="Arial"/>
          <w:b/>
          <w:bCs/>
          <w:color w:val="000000"/>
        </w:rPr>
        <w:t>US$778bn</w:t>
      </w:r>
      <w:r w:rsidRPr="001E6F70">
        <w:rPr>
          <w:rFonts w:ascii="Arial" w:hAnsi="Arial" w:cs="Arial"/>
          <w:color w:val="000000"/>
        </w:rPr>
        <w:t>, which makes them worth 54% of the worldwide amount</w:t>
      </w:r>
    </w:p>
    <w:p w14:paraId="0620928A" w14:textId="77777777" w:rsidR="001E6F70" w:rsidRPr="001E6F70" w:rsidRDefault="001E6F70" w:rsidP="001E6F70">
      <w:pPr>
        <w:pStyle w:val="NormalWeb"/>
        <w:spacing w:after="300"/>
        <w:ind w:left="360"/>
        <w:rPr>
          <w:rFonts w:ascii="Arial" w:hAnsi="Arial" w:cs="Arial"/>
          <w:color w:val="000000"/>
        </w:rPr>
      </w:pPr>
      <w:r w:rsidRPr="001E6F70">
        <w:rPr>
          <w:rFonts w:ascii="Arial" w:hAnsi="Arial" w:cs="Arial"/>
          <w:color w:val="000000"/>
        </w:rPr>
        <w:t>The top 10 host countries for FDI inflows (2013) – USA stays as the top country, with US$188 billion investment. Mexico is number 10, but it’s growth in FDI doubled in 1 year.</w:t>
      </w:r>
    </w:p>
    <w:p w14:paraId="2AA2658A" w14:textId="77777777" w:rsidR="001E6F70" w:rsidRPr="001E6F70" w:rsidRDefault="001E6F70" w:rsidP="001E6F70">
      <w:pPr>
        <w:pStyle w:val="NormalWeb"/>
        <w:spacing w:after="300"/>
        <w:ind w:left="360"/>
        <w:rPr>
          <w:rFonts w:ascii="Arial" w:hAnsi="Arial" w:cs="Arial"/>
          <w:color w:val="000000"/>
        </w:rPr>
      </w:pPr>
      <w:r w:rsidRPr="001E6F70">
        <w:rPr>
          <w:rFonts w:ascii="Arial" w:hAnsi="Arial" w:cs="Arial"/>
          <w:color w:val="000000"/>
        </w:rPr>
        <w:t>China was the largest recipient of FDI by 2014.</w:t>
      </w:r>
    </w:p>
    <w:p w14:paraId="331E3BD2" w14:textId="77777777" w:rsidR="001E6F70" w:rsidRPr="001E6F70" w:rsidRDefault="001E6F70" w:rsidP="001E6F70">
      <w:pPr>
        <w:pStyle w:val="NormalWeb"/>
        <w:spacing w:after="300"/>
        <w:ind w:left="360"/>
        <w:rPr>
          <w:rFonts w:ascii="Arial" w:hAnsi="Arial" w:cs="Arial"/>
          <w:color w:val="000000"/>
        </w:rPr>
      </w:pPr>
      <w:r w:rsidRPr="001E6F70">
        <w:rPr>
          <w:rFonts w:ascii="Arial" w:hAnsi="Arial" w:cs="Arial"/>
          <w:color w:val="000000"/>
        </w:rPr>
        <w:t>FDI flows to developed countries as a whole dropped by 14% compared to 2013 also mirroring the small but significant shift in world trade from HICs to LICs.</w:t>
      </w:r>
    </w:p>
    <w:p w14:paraId="71B1E82F" w14:textId="77777777" w:rsidR="00C90452" w:rsidRDefault="00C90452" w:rsidP="00572291">
      <w:pPr>
        <w:pStyle w:val="NormalWeb"/>
        <w:spacing w:after="300"/>
        <w:rPr>
          <w:rFonts w:ascii="Arial" w:hAnsi="Arial" w:cs="Arial"/>
          <w:color w:val="000000"/>
          <w:sz w:val="24"/>
          <w:szCs w:val="24"/>
        </w:rPr>
      </w:pPr>
    </w:p>
    <w:p w14:paraId="144A13BE" w14:textId="284171A7" w:rsidR="00572291" w:rsidRPr="00675AA4" w:rsidRDefault="00C90452" w:rsidP="00572291">
      <w:pPr>
        <w:pStyle w:val="NormalWeb"/>
        <w:spacing w:after="300"/>
        <w:rPr>
          <w:rFonts w:ascii="Arial" w:hAnsi="Arial" w:cs="Arial"/>
          <w:b/>
          <w:bCs/>
          <w:color w:val="000000" w:themeColor="text1"/>
        </w:rPr>
      </w:pPr>
      <w:r w:rsidRPr="00675AA4">
        <w:rPr>
          <w:rFonts w:ascii="Arial" w:hAnsi="Arial" w:cs="Arial"/>
          <w:b/>
          <w:bCs/>
          <w:color w:val="000000" w:themeColor="text1"/>
        </w:rPr>
        <w:t>TASK – Study Figure 3 and list factors that might influence the volume and patterns of international trade and investment</w:t>
      </w:r>
    </w:p>
    <w:p w14:paraId="21038C8E" w14:textId="65B3ED2C" w:rsidR="00572291" w:rsidRPr="00B338AA" w:rsidRDefault="00C90452" w:rsidP="00707C02">
      <w:pPr>
        <w:pStyle w:val="NormalWeb"/>
        <w:spacing w:after="300"/>
        <w:rPr>
          <w:rFonts w:ascii="Arial" w:hAnsi="Arial" w:cs="Arial"/>
          <w:sz w:val="24"/>
          <w:szCs w:val="24"/>
        </w:rPr>
      </w:pPr>
      <w:r w:rsidRPr="00C90452">
        <w:rPr>
          <w:rFonts w:ascii="Arial" w:hAnsi="Arial" w:cs="Arial"/>
          <w:noProof/>
          <w:sz w:val="24"/>
          <w:szCs w:val="24"/>
        </w:rPr>
        <w:drawing>
          <wp:inline distT="0" distB="0" distL="0" distR="0" wp14:anchorId="429EA98B" wp14:editId="1B25A06F">
            <wp:extent cx="4313591" cy="2846311"/>
            <wp:effectExtent l="0" t="0" r="4445" b="0"/>
            <wp:docPr id="7" name="Picture 5" descr="Text&#10;&#10;Description automatically generated">
              <a:extLst xmlns:a="http://schemas.openxmlformats.org/drawingml/2006/main">
                <a:ext uri="{FF2B5EF4-FFF2-40B4-BE49-F238E27FC236}">
                  <a16:creationId xmlns:a16="http://schemas.microsoft.com/office/drawing/2014/main" id="{AFEB300E-B318-9849-88A6-8E5FC8C4A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Text&#10;&#10;Description automatically generated">
                      <a:extLst>
                        <a:ext uri="{FF2B5EF4-FFF2-40B4-BE49-F238E27FC236}">
                          <a16:creationId xmlns:a16="http://schemas.microsoft.com/office/drawing/2014/main" id="{AFEB300E-B318-9849-88A6-8E5FC8C4AA04}"/>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4345052" cy="2867071"/>
                    </a:xfrm>
                    <a:prstGeom prst="rect">
                      <a:avLst/>
                    </a:prstGeom>
                  </pic:spPr>
                </pic:pic>
              </a:graphicData>
            </a:graphic>
          </wp:inline>
        </w:drawing>
      </w:r>
    </w:p>
    <w:p w14:paraId="2033F7CF" w14:textId="4BB975FE" w:rsidR="00572291" w:rsidRDefault="00572291" w:rsidP="00572291">
      <w:pPr>
        <w:pStyle w:val="NormalWeb"/>
        <w:spacing w:after="300"/>
        <w:jc w:val="center"/>
        <w:rPr>
          <w:rFonts w:ascii="Arial" w:hAnsi="Arial" w:cs="Arial"/>
        </w:rPr>
      </w:pPr>
    </w:p>
    <w:p w14:paraId="24F064E5" w14:textId="355B73F1" w:rsidR="00675AA4" w:rsidRDefault="00675AA4" w:rsidP="00572291">
      <w:pPr>
        <w:pStyle w:val="NormalWeb"/>
        <w:spacing w:after="300"/>
        <w:jc w:val="center"/>
        <w:rPr>
          <w:rFonts w:ascii="Arial" w:hAnsi="Arial" w:cs="Arial"/>
        </w:rPr>
      </w:pPr>
    </w:p>
    <w:p w14:paraId="107BBAB9" w14:textId="75B6FA55" w:rsidR="00675AA4" w:rsidRDefault="00675AA4" w:rsidP="00572291">
      <w:pPr>
        <w:pStyle w:val="NormalWeb"/>
        <w:spacing w:after="300"/>
        <w:jc w:val="center"/>
        <w:rPr>
          <w:rFonts w:ascii="Arial" w:hAnsi="Arial" w:cs="Arial"/>
        </w:rPr>
      </w:pPr>
    </w:p>
    <w:p w14:paraId="07AE98C0" w14:textId="5026B99E" w:rsidR="00675AA4" w:rsidRDefault="00675AA4" w:rsidP="00572291">
      <w:pPr>
        <w:pStyle w:val="NormalWeb"/>
        <w:spacing w:after="300"/>
        <w:jc w:val="center"/>
        <w:rPr>
          <w:rFonts w:ascii="Arial" w:hAnsi="Arial" w:cs="Arial"/>
        </w:rPr>
      </w:pPr>
    </w:p>
    <w:p w14:paraId="5D951884" w14:textId="7610A682" w:rsidR="00675AA4" w:rsidRDefault="00675AA4" w:rsidP="00572291">
      <w:pPr>
        <w:pStyle w:val="NormalWeb"/>
        <w:spacing w:after="300"/>
        <w:jc w:val="center"/>
        <w:rPr>
          <w:rFonts w:ascii="Arial" w:hAnsi="Arial" w:cs="Arial"/>
        </w:rPr>
      </w:pPr>
    </w:p>
    <w:p w14:paraId="77D0B126" w14:textId="77777777" w:rsidR="0044561A" w:rsidRPr="00675AA4" w:rsidRDefault="0044561A" w:rsidP="00572291">
      <w:pPr>
        <w:pStyle w:val="NormalWeb"/>
        <w:spacing w:after="300"/>
        <w:jc w:val="center"/>
        <w:rPr>
          <w:rFonts w:ascii="Arial" w:hAnsi="Arial" w:cs="Arial"/>
        </w:rPr>
      </w:pPr>
    </w:p>
    <w:p w14:paraId="37B94F5E" w14:textId="014603E9" w:rsidR="008E26E0" w:rsidRPr="00675AA4" w:rsidRDefault="008E3ACF" w:rsidP="008E26E0">
      <w:pPr>
        <w:pStyle w:val="NormalWeb"/>
        <w:spacing w:after="300"/>
        <w:rPr>
          <w:rFonts w:ascii="Arial" w:hAnsi="Arial" w:cs="Arial"/>
          <w:color w:val="000000" w:themeColor="text1"/>
          <w:lang w:val="en-US"/>
        </w:rPr>
      </w:pPr>
      <w:r w:rsidRPr="00675AA4">
        <w:rPr>
          <w:rFonts w:ascii="Arial" w:hAnsi="Arial" w:cs="Arial"/>
          <w:color w:val="000000" w:themeColor="text1"/>
          <w:lang w:val="en-US"/>
        </w:rPr>
        <w:t>Demography, investment, technology, energy and other natural resources, transportation costs and institutions are fundamental economic factors that all shape the overall nature of trade and explain why countries trade.</w:t>
      </w:r>
      <w:r w:rsidR="0044561A">
        <w:rPr>
          <w:rFonts w:ascii="Arial" w:hAnsi="Arial" w:cs="Arial"/>
          <w:color w:val="000000" w:themeColor="text1"/>
          <w:lang w:val="en-US"/>
        </w:rPr>
        <w:t xml:space="preserve">  </w:t>
      </w:r>
      <w:r w:rsidRPr="00675AA4">
        <w:rPr>
          <w:rFonts w:ascii="Arial" w:hAnsi="Arial" w:cs="Arial"/>
          <w:color w:val="000000" w:themeColor="text1"/>
          <w:lang w:val="en-US"/>
        </w:rPr>
        <w:t>Many NICs have increased proportion of young adult workers, whereas many HICs have an ageing population – all with different needs and spending habits.</w:t>
      </w:r>
    </w:p>
    <w:p w14:paraId="7D4E20FA" w14:textId="2E8A5FCE" w:rsidR="00F056BC" w:rsidRDefault="008E3ACF" w:rsidP="00E73182">
      <w:pPr>
        <w:pStyle w:val="NormalWeb"/>
        <w:spacing w:after="300"/>
        <w:rPr>
          <w:rFonts w:ascii="Arial" w:hAnsi="Arial" w:cs="Arial"/>
        </w:rPr>
      </w:pPr>
      <w:r w:rsidRPr="00675AA4">
        <w:rPr>
          <w:rFonts w:ascii="Arial" w:hAnsi="Arial" w:cs="Arial"/>
          <w:color w:val="000000" w:themeColor="text1"/>
          <w:lang w:val="en-US"/>
        </w:rPr>
        <w:t>Regulations, protectionism and high transportation costs can limit trade</w:t>
      </w:r>
      <w:r w:rsidR="008E26E0" w:rsidRPr="00675AA4">
        <w:rPr>
          <w:rFonts w:ascii="Arial" w:hAnsi="Arial" w:cs="Arial"/>
          <w:color w:val="000000" w:themeColor="text1"/>
          <w:lang w:val="en-US"/>
        </w:rPr>
        <w:t>.</w:t>
      </w:r>
      <w:r w:rsidR="00F056BC">
        <w:rPr>
          <w:rFonts w:ascii="Arial" w:hAnsi="Arial" w:cs="Arial"/>
        </w:rPr>
        <w:br w:type="page"/>
      </w:r>
    </w:p>
    <w:p w14:paraId="5D441893" w14:textId="751CAE2E" w:rsidR="0058777B" w:rsidRPr="00B338AA" w:rsidRDefault="002726B6" w:rsidP="0058777B">
      <w:pPr>
        <w:pStyle w:val="Heading1"/>
        <w:rPr>
          <w:rFonts w:ascii="Arial" w:hAnsi="Arial" w:cs="Arial"/>
        </w:rPr>
      </w:pPr>
      <w:bookmarkStart w:id="4" w:name="_Toc529107394"/>
      <w:r>
        <w:rPr>
          <w:rFonts w:ascii="Arial" w:hAnsi="Arial" w:cs="Arial"/>
        </w:rPr>
        <w:lastRenderedPageBreak/>
        <w:t>3</w:t>
      </w:r>
      <w:r w:rsidR="000377C0" w:rsidRPr="00B338AA">
        <w:rPr>
          <w:rFonts w:ascii="Arial" w:hAnsi="Arial" w:cs="Arial"/>
        </w:rPr>
        <w:tab/>
      </w:r>
      <w:r w:rsidR="0058777B" w:rsidRPr="00B338AA">
        <w:rPr>
          <w:rFonts w:ascii="Arial" w:hAnsi="Arial" w:cs="Arial"/>
        </w:rPr>
        <w:t>Further Guidance:</w:t>
      </w:r>
      <w:r w:rsidR="000377C0" w:rsidRPr="00B338AA">
        <w:rPr>
          <w:rFonts w:ascii="Arial" w:hAnsi="Arial" w:cs="Arial"/>
        </w:rPr>
        <w:t xml:space="preserve"> </w:t>
      </w:r>
      <w:r w:rsidR="00991DF5" w:rsidRPr="00B338AA">
        <w:rPr>
          <w:rFonts w:ascii="Arial" w:hAnsi="Arial" w:cs="Arial"/>
        </w:rPr>
        <w:t>References</w:t>
      </w:r>
      <w:bookmarkEnd w:id="4"/>
      <w:r w:rsidR="00991DF5" w:rsidRPr="00B338AA">
        <w:rPr>
          <w:rFonts w:ascii="Arial" w:hAnsi="Arial" w:cs="Arial"/>
        </w:rPr>
        <w:t xml:space="preserve"> </w:t>
      </w:r>
    </w:p>
    <w:p w14:paraId="100866A6" w14:textId="585BC7D2" w:rsidR="0058777B" w:rsidRPr="00B338AA" w:rsidRDefault="002726B6" w:rsidP="005A5A9A">
      <w:pPr>
        <w:pStyle w:val="Heading2"/>
        <w:rPr>
          <w:rFonts w:ascii="Arial" w:hAnsi="Arial" w:cs="Arial"/>
        </w:rPr>
      </w:pPr>
      <w:bookmarkStart w:id="5" w:name="_Toc529107395"/>
      <w:r>
        <w:rPr>
          <w:rFonts w:ascii="Arial" w:hAnsi="Arial" w:cs="Arial"/>
        </w:rPr>
        <w:t>3</w:t>
      </w:r>
      <w:r w:rsidR="005A5A9A" w:rsidRPr="00B338AA">
        <w:rPr>
          <w:rFonts w:ascii="Arial" w:hAnsi="Arial" w:cs="Arial"/>
        </w:rPr>
        <w:t>.1</w:t>
      </w:r>
      <w:r w:rsidR="005A5A9A" w:rsidRPr="00B338AA">
        <w:rPr>
          <w:rFonts w:ascii="Arial" w:hAnsi="Arial" w:cs="Arial"/>
        </w:rPr>
        <w:tab/>
      </w:r>
      <w:r w:rsidR="00051797" w:rsidRPr="00B338AA">
        <w:rPr>
          <w:rFonts w:ascii="Arial" w:hAnsi="Arial" w:cs="Arial"/>
        </w:rPr>
        <w:t>Further reading</w:t>
      </w:r>
      <w:bookmarkEnd w:id="5"/>
    </w:p>
    <w:p w14:paraId="2C8A1DE3" w14:textId="77777777" w:rsidR="00051797" w:rsidRPr="00B338AA" w:rsidRDefault="00051797" w:rsidP="00051797">
      <w:pPr>
        <w:rPr>
          <w:rFonts w:ascii="Arial" w:hAnsi="Arial" w:cs="Arial"/>
        </w:rPr>
      </w:pPr>
    </w:p>
    <w:p w14:paraId="26D6A51C" w14:textId="6F168B42" w:rsidR="002D30B8" w:rsidRPr="00B338AA" w:rsidRDefault="00833C82" w:rsidP="002D30B8">
      <w:pPr>
        <w:rPr>
          <w:rFonts w:ascii="Arial" w:hAnsi="Arial" w:cs="Arial"/>
          <w:b/>
        </w:rPr>
      </w:pPr>
      <w:r>
        <w:rPr>
          <w:rFonts w:ascii="Arial" w:hAnsi="Arial" w:cs="Arial"/>
          <w:b/>
        </w:rPr>
        <w:t>International Trade deals</w:t>
      </w:r>
      <w:r w:rsidR="002D30B8" w:rsidRPr="00B338AA">
        <w:rPr>
          <w:rFonts w:ascii="Arial" w:hAnsi="Arial" w:cs="Arial"/>
          <w:b/>
        </w:rPr>
        <w:t xml:space="preserve"> ‘in the news’</w:t>
      </w:r>
    </w:p>
    <w:p w14:paraId="1388DD05" w14:textId="77777777" w:rsidR="002D30B8" w:rsidRPr="00B338AA" w:rsidRDefault="002D30B8" w:rsidP="002D30B8">
      <w:pPr>
        <w:rPr>
          <w:rFonts w:ascii="Arial" w:hAnsi="Arial" w:cs="Arial"/>
        </w:rPr>
      </w:pPr>
      <w:r w:rsidRPr="00B338AA">
        <w:rPr>
          <w:rFonts w:ascii="Arial" w:hAnsi="Arial" w:cs="Arial"/>
        </w:rPr>
        <w:t>Students can take this study further by undertaking independent research. They can investigate some recent news stories that link well with the study of globalisation.</w:t>
      </w:r>
    </w:p>
    <w:p w14:paraId="0493C4FD" w14:textId="1BB2BAB1" w:rsidR="002D30B8" w:rsidRPr="00B338AA" w:rsidRDefault="00582ACB" w:rsidP="002D30B8">
      <w:pPr>
        <w:pStyle w:val="ListParagraph"/>
        <w:numPr>
          <w:ilvl w:val="0"/>
          <w:numId w:val="17"/>
        </w:numPr>
        <w:suppressAutoHyphens/>
        <w:autoSpaceDN w:val="0"/>
        <w:contextualSpacing w:val="0"/>
        <w:textAlignment w:val="baseline"/>
        <w:rPr>
          <w:rFonts w:ascii="Arial" w:hAnsi="Arial" w:cs="Arial"/>
        </w:rPr>
      </w:pPr>
      <w:r>
        <w:rPr>
          <w:rFonts w:ascii="Arial" w:hAnsi="Arial" w:cs="Arial"/>
          <w:i/>
        </w:rPr>
        <w:t>Markets</w:t>
      </w:r>
      <w:r w:rsidR="002D30B8" w:rsidRPr="00B338AA">
        <w:rPr>
          <w:rFonts w:ascii="Arial" w:hAnsi="Arial" w:cs="Arial"/>
          <w:i/>
        </w:rPr>
        <w:t xml:space="preserve"> update</w:t>
      </w:r>
      <w:r w:rsidR="002D30B8" w:rsidRPr="00B338AA">
        <w:rPr>
          <w:rFonts w:ascii="Arial" w:hAnsi="Arial" w:cs="Arial"/>
        </w:rPr>
        <w:t xml:space="preserve">  </w:t>
      </w:r>
      <w:r>
        <w:rPr>
          <w:rFonts w:ascii="Arial" w:hAnsi="Arial" w:cs="Arial"/>
        </w:rPr>
        <w:t>Shares soar as Trump hints at possible US-China trade deal</w:t>
      </w:r>
      <w:r w:rsidR="002D30B8" w:rsidRPr="00B338AA">
        <w:rPr>
          <w:rFonts w:ascii="Arial" w:hAnsi="Arial" w:cs="Arial"/>
        </w:rPr>
        <w:t xml:space="preserve"> </w:t>
      </w:r>
      <w:hyperlink r:id="rId24" w:history="1">
        <w:r w:rsidRPr="00E5623D">
          <w:rPr>
            <w:rStyle w:val="Hyperlink"/>
            <w:rFonts w:ascii="Arial" w:hAnsi="Arial" w:cs="Arial"/>
          </w:rPr>
          <w:t>https://www.theguardian.com/business/2018/nov/02/shares-soar-as-trump-hints-at-possible-us-china-trade-deal</w:t>
        </w:r>
      </w:hyperlink>
      <w:r>
        <w:rPr>
          <w:rFonts w:ascii="Arial" w:hAnsi="Arial" w:cs="Arial"/>
        </w:rPr>
        <w:t xml:space="preserve"> </w:t>
      </w:r>
    </w:p>
    <w:p w14:paraId="22F8542B" w14:textId="125EBD13" w:rsidR="00582ACB" w:rsidRDefault="00582ACB" w:rsidP="00582ACB">
      <w:pPr>
        <w:pStyle w:val="ListParagraph"/>
        <w:numPr>
          <w:ilvl w:val="0"/>
          <w:numId w:val="17"/>
        </w:numPr>
        <w:suppressAutoHyphens/>
        <w:autoSpaceDN w:val="0"/>
        <w:contextualSpacing w:val="0"/>
        <w:textAlignment w:val="baseline"/>
        <w:rPr>
          <w:rFonts w:ascii="Arial" w:hAnsi="Arial" w:cs="Arial"/>
        </w:rPr>
      </w:pPr>
      <w:r>
        <w:rPr>
          <w:rFonts w:ascii="Arial" w:hAnsi="Arial" w:cs="Arial"/>
          <w:i/>
        </w:rPr>
        <w:t>World Bank</w:t>
      </w:r>
      <w:r w:rsidR="002D30B8" w:rsidRPr="00582ACB">
        <w:rPr>
          <w:rFonts w:ascii="Arial" w:hAnsi="Arial" w:cs="Arial"/>
          <w:i/>
        </w:rPr>
        <w:t xml:space="preserve"> update</w:t>
      </w:r>
      <w:r w:rsidR="002D30B8" w:rsidRPr="00582ACB">
        <w:rPr>
          <w:rFonts w:ascii="Arial" w:hAnsi="Arial" w:cs="Arial"/>
        </w:rPr>
        <w:t xml:space="preserve">   </w:t>
      </w:r>
      <w:r>
        <w:rPr>
          <w:rFonts w:ascii="Arial" w:hAnsi="Arial" w:cs="Arial"/>
        </w:rPr>
        <w:t>New Zealand – best place to do business</w:t>
      </w:r>
      <w:r w:rsidR="002D30B8" w:rsidRPr="00582ACB">
        <w:rPr>
          <w:rFonts w:ascii="Arial" w:hAnsi="Arial" w:cs="Arial"/>
        </w:rPr>
        <w:t xml:space="preserve">: </w:t>
      </w:r>
      <w:hyperlink r:id="rId25" w:history="1">
        <w:r w:rsidRPr="00E5623D">
          <w:rPr>
            <w:rStyle w:val="Hyperlink"/>
            <w:rFonts w:ascii="Arial" w:hAnsi="Arial" w:cs="Arial"/>
          </w:rPr>
          <w:t>https://www.theguardian.com/business/2018/oct/31/new-zealand-is-best-place-to-do-business-but-uk-slips-to-ninth-report-world-bank</w:t>
        </w:r>
      </w:hyperlink>
      <w:r>
        <w:rPr>
          <w:rFonts w:ascii="Arial" w:hAnsi="Arial" w:cs="Arial"/>
        </w:rPr>
        <w:t xml:space="preserve"> </w:t>
      </w:r>
    </w:p>
    <w:p w14:paraId="6AB3BE13" w14:textId="1BA8B52D" w:rsidR="002D30B8" w:rsidRPr="00582ACB" w:rsidRDefault="00507BD5" w:rsidP="00582ACB">
      <w:pPr>
        <w:pStyle w:val="ListParagraph"/>
        <w:numPr>
          <w:ilvl w:val="0"/>
          <w:numId w:val="17"/>
        </w:numPr>
        <w:suppressAutoHyphens/>
        <w:autoSpaceDN w:val="0"/>
        <w:contextualSpacing w:val="0"/>
        <w:textAlignment w:val="baseline"/>
        <w:rPr>
          <w:rFonts w:ascii="Arial" w:hAnsi="Arial" w:cs="Arial"/>
        </w:rPr>
      </w:pPr>
      <w:r>
        <w:rPr>
          <w:rFonts w:ascii="Arial" w:hAnsi="Arial" w:cs="Arial"/>
        </w:rPr>
        <w:t>Trade war:</w:t>
      </w:r>
      <w:r w:rsidR="002D30B8" w:rsidRPr="00582ACB">
        <w:rPr>
          <w:rFonts w:ascii="Arial" w:hAnsi="Arial" w:cs="Arial"/>
        </w:rPr>
        <w:t xml:space="preserve">  </w:t>
      </w:r>
      <w:r>
        <w:rPr>
          <w:rFonts w:ascii="Arial" w:hAnsi="Arial" w:cs="Arial"/>
        </w:rPr>
        <w:t xml:space="preserve">Quick guide to US-China trade war: </w:t>
      </w:r>
      <w:r w:rsidR="002D30B8" w:rsidRPr="00582ACB">
        <w:rPr>
          <w:rFonts w:ascii="Arial" w:hAnsi="Arial" w:cs="Arial"/>
        </w:rPr>
        <w:t xml:space="preserve"> </w:t>
      </w:r>
      <w:hyperlink r:id="rId26" w:history="1">
        <w:r w:rsidRPr="00E5623D">
          <w:rPr>
            <w:rStyle w:val="Hyperlink"/>
            <w:rFonts w:ascii="Arial" w:hAnsi="Arial" w:cs="Arial"/>
          </w:rPr>
          <w:t>https://www.bbc.co.uk/news/business-45899310</w:t>
        </w:r>
      </w:hyperlink>
      <w:r>
        <w:rPr>
          <w:rFonts w:ascii="Arial" w:hAnsi="Arial" w:cs="Arial"/>
        </w:rPr>
        <w:t xml:space="preserve"> </w:t>
      </w:r>
    </w:p>
    <w:p w14:paraId="7050C0A3" w14:textId="64FB22B3" w:rsidR="00EF7A7C" w:rsidRDefault="00EF7A7C" w:rsidP="00051797">
      <w:pPr>
        <w:rPr>
          <w:rFonts w:ascii="Arial" w:hAnsi="Arial" w:cs="Arial"/>
          <w:lang w:val="fil-PH"/>
        </w:rPr>
      </w:pPr>
    </w:p>
    <w:p w14:paraId="116F260A" w14:textId="3837CEC3" w:rsidR="00EF7A7C" w:rsidRPr="00EF7A7C" w:rsidRDefault="009F7665" w:rsidP="00051797">
      <w:pPr>
        <w:rPr>
          <w:rFonts w:ascii="Arial" w:hAnsi="Arial" w:cs="Arial"/>
          <w:b/>
          <w:lang w:val="fil-PH"/>
        </w:rPr>
      </w:pPr>
      <w:r>
        <w:rPr>
          <w:rFonts w:ascii="Arial" w:hAnsi="Arial" w:cs="Arial"/>
          <w:b/>
          <w:lang w:val="fil-PH"/>
        </w:rPr>
        <w:t>Textbooks</w:t>
      </w:r>
      <w:r w:rsidR="00EF7A7C" w:rsidRPr="00EF7A7C">
        <w:rPr>
          <w:rFonts w:ascii="Arial" w:hAnsi="Arial" w:cs="Arial"/>
          <w:b/>
          <w:lang w:val="fil-PH"/>
        </w:rPr>
        <w:t>:</w:t>
      </w:r>
    </w:p>
    <w:p w14:paraId="76281768" w14:textId="77777777" w:rsidR="008503BF" w:rsidRPr="00B338AA" w:rsidRDefault="008503BF" w:rsidP="00E357AD">
      <w:pPr>
        <w:rPr>
          <w:rFonts w:ascii="Arial" w:hAnsi="Arial" w:cs="Arial"/>
          <w:szCs w:val="18"/>
        </w:rPr>
      </w:pPr>
    </w:p>
    <w:p w14:paraId="15F28757" w14:textId="3E3E1FDC" w:rsidR="0067625A" w:rsidRDefault="00CC3F47" w:rsidP="00E357AD">
      <w:pPr>
        <w:rPr>
          <w:sz w:val="20"/>
          <w:szCs w:val="20"/>
        </w:rPr>
      </w:pPr>
      <w:r w:rsidRPr="000F694F">
        <w:rPr>
          <w:sz w:val="20"/>
          <w:szCs w:val="20"/>
        </w:rPr>
        <w:fldChar w:fldCharType="begin"/>
      </w:r>
      <w:r w:rsidRPr="000F694F">
        <w:rPr>
          <w:sz w:val="20"/>
          <w:szCs w:val="20"/>
        </w:rPr>
        <w:instrText xml:space="preserve"> INCLUDEPICTURE "/var/folders/8_/jhc2mnqs1q7f460rjp6rznmc0000gn/T/com.microsoft.Word/WebArchiveCopyPasteTempFiles/2Q==" \* MERGEFORMATINET </w:instrText>
      </w:r>
      <w:r w:rsidRPr="000F694F">
        <w:rPr>
          <w:sz w:val="20"/>
          <w:szCs w:val="20"/>
        </w:rPr>
        <w:fldChar w:fldCharType="separate"/>
      </w:r>
      <w:r w:rsidRPr="000F694F">
        <w:rPr>
          <w:noProof/>
          <w:sz w:val="20"/>
          <w:szCs w:val="20"/>
        </w:rPr>
        <w:drawing>
          <wp:inline distT="0" distB="0" distL="0" distR="0" wp14:anchorId="6DAAE656" wp14:editId="5053738B">
            <wp:extent cx="960866" cy="1208598"/>
            <wp:effectExtent l="0" t="0" r="4445" b="0"/>
            <wp:docPr id="8" name="Picture 8" descr="Image result for aqa geography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qa geography oxfo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3067" cy="1223944"/>
                    </a:xfrm>
                    <a:prstGeom prst="rect">
                      <a:avLst/>
                    </a:prstGeom>
                    <a:noFill/>
                    <a:ln>
                      <a:noFill/>
                    </a:ln>
                  </pic:spPr>
                </pic:pic>
              </a:graphicData>
            </a:graphic>
          </wp:inline>
        </w:drawing>
      </w:r>
      <w:r w:rsidRPr="000F694F">
        <w:rPr>
          <w:sz w:val="20"/>
          <w:szCs w:val="20"/>
        </w:rPr>
        <w:fldChar w:fldCharType="end"/>
      </w:r>
      <w:r>
        <w:rPr>
          <w:sz w:val="20"/>
          <w:szCs w:val="20"/>
        </w:rPr>
        <w:t xml:space="preserve"> Pages</w:t>
      </w:r>
      <w:r w:rsidR="00155CD2">
        <w:rPr>
          <w:sz w:val="20"/>
          <w:szCs w:val="20"/>
        </w:rPr>
        <w:t xml:space="preserve"> 14-17</w:t>
      </w:r>
    </w:p>
    <w:p w14:paraId="2DDF9AAB" w14:textId="6B32BBFB" w:rsidR="00CC3F47" w:rsidRDefault="00CC3F47" w:rsidP="00E357AD">
      <w:pPr>
        <w:rPr>
          <w:sz w:val="20"/>
          <w:szCs w:val="20"/>
        </w:rPr>
      </w:pPr>
    </w:p>
    <w:p w14:paraId="14627E3A" w14:textId="21913C3B" w:rsidR="00CC3F47" w:rsidRDefault="00CC3F47" w:rsidP="00E357AD">
      <w:pPr>
        <w:rPr>
          <w:sz w:val="20"/>
          <w:szCs w:val="20"/>
        </w:rPr>
      </w:pPr>
    </w:p>
    <w:p w14:paraId="5BC07002" w14:textId="23D61BD8" w:rsidR="00CC3F47" w:rsidRPr="00E40C99" w:rsidRDefault="00CC3F47" w:rsidP="00E357AD">
      <w:pPr>
        <w:rPr>
          <w:rFonts w:ascii="Cambria" w:hAnsi="Cambria" w:cs="Arial,Bold"/>
          <w:szCs w:val="18"/>
        </w:rPr>
      </w:pPr>
      <w:r w:rsidRPr="000F694F">
        <w:rPr>
          <w:rFonts w:ascii="Arial" w:hAnsi="Arial" w:cs="Arial"/>
          <w:noProof/>
          <w:sz w:val="20"/>
          <w:szCs w:val="20"/>
          <w:lang w:eastAsia="en-GB"/>
        </w:rPr>
        <w:drawing>
          <wp:inline distT="0" distB="0" distL="0" distR="0" wp14:anchorId="6AA45706" wp14:editId="3DAB60F0">
            <wp:extent cx="960699" cy="1243543"/>
            <wp:effectExtent l="0" t="0" r="5080" b="1270"/>
            <wp:docPr id="13" name="Picture 7" descr="Diagram&#10;&#10;Description automatically generated">
              <a:extLst xmlns:a="http://schemas.openxmlformats.org/drawingml/2006/main">
                <a:ext uri="{FF2B5EF4-FFF2-40B4-BE49-F238E27FC236}">
                  <a16:creationId xmlns:a16="http://schemas.microsoft.com/office/drawing/2014/main" id="{B0682575-C2B1-2E4B-B531-4D233D5CA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Diagram&#10;&#10;Description automatically generated">
                      <a:extLst>
                        <a:ext uri="{FF2B5EF4-FFF2-40B4-BE49-F238E27FC236}">
                          <a16:creationId xmlns:a16="http://schemas.microsoft.com/office/drawing/2014/main" id="{B0682575-C2B1-2E4B-B531-4D233D5CA643}"/>
                        </a:ext>
                      </a:extLst>
                    </pic:cNvPr>
                    <pic:cNvPicPr>
                      <a:picLocks noChangeAspect="1"/>
                    </pic:cNvPicPr>
                  </pic:nvPicPr>
                  <pic:blipFill>
                    <a:blip r:embed="rId28"/>
                    <a:stretch>
                      <a:fillRect/>
                    </a:stretch>
                  </pic:blipFill>
                  <pic:spPr>
                    <a:xfrm>
                      <a:off x="0" y="0"/>
                      <a:ext cx="963939" cy="1247737"/>
                    </a:xfrm>
                    <a:prstGeom prst="rect">
                      <a:avLst/>
                    </a:prstGeom>
                  </pic:spPr>
                </pic:pic>
              </a:graphicData>
            </a:graphic>
          </wp:inline>
        </w:drawing>
      </w:r>
      <w:r>
        <w:rPr>
          <w:rFonts w:ascii="Cambria" w:hAnsi="Cambria" w:cs="Arial,Bold"/>
          <w:szCs w:val="18"/>
        </w:rPr>
        <w:t xml:space="preserve"> Pages</w:t>
      </w:r>
      <w:r w:rsidR="00155CD2">
        <w:rPr>
          <w:rFonts w:ascii="Cambria" w:hAnsi="Cambria" w:cs="Arial,Bold"/>
          <w:szCs w:val="18"/>
        </w:rPr>
        <w:t xml:space="preserve"> 300-303</w:t>
      </w:r>
    </w:p>
    <w:sectPr w:rsidR="00CC3F47" w:rsidRPr="00E40C99" w:rsidSect="00F056BC">
      <w:headerReference w:type="default" r:id="rId29"/>
      <w:footerReference w:type="default" r:id="rId30"/>
      <w:pgSz w:w="11900" w:h="16840"/>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6FFE1" w14:textId="77777777" w:rsidR="0098674D" w:rsidRDefault="0098674D" w:rsidP="004F2646">
      <w:r>
        <w:separator/>
      </w:r>
    </w:p>
  </w:endnote>
  <w:endnote w:type="continuationSeparator" w:id="0">
    <w:p w14:paraId="7E31B705" w14:textId="77777777" w:rsidR="0098674D" w:rsidRDefault="0098674D" w:rsidP="004F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Arial,Bold">
    <w:altName w:val="Cambria"/>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6B1BA" w14:textId="135321BC" w:rsidR="00582ACB" w:rsidRDefault="00582ACB" w:rsidP="00FE30F7">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96531" w14:textId="77777777" w:rsidR="0098674D" w:rsidRDefault="0098674D" w:rsidP="004F2646">
      <w:r>
        <w:separator/>
      </w:r>
    </w:p>
  </w:footnote>
  <w:footnote w:type="continuationSeparator" w:id="0">
    <w:p w14:paraId="080404F2" w14:textId="77777777" w:rsidR="0098674D" w:rsidRDefault="0098674D" w:rsidP="004F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74AB6" w14:textId="4B0370D3" w:rsidR="00582ACB" w:rsidRDefault="00582ACB">
    <w:pPr>
      <w:pStyle w:val="Header"/>
    </w:pPr>
    <w:r>
      <w:t xml:space="preserve">Booklet </w:t>
    </w:r>
    <w:r w:rsidR="009857B5">
      <w:t>6</w:t>
    </w:r>
    <w:r>
      <w:t>: International Trade and Markets</w:t>
    </w:r>
    <w:r w:rsidR="009857B5">
      <w:t>: PATTERNS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175F"/>
    <w:multiLevelType w:val="hybridMultilevel"/>
    <w:tmpl w:val="940CFA98"/>
    <w:lvl w:ilvl="0" w:tplc="F73C54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B1854"/>
    <w:multiLevelType w:val="multilevel"/>
    <w:tmpl w:val="0756BB9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5A1A8E"/>
    <w:multiLevelType w:val="hybridMultilevel"/>
    <w:tmpl w:val="F15CFE76"/>
    <w:lvl w:ilvl="0" w:tplc="BDF27A8E">
      <w:start w:val="1"/>
      <w:numFmt w:val="bullet"/>
      <w:lvlText w:val=""/>
      <w:lvlJc w:val="left"/>
      <w:pPr>
        <w:tabs>
          <w:tab w:val="num" w:pos="720"/>
        </w:tabs>
        <w:ind w:left="720" w:hanging="360"/>
      </w:pPr>
      <w:rPr>
        <w:rFonts w:ascii="Wingdings" w:hAnsi="Wingdings" w:hint="default"/>
      </w:rPr>
    </w:lvl>
    <w:lvl w:ilvl="1" w:tplc="08C4946A" w:tentative="1">
      <w:start w:val="1"/>
      <w:numFmt w:val="bullet"/>
      <w:lvlText w:val=""/>
      <w:lvlJc w:val="left"/>
      <w:pPr>
        <w:tabs>
          <w:tab w:val="num" w:pos="1440"/>
        </w:tabs>
        <w:ind w:left="1440" w:hanging="360"/>
      </w:pPr>
      <w:rPr>
        <w:rFonts w:ascii="Wingdings" w:hAnsi="Wingdings" w:hint="default"/>
      </w:rPr>
    </w:lvl>
    <w:lvl w:ilvl="2" w:tplc="43E281DE" w:tentative="1">
      <w:start w:val="1"/>
      <w:numFmt w:val="bullet"/>
      <w:lvlText w:val=""/>
      <w:lvlJc w:val="left"/>
      <w:pPr>
        <w:tabs>
          <w:tab w:val="num" w:pos="2160"/>
        </w:tabs>
        <w:ind w:left="2160" w:hanging="360"/>
      </w:pPr>
      <w:rPr>
        <w:rFonts w:ascii="Wingdings" w:hAnsi="Wingdings" w:hint="default"/>
      </w:rPr>
    </w:lvl>
    <w:lvl w:ilvl="3" w:tplc="BB2897CA" w:tentative="1">
      <w:start w:val="1"/>
      <w:numFmt w:val="bullet"/>
      <w:lvlText w:val=""/>
      <w:lvlJc w:val="left"/>
      <w:pPr>
        <w:tabs>
          <w:tab w:val="num" w:pos="2880"/>
        </w:tabs>
        <w:ind w:left="2880" w:hanging="360"/>
      </w:pPr>
      <w:rPr>
        <w:rFonts w:ascii="Wingdings" w:hAnsi="Wingdings" w:hint="default"/>
      </w:rPr>
    </w:lvl>
    <w:lvl w:ilvl="4" w:tplc="BB02D1F4" w:tentative="1">
      <w:start w:val="1"/>
      <w:numFmt w:val="bullet"/>
      <w:lvlText w:val=""/>
      <w:lvlJc w:val="left"/>
      <w:pPr>
        <w:tabs>
          <w:tab w:val="num" w:pos="3600"/>
        </w:tabs>
        <w:ind w:left="3600" w:hanging="360"/>
      </w:pPr>
      <w:rPr>
        <w:rFonts w:ascii="Wingdings" w:hAnsi="Wingdings" w:hint="default"/>
      </w:rPr>
    </w:lvl>
    <w:lvl w:ilvl="5" w:tplc="35AC7A78" w:tentative="1">
      <w:start w:val="1"/>
      <w:numFmt w:val="bullet"/>
      <w:lvlText w:val=""/>
      <w:lvlJc w:val="left"/>
      <w:pPr>
        <w:tabs>
          <w:tab w:val="num" w:pos="4320"/>
        </w:tabs>
        <w:ind w:left="4320" w:hanging="360"/>
      </w:pPr>
      <w:rPr>
        <w:rFonts w:ascii="Wingdings" w:hAnsi="Wingdings" w:hint="default"/>
      </w:rPr>
    </w:lvl>
    <w:lvl w:ilvl="6" w:tplc="B0F66FDE" w:tentative="1">
      <w:start w:val="1"/>
      <w:numFmt w:val="bullet"/>
      <w:lvlText w:val=""/>
      <w:lvlJc w:val="left"/>
      <w:pPr>
        <w:tabs>
          <w:tab w:val="num" w:pos="5040"/>
        </w:tabs>
        <w:ind w:left="5040" w:hanging="360"/>
      </w:pPr>
      <w:rPr>
        <w:rFonts w:ascii="Wingdings" w:hAnsi="Wingdings" w:hint="default"/>
      </w:rPr>
    </w:lvl>
    <w:lvl w:ilvl="7" w:tplc="1174D11C" w:tentative="1">
      <w:start w:val="1"/>
      <w:numFmt w:val="bullet"/>
      <w:lvlText w:val=""/>
      <w:lvlJc w:val="left"/>
      <w:pPr>
        <w:tabs>
          <w:tab w:val="num" w:pos="5760"/>
        </w:tabs>
        <w:ind w:left="5760" w:hanging="360"/>
      </w:pPr>
      <w:rPr>
        <w:rFonts w:ascii="Wingdings" w:hAnsi="Wingdings" w:hint="default"/>
      </w:rPr>
    </w:lvl>
    <w:lvl w:ilvl="8" w:tplc="DB2A9B8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E2E96"/>
    <w:multiLevelType w:val="multilevel"/>
    <w:tmpl w:val="E674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865DB"/>
    <w:multiLevelType w:val="hybridMultilevel"/>
    <w:tmpl w:val="78E67BFE"/>
    <w:lvl w:ilvl="0" w:tplc="4494672A">
      <w:start w:val="1"/>
      <w:numFmt w:val="bullet"/>
      <w:lvlText w:val="§"/>
      <w:lvlJc w:val="left"/>
      <w:pPr>
        <w:tabs>
          <w:tab w:val="num" w:pos="720"/>
        </w:tabs>
        <w:ind w:left="720" w:hanging="360"/>
      </w:pPr>
      <w:rPr>
        <w:rFonts w:ascii="Wingdings" w:hAnsi="Wingdings" w:hint="default"/>
      </w:rPr>
    </w:lvl>
    <w:lvl w:ilvl="1" w:tplc="2AC405D6" w:tentative="1">
      <w:start w:val="1"/>
      <w:numFmt w:val="bullet"/>
      <w:lvlText w:val="§"/>
      <w:lvlJc w:val="left"/>
      <w:pPr>
        <w:tabs>
          <w:tab w:val="num" w:pos="1440"/>
        </w:tabs>
        <w:ind w:left="1440" w:hanging="360"/>
      </w:pPr>
      <w:rPr>
        <w:rFonts w:ascii="Wingdings" w:hAnsi="Wingdings" w:hint="default"/>
      </w:rPr>
    </w:lvl>
    <w:lvl w:ilvl="2" w:tplc="2776239A" w:tentative="1">
      <w:start w:val="1"/>
      <w:numFmt w:val="bullet"/>
      <w:lvlText w:val="§"/>
      <w:lvlJc w:val="left"/>
      <w:pPr>
        <w:tabs>
          <w:tab w:val="num" w:pos="2160"/>
        </w:tabs>
        <w:ind w:left="2160" w:hanging="360"/>
      </w:pPr>
      <w:rPr>
        <w:rFonts w:ascii="Wingdings" w:hAnsi="Wingdings" w:hint="default"/>
      </w:rPr>
    </w:lvl>
    <w:lvl w:ilvl="3" w:tplc="2442400E" w:tentative="1">
      <w:start w:val="1"/>
      <w:numFmt w:val="bullet"/>
      <w:lvlText w:val="§"/>
      <w:lvlJc w:val="left"/>
      <w:pPr>
        <w:tabs>
          <w:tab w:val="num" w:pos="2880"/>
        </w:tabs>
        <w:ind w:left="2880" w:hanging="360"/>
      </w:pPr>
      <w:rPr>
        <w:rFonts w:ascii="Wingdings" w:hAnsi="Wingdings" w:hint="default"/>
      </w:rPr>
    </w:lvl>
    <w:lvl w:ilvl="4" w:tplc="E736BE62" w:tentative="1">
      <w:start w:val="1"/>
      <w:numFmt w:val="bullet"/>
      <w:lvlText w:val="§"/>
      <w:lvlJc w:val="left"/>
      <w:pPr>
        <w:tabs>
          <w:tab w:val="num" w:pos="3600"/>
        </w:tabs>
        <w:ind w:left="3600" w:hanging="360"/>
      </w:pPr>
      <w:rPr>
        <w:rFonts w:ascii="Wingdings" w:hAnsi="Wingdings" w:hint="default"/>
      </w:rPr>
    </w:lvl>
    <w:lvl w:ilvl="5" w:tplc="63E4B64E" w:tentative="1">
      <w:start w:val="1"/>
      <w:numFmt w:val="bullet"/>
      <w:lvlText w:val="§"/>
      <w:lvlJc w:val="left"/>
      <w:pPr>
        <w:tabs>
          <w:tab w:val="num" w:pos="4320"/>
        </w:tabs>
        <w:ind w:left="4320" w:hanging="360"/>
      </w:pPr>
      <w:rPr>
        <w:rFonts w:ascii="Wingdings" w:hAnsi="Wingdings" w:hint="default"/>
      </w:rPr>
    </w:lvl>
    <w:lvl w:ilvl="6" w:tplc="667866C0" w:tentative="1">
      <w:start w:val="1"/>
      <w:numFmt w:val="bullet"/>
      <w:lvlText w:val="§"/>
      <w:lvlJc w:val="left"/>
      <w:pPr>
        <w:tabs>
          <w:tab w:val="num" w:pos="5040"/>
        </w:tabs>
        <w:ind w:left="5040" w:hanging="360"/>
      </w:pPr>
      <w:rPr>
        <w:rFonts w:ascii="Wingdings" w:hAnsi="Wingdings" w:hint="default"/>
      </w:rPr>
    </w:lvl>
    <w:lvl w:ilvl="7" w:tplc="658655EC" w:tentative="1">
      <w:start w:val="1"/>
      <w:numFmt w:val="bullet"/>
      <w:lvlText w:val="§"/>
      <w:lvlJc w:val="left"/>
      <w:pPr>
        <w:tabs>
          <w:tab w:val="num" w:pos="5760"/>
        </w:tabs>
        <w:ind w:left="5760" w:hanging="360"/>
      </w:pPr>
      <w:rPr>
        <w:rFonts w:ascii="Wingdings" w:hAnsi="Wingdings" w:hint="default"/>
      </w:rPr>
    </w:lvl>
    <w:lvl w:ilvl="8" w:tplc="AED49C7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DB6D39"/>
    <w:multiLevelType w:val="hybridMultilevel"/>
    <w:tmpl w:val="CBE822B8"/>
    <w:lvl w:ilvl="0" w:tplc="517A0F92">
      <w:start w:val="1"/>
      <w:numFmt w:val="bullet"/>
      <w:lvlText w:val="§"/>
      <w:lvlJc w:val="left"/>
      <w:pPr>
        <w:tabs>
          <w:tab w:val="num" w:pos="720"/>
        </w:tabs>
        <w:ind w:left="720" w:hanging="360"/>
      </w:pPr>
      <w:rPr>
        <w:rFonts w:ascii="Wingdings" w:hAnsi="Wingdings" w:hint="default"/>
      </w:rPr>
    </w:lvl>
    <w:lvl w:ilvl="1" w:tplc="CEEA7436">
      <w:numFmt w:val="bullet"/>
      <w:lvlText w:val="§"/>
      <w:lvlJc w:val="left"/>
      <w:pPr>
        <w:tabs>
          <w:tab w:val="num" w:pos="1440"/>
        </w:tabs>
        <w:ind w:left="1440" w:hanging="360"/>
      </w:pPr>
      <w:rPr>
        <w:rFonts w:ascii="Wingdings" w:hAnsi="Wingdings" w:hint="default"/>
      </w:rPr>
    </w:lvl>
    <w:lvl w:ilvl="2" w:tplc="9F1A4F54" w:tentative="1">
      <w:start w:val="1"/>
      <w:numFmt w:val="bullet"/>
      <w:lvlText w:val="§"/>
      <w:lvlJc w:val="left"/>
      <w:pPr>
        <w:tabs>
          <w:tab w:val="num" w:pos="2160"/>
        </w:tabs>
        <w:ind w:left="2160" w:hanging="360"/>
      </w:pPr>
      <w:rPr>
        <w:rFonts w:ascii="Wingdings" w:hAnsi="Wingdings" w:hint="default"/>
      </w:rPr>
    </w:lvl>
    <w:lvl w:ilvl="3" w:tplc="9DD6AE06" w:tentative="1">
      <w:start w:val="1"/>
      <w:numFmt w:val="bullet"/>
      <w:lvlText w:val="§"/>
      <w:lvlJc w:val="left"/>
      <w:pPr>
        <w:tabs>
          <w:tab w:val="num" w:pos="2880"/>
        </w:tabs>
        <w:ind w:left="2880" w:hanging="360"/>
      </w:pPr>
      <w:rPr>
        <w:rFonts w:ascii="Wingdings" w:hAnsi="Wingdings" w:hint="default"/>
      </w:rPr>
    </w:lvl>
    <w:lvl w:ilvl="4" w:tplc="8B302A8C" w:tentative="1">
      <w:start w:val="1"/>
      <w:numFmt w:val="bullet"/>
      <w:lvlText w:val="§"/>
      <w:lvlJc w:val="left"/>
      <w:pPr>
        <w:tabs>
          <w:tab w:val="num" w:pos="3600"/>
        </w:tabs>
        <w:ind w:left="3600" w:hanging="360"/>
      </w:pPr>
      <w:rPr>
        <w:rFonts w:ascii="Wingdings" w:hAnsi="Wingdings" w:hint="default"/>
      </w:rPr>
    </w:lvl>
    <w:lvl w:ilvl="5" w:tplc="C4209572" w:tentative="1">
      <w:start w:val="1"/>
      <w:numFmt w:val="bullet"/>
      <w:lvlText w:val="§"/>
      <w:lvlJc w:val="left"/>
      <w:pPr>
        <w:tabs>
          <w:tab w:val="num" w:pos="4320"/>
        </w:tabs>
        <w:ind w:left="4320" w:hanging="360"/>
      </w:pPr>
      <w:rPr>
        <w:rFonts w:ascii="Wingdings" w:hAnsi="Wingdings" w:hint="default"/>
      </w:rPr>
    </w:lvl>
    <w:lvl w:ilvl="6" w:tplc="B6DEE8F6" w:tentative="1">
      <w:start w:val="1"/>
      <w:numFmt w:val="bullet"/>
      <w:lvlText w:val="§"/>
      <w:lvlJc w:val="left"/>
      <w:pPr>
        <w:tabs>
          <w:tab w:val="num" w:pos="5040"/>
        </w:tabs>
        <w:ind w:left="5040" w:hanging="360"/>
      </w:pPr>
      <w:rPr>
        <w:rFonts w:ascii="Wingdings" w:hAnsi="Wingdings" w:hint="default"/>
      </w:rPr>
    </w:lvl>
    <w:lvl w:ilvl="7" w:tplc="B29CBC2C" w:tentative="1">
      <w:start w:val="1"/>
      <w:numFmt w:val="bullet"/>
      <w:lvlText w:val="§"/>
      <w:lvlJc w:val="left"/>
      <w:pPr>
        <w:tabs>
          <w:tab w:val="num" w:pos="5760"/>
        </w:tabs>
        <w:ind w:left="5760" w:hanging="360"/>
      </w:pPr>
      <w:rPr>
        <w:rFonts w:ascii="Wingdings" w:hAnsi="Wingdings" w:hint="default"/>
      </w:rPr>
    </w:lvl>
    <w:lvl w:ilvl="8" w:tplc="8A1863A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04812"/>
    <w:multiLevelType w:val="hybridMultilevel"/>
    <w:tmpl w:val="271243E2"/>
    <w:lvl w:ilvl="0" w:tplc="95345D36">
      <w:start w:val="1"/>
      <w:numFmt w:val="decimal"/>
      <w:lvlText w:val="%1."/>
      <w:lvlJc w:val="left"/>
      <w:pPr>
        <w:tabs>
          <w:tab w:val="num" w:pos="720"/>
        </w:tabs>
        <w:ind w:left="720" w:hanging="360"/>
      </w:pPr>
    </w:lvl>
    <w:lvl w:ilvl="1" w:tplc="433479F2" w:tentative="1">
      <w:start w:val="1"/>
      <w:numFmt w:val="decimal"/>
      <w:lvlText w:val="%2."/>
      <w:lvlJc w:val="left"/>
      <w:pPr>
        <w:tabs>
          <w:tab w:val="num" w:pos="1440"/>
        </w:tabs>
        <w:ind w:left="1440" w:hanging="360"/>
      </w:pPr>
    </w:lvl>
    <w:lvl w:ilvl="2" w:tplc="BE289CF8" w:tentative="1">
      <w:start w:val="1"/>
      <w:numFmt w:val="decimal"/>
      <w:lvlText w:val="%3."/>
      <w:lvlJc w:val="left"/>
      <w:pPr>
        <w:tabs>
          <w:tab w:val="num" w:pos="2160"/>
        </w:tabs>
        <w:ind w:left="2160" w:hanging="360"/>
      </w:pPr>
    </w:lvl>
    <w:lvl w:ilvl="3" w:tplc="4AF619BE" w:tentative="1">
      <w:start w:val="1"/>
      <w:numFmt w:val="decimal"/>
      <w:lvlText w:val="%4."/>
      <w:lvlJc w:val="left"/>
      <w:pPr>
        <w:tabs>
          <w:tab w:val="num" w:pos="2880"/>
        </w:tabs>
        <w:ind w:left="2880" w:hanging="360"/>
      </w:pPr>
    </w:lvl>
    <w:lvl w:ilvl="4" w:tplc="F604B91C" w:tentative="1">
      <w:start w:val="1"/>
      <w:numFmt w:val="decimal"/>
      <w:lvlText w:val="%5."/>
      <w:lvlJc w:val="left"/>
      <w:pPr>
        <w:tabs>
          <w:tab w:val="num" w:pos="3600"/>
        </w:tabs>
        <w:ind w:left="3600" w:hanging="360"/>
      </w:pPr>
    </w:lvl>
    <w:lvl w:ilvl="5" w:tplc="11AE9622" w:tentative="1">
      <w:start w:val="1"/>
      <w:numFmt w:val="decimal"/>
      <w:lvlText w:val="%6."/>
      <w:lvlJc w:val="left"/>
      <w:pPr>
        <w:tabs>
          <w:tab w:val="num" w:pos="4320"/>
        </w:tabs>
        <w:ind w:left="4320" w:hanging="360"/>
      </w:pPr>
    </w:lvl>
    <w:lvl w:ilvl="6" w:tplc="44A6F4FC" w:tentative="1">
      <w:start w:val="1"/>
      <w:numFmt w:val="decimal"/>
      <w:lvlText w:val="%7."/>
      <w:lvlJc w:val="left"/>
      <w:pPr>
        <w:tabs>
          <w:tab w:val="num" w:pos="5040"/>
        </w:tabs>
        <w:ind w:left="5040" w:hanging="360"/>
      </w:pPr>
    </w:lvl>
    <w:lvl w:ilvl="7" w:tplc="E7D46448" w:tentative="1">
      <w:start w:val="1"/>
      <w:numFmt w:val="decimal"/>
      <w:lvlText w:val="%8."/>
      <w:lvlJc w:val="left"/>
      <w:pPr>
        <w:tabs>
          <w:tab w:val="num" w:pos="5760"/>
        </w:tabs>
        <w:ind w:left="5760" w:hanging="360"/>
      </w:pPr>
    </w:lvl>
    <w:lvl w:ilvl="8" w:tplc="9D181B0C" w:tentative="1">
      <w:start w:val="1"/>
      <w:numFmt w:val="decimal"/>
      <w:lvlText w:val="%9."/>
      <w:lvlJc w:val="left"/>
      <w:pPr>
        <w:tabs>
          <w:tab w:val="num" w:pos="6480"/>
        </w:tabs>
        <w:ind w:left="6480" w:hanging="360"/>
      </w:pPr>
    </w:lvl>
  </w:abstractNum>
  <w:abstractNum w:abstractNumId="7" w15:restartNumberingAfterBreak="0">
    <w:nsid w:val="176A6E74"/>
    <w:multiLevelType w:val="hybridMultilevel"/>
    <w:tmpl w:val="17544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034F92"/>
    <w:multiLevelType w:val="multilevel"/>
    <w:tmpl w:val="CDCA4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C95B07"/>
    <w:multiLevelType w:val="hybridMultilevel"/>
    <w:tmpl w:val="EF72B11C"/>
    <w:lvl w:ilvl="0" w:tplc="FBDCDF5E">
      <w:start w:val="1"/>
      <w:numFmt w:val="bullet"/>
      <w:lvlText w:val=""/>
      <w:lvlJc w:val="left"/>
      <w:pPr>
        <w:tabs>
          <w:tab w:val="num" w:pos="720"/>
        </w:tabs>
        <w:ind w:left="720" w:hanging="360"/>
      </w:pPr>
      <w:rPr>
        <w:rFonts w:ascii="Wingdings" w:hAnsi="Wingdings" w:hint="default"/>
      </w:rPr>
    </w:lvl>
    <w:lvl w:ilvl="1" w:tplc="A0CC19E2" w:tentative="1">
      <w:start w:val="1"/>
      <w:numFmt w:val="bullet"/>
      <w:lvlText w:val=""/>
      <w:lvlJc w:val="left"/>
      <w:pPr>
        <w:tabs>
          <w:tab w:val="num" w:pos="1440"/>
        </w:tabs>
        <w:ind w:left="1440" w:hanging="360"/>
      </w:pPr>
      <w:rPr>
        <w:rFonts w:ascii="Wingdings" w:hAnsi="Wingdings" w:hint="default"/>
      </w:rPr>
    </w:lvl>
    <w:lvl w:ilvl="2" w:tplc="7A42B1FA" w:tentative="1">
      <w:start w:val="1"/>
      <w:numFmt w:val="bullet"/>
      <w:lvlText w:val=""/>
      <w:lvlJc w:val="left"/>
      <w:pPr>
        <w:tabs>
          <w:tab w:val="num" w:pos="2160"/>
        </w:tabs>
        <w:ind w:left="2160" w:hanging="360"/>
      </w:pPr>
      <w:rPr>
        <w:rFonts w:ascii="Wingdings" w:hAnsi="Wingdings" w:hint="default"/>
      </w:rPr>
    </w:lvl>
    <w:lvl w:ilvl="3" w:tplc="6A3AD138" w:tentative="1">
      <w:start w:val="1"/>
      <w:numFmt w:val="bullet"/>
      <w:lvlText w:val=""/>
      <w:lvlJc w:val="left"/>
      <w:pPr>
        <w:tabs>
          <w:tab w:val="num" w:pos="2880"/>
        </w:tabs>
        <w:ind w:left="2880" w:hanging="360"/>
      </w:pPr>
      <w:rPr>
        <w:rFonts w:ascii="Wingdings" w:hAnsi="Wingdings" w:hint="default"/>
      </w:rPr>
    </w:lvl>
    <w:lvl w:ilvl="4" w:tplc="F7CABF08" w:tentative="1">
      <w:start w:val="1"/>
      <w:numFmt w:val="bullet"/>
      <w:lvlText w:val=""/>
      <w:lvlJc w:val="left"/>
      <w:pPr>
        <w:tabs>
          <w:tab w:val="num" w:pos="3600"/>
        </w:tabs>
        <w:ind w:left="3600" w:hanging="360"/>
      </w:pPr>
      <w:rPr>
        <w:rFonts w:ascii="Wingdings" w:hAnsi="Wingdings" w:hint="default"/>
      </w:rPr>
    </w:lvl>
    <w:lvl w:ilvl="5" w:tplc="0D7CA636" w:tentative="1">
      <w:start w:val="1"/>
      <w:numFmt w:val="bullet"/>
      <w:lvlText w:val=""/>
      <w:lvlJc w:val="left"/>
      <w:pPr>
        <w:tabs>
          <w:tab w:val="num" w:pos="4320"/>
        </w:tabs>
        <w:ind w:left="4320" w:hanging="360"/>
      </w:pPr>
      <w:rPr>
        <w:rFonts w:ascii="Wingdings" w:hAnsi="Wingdings" w:hint="default"/>
      </w:rPr>
    </w:lvl>
    <w:lvl w:ilvl="6" w:tplc="EAB60DC6" w:tentative="1">
      <w:start w:val="1"/>
      <w:numFmt w:val="bullet"/>
      <w:lvlText w:val=""/>
      <w:lvlJc w:val="left"/>
      <w:pPr>
        <w:tabs>
          <w:tab w:val="num" w:pos="5040"/>
        </w:tabs>
        <w:ind w:left="5040" w:hanging="360"/>
      </w:pPr>
      <w:rPr>
        <w:rFonts w:ascii="Wingdings" w:hAnsi="Wingdings" w:hint="default"/>
      </w:rPr>
    </w:lvl>
    <w:lvl w:ilvl="7" w:tplc="B57CD746" w:tentative="1">
      <w:start w:val="1"/>
      <w:numFmt w:val="bullet"/>
      <w:lvlText w:val=""/>
      <w:lvlJc w:val="left"/>
      <w:pPr>
        <w:tabs>
          <w:tab w:val="num" w:pos="5760"/>
        </w:tabs>
        <w:ind w:left="5760" w:hanging="360"/>
      </w:pPr>
      <w:rPr>
        <w:rFonts w:ascii="Wingdings" w:hAnsi="Wingdings" w:hint="default"/>
      </w:rPr>
    </w:lvl>
    <w:lvl w:ilvl="8" w:tplc="5126AB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2C7718"/>
    <w:multiLevelType w:val="hybridMultilevel"/>
    <w:tmpl w:val="3BA8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452D4"/>
    <w:multiLevelType w:val="hybridMultilevel"/>
    <w:tmpl w:val="C5166FD4"/>
    <w:lvl w:ilvl="0" w:tplc="AB0C7E20">
      <w:start w:val="1"/>
      <w:numFmt w:val="bullet"/>
      <w:lvlText w:val="•"/>
      <w:lvlJc w:val="left"/>
      <w:pPr>
        <w:tabs>
          <w:tab w:val="num" w:pos="720"/>
        </w:tabs>
        <w:ind w:left="720" w:hanging="360"/>
      </w:pPr>
      <w:rPr>
        <w:rFonts w:ascii="Arial" w:hAnsi="Arial" w:hint="default"/>
      </w:rPr>
    </w:lvl>
    <w:lvl w:ilvl="1" w:tplc="FC945AC4">
      <w:start w:val="1"/>
      <w:numFmt w:val="bullet"/>
      <w:lvlText w:val="•"/>
      <w:lvlJc w:val="left"/>
      <w:pPr>
        <w:tabs>
          <w:tab w:val="num" w:pos="1440"/>
        </w:tabs>
        <w:ind w:left="1440" w:hanging="360"/>
      </w:pPr>
      <w:rPr>
        <w:rFonts w:ascii="Arial" w:hAnsi="Arial" w:hint="default"/>
      </w:rPr>
    </w:lvl>
    <w:lvl w:ilvl="2" w:tplc="6BBA2E32" w:tentative="1">
      <w:start w:val="1"/>
      <w:numFmt w:val="bullet"/>
      <w:lvlText w:val="•"/>
      <w:lvlJc w:val="left"/>
      <w:pPr>
        <w:tabs>
          <w:tab w:val="num" w:pos="2160"/>
        </w:tabs>
        <w:ind w:left="2160" w:hanging="360"/>
      </w:pPr>
      <w:rPr>
        <w:rFonts w:ascii="Arial" w:hAnsi="Arial" w:hint="default"/>
      </w:rPr>
    </w:lvl>
    <w:lvl w:ilvl="3" w:tplc="B5563DBC" w:tentative="1">
      <w:start w:val="1"/>
      <w:numFmt w:val="bullet"/>
      <w:lvlText w:val="•"/>
      <w:lvlJc w:val="left"/>
      <w:pPr>
        <w:tabs>
          <w:tab w:val="num" w:pos="2880"/>
        </w:tabs>
        <w:ind w:left="2880" w:hanging="360"/>
      </w:pPr>
      <w:rPr>
        <w:rFonts w:ascii="Arial" w:hAnsi="Arial" w:hint="default"/>
      </w:rPr>
    </w:lvl>
    <w:lvl w:ilvl="4" w:tplc="A17CC514" w:tentative="1">
      <w:start w:val="1"/>
      <w:numFmt w:val="bullet"/>
      <w:lvlText w:val="•"/>
      <w:lvlJc w:val="left"/>
      <w:pPr>
        <w:tabs>
          <w:tab w:val="num" w:pos="3600"/>
        </w:tabs>
        <w:ind w:left="3600" w:hanging="360"/>
      </w:pPr>
      <w:rPr>
        <w:rFonts w:ascii="Arial" w:hAnsi="Arial" w:hint="default"/>
      </w:rPr>
    </w:lvl>
    <w:lvl w:ilvl="5" w:tplc="1FA439D2" w:tentative="1">
      <w:start w:val="1"/>
      <w:numFmt w:val="bullet"/>
      <w:lvlText w:val="•"/>
      <w:lvlJc w:val="left"/>
      <w:pPr>
        <w:tabs>
          <w:tab w:val="num" w:pos="4320"/>
        </w:tabs>
        <w:ind w:left="4320" w:hanging="360"/>
      </w:pPr>
      <w:rPr>
        <w:rFonts w:ascii="Arial" w:hAnsi="Arial" w:hint="default"/>
      </w:rPr>
    </w:lvl>
    <w:lvl w:ilvl="6" w:tplc="BB8682FC" w:tentative="1">
      <w:start w:val="1"/>
      <w:numFmt w:val="bullet"/>
      <w:lvlText w:val="•"/>
      <w:lvlJc w:val="left"/>
      <w:pPr>
        <w:tabs>
          <w:tab w:val="num" w:pos="5040"/>
        </w:tabs>
        <w:ind w:left="5040" w:hanging="360"/>
      </w:pPr>
      <w:rPr>
        <w:rFonts w:ascii="Arial" w:hAnsi="Arial" w:hint="default"/>
      </w:rPr>
    </w:lvl>
    <w:lvl w:ilvl="7" w:tplc="948893AE" w:tentative="1">
      <w:start w:val="1"/>
      <w:numFmt w:val="bullet"/>
      <w:lvlText w:val="•"/>
      <w:lvlJc w:val="left"/>
      <w:pPr>
        <w:tabs>
          <w:tab w:val="num" w:pos="5760"/>
        </w:tabs>
        <w:ind w:left="5760" w:hanging="360"/>
      </w:pPr>
      <w:rPr>
        <w:rFonts w:ascii="Arial" w:hAnsi="Arial" w:hint="default"/>
      </w:rPr>
    </w:lvl>
    <w:lvl w:ilvl="8" w:tplc="129C2A0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1E0E6D"/>
    <w:multiLevelType w:val="hybridMultilevel"/>
    <w:tmpl w:val="74B6D9C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5D1477"/>
    <w:multiLevelType w:val="multilevel"/>
    <w:tmpl w:val="BA6C5D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4254A10"/>
    <w:multiLevelType w:val="hybridMultilevel"/>
    <w:tmpl w:val="02DE4B64"/>
    <w:lvl w:ilvl="0" w:tplc="9508FD44">
      <w:start w:val="1"/>
      <w:numFmt w:val="bullet"/>
      <w:lvlText w:val="•"/>
      <w:lvlJc w:val="left"/>
      <w:pPr>
        <w:tabs>
          <w:tab w:val="num" w:pos="720"/>
        </w:tabs>
        <w:ind w:left="720" w:hanging="360"/>
      </w:pPr>
      <w:rPr>
        <w:rFonts w:ascii="Arial" w:hAnsi="Arial" w:hint="default"/>
      </w:rPr>
    </w:lvl>
    <w:lvl w:ilvl="1" w:tplc="BF5E09E6">
      <w:start w:val="1"/>
      <w:numFmt w:val="bullet"/>
      <w:lvlText w:val="•"/>
      <w:lvlJc w:val="left"/>
      <w:pPr>
        <w:tabs>
          <w:tab w:val="num" w:pos="1440"/>
        </w:tabs>
        <w:ind w:left="1440" w:hanging="360"/>
      </w:pPr>
      <w:rPr>
        <w:rFonts w:ascii="Arial" w:hAnsi="Arial" w:hint="default"/>
      </w:rPr>
    </w:lvl>
    <w:lvl w:ilvl="2" w:tplc="17F22598" w:tentative="1">
      <w:start w:val="1"/>
      <w:numFmt w:val="bullet"/>
      <w:lvlText w:val="•"/>
      <w:lvlJc w:val="left"/>
      <w:pPr>
        <w:tabs>
          <w:tab w:val="num" w:pos="2160"/>
        </w:tabs>
        <w:ind w:left="2160" w:hanging="360"/>
      </w:pPr>
      <w:rPr>
        <w:rFonts w:ascii="Arial" w:hAnsi="Arial" w:hint="default"/>
      </w:rPr>
    </w:lvl>
    <w:lvl w:ilvl="3" w:tplc="81760FF4" w:tentative="1">
      <w:start w:val="1"/>
      <w:numFmt w:val="bullet"/>
      <w:lvlText w:val="•"/>
      <w:lvlJc w:val="left"/>
      <w:pPr>
        <w:tabs>
          <w:tab w:val="num" w:pos="2880"/>
        </w:tabs>
        <w:ind w:left="2880" w:hanging="360"/>
      </w:pPr>
      <w:rPr>
        <w:rFonts w:ascii="Arial" w:hAnsi="Arial" w:hint="default"/>
      </w:rPr>
    </w:lvl>
    <w:lvl w:ilvl="4" w:tplc="638C8AB4" w:tentative="1">
      <w:start w:val="1"/>
      <w:numFmt w:val="bullet"/>
      <w:lvlText w:val="•"/>
      <w:lvlJc w:val="left"/>
      <w:pPr>
        <w:tabs>
          <w:tab w:val="num" w:pos="3600"/>
        </w:tabs>
        <w:ind w:left="3600" w:hanging="360"/>
      </w:pPr>
      <w:rPr>
        <w:rFonts w:ascii="Arial" w:hAnsi="Arial" w:hint="default"/>
      </w:rPr>
    </w:lvl>
    <w:lvl w:ilvl="5" w:tplc="8864D5BA" w:tentative="1">
      <w:start w:val="1"/>
      <w:numFmt w:val="bullet"/>
      <w:lvlText w:val="•"/>
      <w:lvlJc w:val="left"/>
      <w:pPr>
        <w:tabs>
          <w:tab w:val="num" w:pos="4320"/>
        </w:tabs>
        <w:ind w:left="4320" w:hanging="360"/>
      </w:pPr>
      <w:rPr>
        <w:rFonts w:ascii="Arial" w:hAnsi="Arial" w:hint="default"/>
      </w:rPr>
    </w:lvl>
    <w:lvl w:ilvl="6" w:tplc="F03E2958" w:tentative="1">
      <w:start w:val="1"/>
      <w:numFmt w:val="bullet"/>
      <w:lvlText w:val="•"/>
      <w:lvlJc w:val="left"/>
      <w:pPr>
        <w:tabs>
          <w:tab w:val="num" w:pos="5040"/>
        </w:tabs>
        <w:ind w:left="5040" w:hanging="360"/>
      </w:pPr>
      <w:rPr>
        <w:rFonts w:ascii="Arial" w:hAnsi="Arial" w:hint="default"/>
      </w:rPr>
    </w:lvl>
    <w:lvl w:ilvl="7" w:tplc="62D4BB66" w:tentative="1">
      <w:start w:val="1"/>
      <w:numFmt w:val="bullet"/>
      <w:lvlText w:val="•"/>
      <w:lvlJc w:val="left"/>
      <w:pPr>
        <w:tabs>
          <w:tab w:val="num" w:pos="5760"/>
        </w:tabs>
        <w:ind w:left="5760" w:hanging="360"/>
      </w:pPr>
      <w:rPr>
        <w:rFonts w:ascii="Arial" w:hAnsi="Arial" w:hint="default"/>
      </w:rPr>
    </w:lvl>
    <w:lvl w:ilvl="8" w:tplc="BADC171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ED3BD7"/>
    <w:multiLevelType w:val="multilevel"/>
    <w:tmpl w:val="D42C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0A34C8"/>
    <w:multiLevelType w:val="hybridMultilevel"/>
    <w:tmpl w:val="1C88F924"/>
    <w:lvl w:ilvl="0" w:tplc="690A336C">
      <w:start w:val="1"/>
      <w:numFmt w:val="bullet"/>
      <w:lvlText w:val="§"/>
      <w:lvlJc w:val="left"/>
      <w:pPr>
        <w:tabs>
          <w:tab w:val="num" w:pos="720"/>
        </w:tabs>
        <w:ind w:left="720" w:hanging="360"/>
      </w:pPr>
      <w:rPr>
        <w:rFonts w:ascii="Wingdings" w:hAnsi="Wingdings" w:hint="default"/>
      </w:rPr>
    </w:lvl>
    <w:lvl w:ilvl="1" w:tplc="01405BB8" w:tentative="1">
      <w:start w:val="1"/>
      <w:numFmt w:val="bullet"/>
      <w:lvlText w:val="§"/>
      <w:lvlJc w:val="left"/>
      <w:pPr>
        <w:tabs>
          <w:tab w:val="num" w:pos="1440"/>
        </w:tabs>
        <w:ind w:left="1440" w:hanging="360"/>
      </w:pPr>
      <w:rPr>
        <w:rFonts w:ascii="Wingdings" w:hAnsi="Wingdings" w:hint="default"/>
      </w:rPr>
    </w:lvl>
    <w:lvl w:ilvl="2" w:tplc="08E0E500" w:tentative="1">
      <w:start w:val="1"/>
      <w:numFmt w:val="bullet"/>
      <w:lvlText w:val="§"/>
      <w:lvlJc w:val="left"/>
      <w:pPr>
        <w:tabs>
          <w:tab w:val="num" w:pos="2160"/>
        </w:tabs>
        <w:ind w:left="2160" w:hanging="360"/>
      </w:pPr>
      <w:rPr>
        <w:rFonts w:ascii="Wingdings" w:hAnsi="Wingdings" w:hint="default"/>
      </w:rPr>
    </w:lvl>
    <w:lvl w:ilvl="3" w:tplc="ADAE7260" w:tentative="1">
      <w:start w:val="1"/>
      <w:numFmt w:val="bullet"/>
      <w:lvlText w:val="§"/>
      <w:lvlJc w:val="left"/>
      <w:pPr>
        <w:tabs>
          <w:tab w:val="num" w:pos="2880"/>
        </w:tabs>
        <w:ind w:left="2880" w:hanging="360"/>
      </w:pPr>
      <w:rPr>
        <w:rFonts w:ascii="Wingdings" w:hAnsi="Wingdings" w:hint="default"/>
      </w:rPr>
    </w:lvl>
    <w:lvl w:ilvl="4" w:tplc="6B226882" w:tentative="1">
      <w:start w:val="1"/>
      <w:numFmt w:val="bullet"/>
      <w:lvlText w:val="§"/>
      <w:lvlJc w:val="left"/>
      <w:pPr>
        <w:tabs>
          <w:tab w:val="num" w:pos="3600"/>
        </w:tabs>
        <w:ind w:left="3600" w:hanging="360"/>
      </w:pPr>
      <w:rPr>
        <w:rFonts w:ascii="Wingdings" w:hAnsi="Wingdings" w:hint="default"/>
      </w:rPr>
    </w:lvl>
    <w:lvl w:ilvl="5" w:tplc="9B104F0E" w:tentative="1">
      <w:start w:val="1"/>
      <w:numFmt w:val="bullet"/>
      <w:lvlText w:val="§"/>
      <w:lvlJc w:val="left"/>
      <w:pPr>
        <w:tabs>
          <w:tab w:val="num" w:pos="4320"/>
        </w:tabs>
        <w:ind w:left="4320" w:hanging="360"/>
      </w:pPr>
      <w:rPr>
        <w:rFonts w:ascii="Wingdings" w:hAnsi="Wingdings" w:hint="default"/>
      </w:rPr>
    </w:lvl>
    <w:lvl w:ilvl="6" w:tplc="1FE847D8" w:tentative="1">
      <w:start w:val="1"/>
      <w:numFmt w:val="bullet"/>
      <w:lvlText w:val="§"/>
      <w:lvlJc w:val="left"/>
      <w:pPr>
        <w:tabs>
          <w:tab w:val="num" w:pos="5040"/>
        </w:tabs>
        <w:ind w:left="5040" w:hanging="360"/>
      </w:pPr>
      <w:rPr>
        <w:rFonts w:ascii="Wingdings" w:hAnsi="Wingdings" w:hint="default"/>
      </w:rPr>
    </w:lvl>
    <w:lvl w:ilvl="7" w:tplc="77D6B940" w:tentative="1">
      <w:start w:val="1"/>
      <w:numFmt w:val="bullet"/>
      <w:lvlText w:val="§"/>
      <w:lvlJc w:val="left"/>
      <w:pPr>
        <w:tabs>
          <w:tab w:val="num" w:pos="5760"/>
        </w:tabs>
        <w:ind w:left="5760" w:hanging="360"/>
      </w:pPr>
      <w:rPr>
        <w:rFonts w:ascii="Wingdings" w:hAnsi="Wingdings" w:hint="default"/>
      </w:rPr>
    </w:lvl>
    <w:lvl w:ilvl="8" w:tplc="41722AA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0F382C"/>
    <w:multiLevelType w:val="multilevel"/>
    <w:tmpl w:val="66E2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6A3F53"/>
    <w:multiLevelType w:val="multilevel"/>
    <w:tmpl w:val="3E8E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9D2D00"/>
    <w:multiLevelType w:val="hybridMultilevel"/>
    <w:tmpl w:val="3EBACB56"/>
    <w:lvl w:ilvl="0" w:tplc="51849848">
      <w:start w:val="1"/>
      <w:numFmt w:val="bullet"/>
      <w:lvlText w:val="•"/>
      <w:lvlJc w:val="left"/>
      <w:pPr>
        <w:tabs>
          <w:tab w:val="num" w:pos="720"/>
        </w:tabs>
        <w:ind w:left="720" w:hanging="360"/>
      </w:pPr>
      <w:rPr>
        <w:rFonts w:ascii="Arial" w:hAnsi="Arial" w:hint="default"/>
      </w:rPr>
    </w:lvl>
    <w:lvl w:ilvl="1" w:tplc="8782F92C">
      <w:start w:val="1"/>
      <w:numFmt w:val="bullet"/>
      <w:lvlText w:val="•"/>
      <w:lvlJc w:val="left"/>
      <w:pPr>
        <w:tabs>
          <w:tab w:val="num" w:pos="1440"/>
        </w:tabs>
        <w:ind w:left="1440" w:hanging="360"/>
      </w:pPr>
      <w:rPr>
        <w:rFonts w:ascii="Arial" w:hAnsi="Arial" w:hint="default"/>
      </w:rPr>
    </w:lvl>
    <w:lvl w:ilvl="2" w:tplc="9934EC38" w:tentative="1">
      <w:start w:val="1"/>
      <w:numFmt w:val="bullet"/>
      <w:lvlText w:val="•"/>
      <w:lvlJc w:val="left"/>
      <w:pPr>
        <w:tabs>
          <w:tab w:val="num" w:pos="2160"/>
        </w:tabs>
        <w:ind w:left="2160" w:hanging="360"/>
      </w:pPr>
      <w:rPr>
        <w:rFonts w:ascii="Arial" w:hAnsi="Arial" w:hint="default"/>
      </w:rPr>
    </w:lvl>
    <w:lvl w:ilvl="3" w:tplc="AED80904" w:tentative="1">
      <w:start w:val="1"/>
      <w:numFmt w:val="bullet"/>
      <w:lvlText w:val="•"/>
      <w:lvlJc w:val="left"/>
      <w:pPr>
        <w:tabs>
          <w:tab w:val="num" w:pos="2880"/>
        </w:tabs>
        <w:ind w:left="2880" w:hanging="360"/>
      </w:pPr>
      <w:rPr>
        <w:rFonts w:ascii="Arial" w:hAnsi="Arial" w:hint="default"/>
      </w:rPr>
    </w:lvl>
    <w:lvl w:ilvl="4" w:tplc="23A4C52C" w:tentative="1">
      <w:start w:val="1"/>
      <w:numFmt w:val="bullet"/>
      <w:lvlText w:val="•"/>
      <w:lvlJc w:val="left"/>
      <w:pPr>
        <w:tabs>
          <w:tab w:val="num" w:pos="3600"/>
        </w:tabs>
        <w:ind w:left="3600" w:hanging="360"/>
      </w:pPr>
      <w:rPr>
        <w:rFonts w:ascii="Arial" w:hAnsi="Arial" w:hint="default"/>
      </w:rPr>
    </w:lvl>
    <w:lvl w:ilvl="5" w:tplc="C2D2672A" w:tentative="1">
      <w:start w:val="1"/>
      <w:numFmt w:val="bullet"/>
      <w:lvlText w:val="•"/>
      <w:lvlJc w:val="left"/>
      <w:pPr>
        <w:tabs>
          <w:tab w:val="num" w:pos="4320"/>
        </w:tabs>
        <w:ind w:left="4320" w:hanging="360"/>
      </w:pPr>
      <w:rPr>
        <w:rFonts w:ascii="Arial" w:hAnsi="Arial" w:hint="default"/>
      </w:rPr>
    </w:lvl>
    <w:lvl w:ilvl="6" w:tplc="3A924E0C" w:tentative="1">
      <w:start w:val="1"/>
      <w:numFmt w:val="bullet"/>
      <w:lvlText w:val="•"/>
      <w:lvlJc w:val="left"/>
      <w:pPr>
        <w:tabs>
          <w:tab w:val="num" w:pos="5040"/>
        </w:tabs>
        <w:ind w:left="5040" w:hanging="360"/>
      </w:pPr>
      <w:rPr>
        <w:rFonts w:ascii="Arial" w:hAnsi="Arial" w:hint="default"/>
      </w:rPr>
    </w:lvl>
    <w:lvl w:ilvl="7" w:tplc="7C66D438" w:tentative="1">
      <w:start w:val="1"/>
      <w:numFmt w:val="bullet"/>
      <w:lvlText w:val="•"/>
      <w:lvlJc w:val="left"/>
      <w:pPr>
        <w:tabs>
          <w:tab w:val="num" w:pos="5760"/>
        </w:tabs>
        <w:ind w:left="5760" w:hanging="360"/>
      </w:pPr>
      <w:rPr>
        <w:rFonts w:ascii="Arial" w:hAnsi="Arial" w:hint="default"/>
      </w:rPr>
    </w:lvl>
    <w:lvl w:ilvl="8" w:tplc="25E896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0D6DCC"/>
    <w:multiLevelType w:val="hybridMultilevel"/>
    <w:tmpl w:val="14F41B06"/>
    <w:lvl w:ilvl="0" w:tplc="169CB486">
      <w:start w:val="1"/>
      <w:numFmt w:val="decimal"/>
      <w:lvlText w:val="%1."/>
      <w:lvlJc w:val="left"/>
      <w:pPr>
        <w:tabs>
          <w:tab w:val="num" w:pos="720"/>
        </w:tabs>
        <w:ind w:left="720" w:hanging="360"/>
      </w:pPr>
    </w:lvl>
    <w:lvl w:ilvl="1" w:tplc="F418C7DE" w:tentative="1">
      <w:start w:val="1"/>
      <w:numFmt w:val="decimal"/>
      <w:lvlText w:val="%2."/>
      <w:lvlJc w:val="left"/>
      <w:pPr>
        <w:tabs>
          <w:tab w:val="num" w:pos="1440"/>
        </w:tabs>
        <w:ind w:left="1440" w:hanging="360"/>
      </w:pPr>
    </w:lvl>
    <w:lvl w:ilvl="2" w:tplc="02AE1AE6" w:tentative="1">
      <w:start w:val="1"/>
      <w:numFmt w:val="decimal"/>
      <w:lvlText w:val="%3."/>
      <w:lvlJc w:val="left"/>
      <w:pPr>
        <w:tabs>
          <w:tab w:val="num" w:pos="2160"/>
        </w:tabs>
        <w:ind w:left="2160" w:hanging="360"/>
      </w:pPr>
    </w:lvl>
    <w:lvl w:ilvl="3" w:tplc="5CA0DC64" w:tentative="1">
      <w:start w:val="1"/>
      <w:numFmt w:val="decimal"/>
      <w:lvlText w:val="%4."/>
      <w:lvlJc w:val="left"/>
      <w:pPr>
        <w:tabs>
          <w:tab w:val="num" w:pos="2880"/>
        </w:tabs>
        <w:ind w:left="2880" w:hanging="360"/>
      </w:pPr>
    </w:lvl>
    <w:lvl w:ilvl="4" w:tplc="6EBED688" w:tentative="1">
      <w:start w:val="1"/>
      <w:numFmt w:val="decimal"/>
      <w:lvlText w:val="%5."/>
      <w:lvlJc w:val="left"/>
      <w:pPr>
        <w:tabs>
          <w:tab w:val="num" w:pos="3600"/>
        </w:tabs>
        <w:ind w:left="3600" w:hanging="360"/>
      </w:pPr>
    </w:lvl>
    <w:lvl w:ilvl="5" w:tplc="CEE60520" w:tentative="1">
      <w:start w:val="1"/>
      <w:numFmt w:val="decimal"/>
      <w:lvlText w:val="%6."/>
      <w:lvlJc w:val="left"/>
      <w:pPr>
        <w:tabs>
          <w:tab w:val="num" w:pos="4320"/>
        </w:tabs>
        <w:ind w:left="4320" w:hanging="360"/>
      </w:pPr>
    </w:lvl>
    <w:lvl w:ilvl="6" w:tplc="10EC8BAC" w:tentative="1">
      <w:start w:val="1"/>
      <w:numFmt w:val="decimal"/>
      <w:lvlText w:val="%7."/>
      <w:lvlJc w:val="left"/>
      <w:pPr>
        <w:tabs>
          <w:tab w:val="num" w:pos="5040"/>
        </w:tabs>
        <w:ind w:left="5040" w:hanging="360"/>
      </w:pPr>
    </w:lvl>
    <w:lvl w:ilvl="7" w:tplc="D71A86A0" w:tentative="1">
      <w:start w:val="1"/>
      <w:numFmt w:val="decimal"/>
      <w:lvlText w:val="%8."/>
      <w:lvlJc w:val="left"/>
      <w:pPr>
        <w:tabs>
          <w:tab w:val="num" w:pos="5760"/>
        </w:tabs>
        <w:ind w:left="5760" w:hanging="360"/>
      </w:pPr>
    </w:lvl>
    <w:lvl w:ilvl="8" w:tplc="0F8A8B2C" w:tentative="1">
      <w:start w:val="1"/>
      <w:numFmt w:val="decimal"/>
      <w:lvlText w:val="%9."/>
      <w:lvlJc w:val="left"/>
      <w:pPr>
        <w:tabs>
          <w:tab w:val="num" w:pos="6480"/>
        </w:tabs>
        <w:ind w:left="6480" w:hanging="360"/>
      </w:pPr>
    </w:lvl>
  </w:abstractNum>
  <w:abstractNum w:abstractNumId="21" w15:restartNumberingAfterBreak="0">
    <w:nsid w:val="4E5A28FE"/>
    <w:multiLevelType w:val="hybridMultilevel"/>
    <w:tmpl w:val="AF783BE4"/>
    <w:lvl w:ilvl="0" w:tplc="E74257BC">
      <w:start w:val="1"/>
      <w:numFmt w:val="bullet"/>
      <w:lvlText w:val=""/>
      <w:lvlJc w:val="left"/>
      <w:pPr>
        <w:tabs>
          <w:tab w:val="num" w:pos="720"/>
        </w:tabs>
        <w:ind w:left="720" w:hanging="360"/>
      </w:pPr>
      <w:rPr>
        <w:rFonts w:ascii="Wingdings" w:hAnsi="Wingdings" w:hint="default"/>
      </w:rPr>
    </w:lvl>
    <w:lvl w:ilvl="1" w:tplc="4E70A23E" w:tentative="1">
      <w:start w:val="1"/>
      <w:numFmt w:val="bullet"/>
      <w:lvlText w:val=""/>
      <w:lvlJc w:val="left"/>
      <w:pPr>
        <w:tabs>
          <w:tab w:val="num" w:pos="1440"/>
        </w:tabs>
        <w:ind w:left="1440" w:hanging="360"/>
      </w:pPr>
      <w:rPr>
        <w:rFonts w:ascii="Wingdings" w:hAnsi="Wingdings" w:hint="default"/>
      </w:rPr>
    </w:lvl>
    <w:lvl w:ilvl="2" w:tplc="9D729EB4" w:tentative="1">
      <w:start w:val="1"/>
      <w:numFmt w:val="bullet"/>
      <w:lvlText w:val=""/>
      <w:lvlJc w:val="left"/>
      <w:pPr>
        <w:tabs>
          <w:tab w:val="num" w:pos="2160"/>
        </w:tabs>
        <w:ind w:left="2160" w:hanging="360"/>
      </w:pPr>
      <w:rPr>
        <w:rFonts w:ascii="Wingdings" w:hAnsi="Wingdings" w:hint="default"/>
      </w:rPr>
    </w:lvl>
    <w:lvl w:ilvl="3" w:tplc="E2AA12C2" w:tentative="1">
      <w:start w:val="1"/>
      <w:numFmt w:val="bullet"/>
      <w:lvlText w:val=""/>
      <w:lvlJc w:val="left"/>
      <w:pPr>
        <w:tabs>
          <w:tab w:val="num" w:pos="2880"/>
        </w:tabs>
        <w:ind w:left="2880" w:hanging="360"/>
      </w:pPr>
      <w:rPr>
        <w:rFonts w:ascii="Wingdings" w:hAnsi="Wingdings" w:hint="default"/>
      </w:rPr>
    </w:lvl>
    <w:lvl w:ilvl="4" w:tplc="131C8AA4" w:tentative="1">
      <w:start w:val="1"/>
      <w:numFmt w:val="bullet"/>
      <w:lvlText w:val=""/>
      <w:lvlJc w:val="left"/>
      <w:pPr>
        <w:tabs>
          <w:tab w:val="num" w:pos="3600"/>
        </w:tabs>
        <w:ind w:left="3600" w:hanging="360"/>
      </w:pPr>
      <w:rPr>
        <w:rFonts w:ascii="Wingdings" w:hAnsi="Wingdings" w:hint="default"/>
      </w:rPr>
    </w:lvl>
    <w:lvl w:ilvl="5" w:tplc="16563916" w:tentative="1">
      <w:start w:val="1"/>
      <w:numFmt w:val="bullet"/>
      <w:lvlText w:val=""/>
      <w:lvlJc w:val="left"/>
      <w:pPr>
        <w:tabs>
          <w:tab w:val="num" w:pos="4320"/>
        </w:tabs>
        <w:ind w:left="4320" w:hanging="360"/>
      </w:pPr>
      <w:rPr>
        <w:rFonts w:ascii="Wingdings" w:hAnsi="Wingdings" w:hint="default"/>
      </w:rPr>
    </w:lvl>
    <w:lvl w:ilvl="6" w:tplc="6A70E15E" w:tentative="1">
      <w:start w:val="1"/>
      <w:numFmt w:val="bullet"/>
      <w:lvlText w:val=""/>
      <w:lvlJc w:val="left"/>
      <w:pPr>
        <w:tabs>
          <w:tab w:val="num" w:pos="5040"/>
        </w:tabs>
        <w:ind w:left="5040" w:hanging="360"/>
      </w:pPr>
      <w:rPr>
        <w:rFonts w:ascii="Wingdings" w:hAnsi="Wingdings" w:hint="default"/>
      </w:rPr>
    </w:lvl>
    <w:lvl w:ilvl="7" w:tplc="8B968046" w:tentative="1">
      <w:start w:val="1"/>
      <w:numFmt w:val="bullet"/>
      <w:lvlText w:val=""/>
      <w:lvlJc w:val="left"/>
      <w:pPr>
        <w:tabs>
          <w:tab w:val="num" w:pos="5760"/>
        </w:tabs>
        <w:ind w:left="5760" w:hanging="360"/>
      </w:pPr>
      <w:rPr>
        <w:rFonts w:ascii="Wingdings" w:hAnsi="Wingdings" w:hint="default"/>
      </w:rPr>
    </w:lvl>
    <w:lvl w:ilvl="8" w:tplc="94D4FE0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D67538"/>
    <w:multiLevelType w:val="multilevel"/>
    <w:tmpl w:val="80E42C0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1877FD3"/>
    <w:multiLevelType w:val="hybridMultilevel"/>
    <w:tmpl w:val="112AD5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2456CB"/>
    <w:multiLevelType w:val="hybridMultilevel"/>
    <w:tmpl w:val="C1766C4E"/>
    <w:lvl w:ilvl="0" w:tplc="8C2AB0C2">
      <w:start w:val="1"/>
      <w:numFmt w:val="bullet"/>
      <w:lvlText w:val=""/>
      <w:lvlJc w:val="left"/>
      <w:pPr>
        <w:tabs>
          <w:tab w:val="num" w:pos="720"/>
        </w:tabs>
        <w:ind w:left="720" w:hanging="360"/>
      </w:pPr>
      <w:rPr>
        <w:rFonts w:ascii="Wingdings" w:hAnsi="Wingdings" w:hint="default"/>
      </w:rPr>
    </w:lvl>
    <w:lvl w:ilvl="1" w:tplc="9F88C794">
      <w:numFmt w:val="bullet"/>
      <w:lvlText w:val=""/>
      <w:lvlJc w:val="left"/>
      <w:pPr>
        <w:tabs>
          <w:tab w:val="num" w:pos="1440"/>
        </w:tabs>
        <w:ind w:left="1440" w:hanging="360"/>
      </w:pPr>
      <w:rPr>
        <w:rFonts w:ascii="Wingdings" w:hAnsi="Wingdings" w:hint="default"/>
      </w:rPr>
    </w:lvl>
    <w:lvl w:ilvl="2" w:tplc="0E38E7D8" w:tentative="1">
      <w:start w:val="1"/>
      <w:numFmt w:val="bullet"/>
      <w:lvlText w:val=""/>
      <w:lvlJc w:val="left"/>
      <w:pPr>
        <w:tabs>
          <w:tab w:val="num" w:pos="2160"/>
        </w:tabs>
        <w:ind w:left="2160" w:hanging="360"/>
      </w:pPr>
      <w:rPr>
        <w:rFonts w:ascii="Wingdings" w:hAnsi="Wingdings" w:hint="default"/>
      </w:rPr>
    </w:lvl>
    <w:lvl w:ilvl="3" w:tplc="F9D4DFB6" w:tentative="1">
      <w:start w:val="1"/>
      <w:numFmt w:val="bullet"/>
      <w:lvlText w:val=""/>
      <w:lvlJc w:val="left"/>
      <w:pPr>
        <w:tabs>
          <w:tab w:val="num" w:pos="2880"/>
        </w:tabs>
        <w:ind w:left="2880" w:hanging="360"/>
      </w:pPr>
      <w:rPr>
        <w:rFonts w:ascii="Wingdings" w:hAnsi="Wingdings" w:hint="default"/>
      </w:rPr>
    </w:lvl>
    <w:lvl w:ilvl="4" w:tplc="05A038A6" w:tentative="1">
      <w:start w:val="1"/>
      <w:numFmt w:val="bullet"/>
      <w:lvlText w:val=""/>
      <w:lvlJc w:val="left"/>
      <w:pPr>
        <w:tabs>
          <w:tab w:val="num" w:pos="3600"/>
        </w:tabs>
        <w:ind w:left="3600" w:hanging="360"/>
      </w:pPr>
      <w:rPr>
        <w:rFonts w:ascii="Wingdings" w:hAnsi="Wingdings" w:hint="default"/>
      </w:rPr>
    </w:lvl>
    <w:lvl w:ilvl="5" w:tplc="C240821C" w:tentative="1">
      <w:start w:val="1"/>
      <w:numFmt w:val="bullet"/>
      <w:lvlText w:val=""/>
      <w:lvlJc w:val="left"/>
      <w:pPr>
        <w:tabs>
          <w:tab w:val="num" w:pos="4320"/>
        </w:tabs>
        <w:ind w:left="4320" w:hanging="360"/>
      </w:pPr>
      <w:rPr>
        <w:rFonts w:ascii="Wingdings" w:hAnsi="Wingdings" w:hint="default"/>
      </w:rPr>
    </w:lvl>
    <w:lvl w:ilvl="6" w:tplc="E554721E" w:tentative="1">
      <w:start w:val="1"/>
      <w:numFmt w:val="bullet"/>
      <w:lvlText w:val=""/>
      <w:lvlJc w:val="left"/>
      <w:pPr>
        <w:tabs>
          <w:tab w:val="num" w:pos="5040"/>
        </w:tabs>
        <w:ind w:left="5040" w:hanging="360"/>
      </w:pPr>
      <w:rPr>
        <w:rFonts w:ascii="Wingdings" w:hAnsi="Wingdings" w:hint="default"/>
      </w:rPr>
    </w:lvl>
    <w:lvl w:ilvl="7" w:tplc="4738B54C" w:tentative="1">
      <w:start w:val="1"/>
      <w:numFmt w:val="bullet"/>
      <w:lvlText w:val=""/>
      <w:lvlJc w:val="left"/>
      <w:pPr>
        <w:tabs>
          <w:tab w:val="num" w:pos="5760"/>
        </w:tabs>
        <w:ind w:left="5760" w:hanging="360"/>
      </w:pPr>
      <w:rPr>
        <w:rFonts w:ascii="Wingdings" w:hAnsi="Wingdings" w:hint="default"/>
      </w:rPr>
    </w:lvl>
    <w:lvl w:ilvl="8" w:tplc="9F3067D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EF770B"/>
    <w:multiLevelType w:val="hybridMultilevel"/>
    <w:tmpl w:val="86BC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D83992"/>
    <w:multiLevelType w:val="hybridMultilevel"/>
    <w:tmpl w:val="DBAA9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843A65"/>
    <w:multiLevelType w:val="multilevel"/>
    <w:tmpl w:val="03F4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3E1F70"/>
    <w:multiLevelType w:val="hybridMultilevel"/>
    <w:tmpl w:val="A9B8A616"/>
    <w:lvl w:ilvl="0" w:tplc="4992CDF0">
      <w:start w:val="1"/>
      <w:numFmt w:val="decimal"/>
      <w:lvlText w:val="%1."/>
      <w:lvlJc w:val="left"/>
      <w:pPr>
        <w:tabs>
          <w:tab w:val="num" w:pos="720"/>
        </w:tabs>
        <w:ind w:left="720" w:hanging="360"/>
      </w:pPr>
    </w:lvl>
    <w:lvl w:ilvl="1" w:tplc="05865D16" w:tentative="1">
      <w:start w:val="1"/>
      <w:numFmt w:val="decimal"/>
      <w:lvlText w:val="%2."/>
      <w:lvlJc w:val="left"/>
      <w:pPr>
        <w:tabs>
          <w:tab w:val="num" w:pos="1440"/>
        </w:tabs>
        <w:ind w:left="1440" w:hanging="360"/>
      </w:pPr>
    </w:lvl>
    <w:lvl w:ilvl="2" w:tplc="ABD0F138" w:tentative="1">
      <w:start w:val="1"/>
      <w:numFmt w:val="decimal"/>
      <w:lvlText w:val="%3."/>
      <w:lvlJc w:val="left"/>
      <w:pPr>
        <w:tabs>
          <w:tab w:val="num" w:pos="2160"/>
        </w:tabs>
        <w:ind w:left="2160" w:hanging="360"/>
      </w:pPr>
    </w:lvl>
    <w:lvl w:ilvl="3" w:tplc="7BBA2894" w:tentative="1">
      <w:start w:val="1"/>
      <w:numFmt w:val="decimal"/>
      <w:lvlText w:val="%4."/>
      <w:lvlJc w:val="left"/>
      <w:pPr>
        <w:tabs>
          <w:tab w:val="num" w:pos="2880"/>
        </w:tabs>
        <w:ind w:left="2880" w:hanging="360"/>
      </w:pPr>
    </w:lvl>
    <w:lvl w:ilvl="4" w:tplc="35043240" w:tentative="1">
      <w:start w:val="1"/>
      <w:numFmt w:val="decimal"/>
      <w:lvlText w:val="%5."/>
      <w:lvlJc w:val="left"/>
      <w:pPr>
        <w:tabs>
          <w:tab w:val="num" w:pos="3600"/>
        </w:tabs>
        <w:ind w:left="3600" w:hanging="360"/>
      </w:pPr>
    </w:lvl>
    <w:lvl w:ilvl="5" w:tplc="1C9C00AC" w:tentative="1">
      <w:start w:val="1"/>
      <w:numFmt w:val="decimal"/>
      <w:lvlText w:val="%6."/>
      <w:lvlJc w:val="left"/>
      <w:pPr>
        <w:tabs>
          <w:tab w:val="num" w:pos="4320"/>
        </w:tabs>
        <w:ind w:left="4320" w:hanging="360"/>
      </w:pPr>
    </w:lvl>
    <w:lvl w:ilvl="6" w:tplc="3BC6A7C0" w:tentative="1">
      <w:start w:val="1"/>
      <w:numFmt w:val="decimal"/>
      <w:lvlText w:val="%7."/>
      <w:lvlJc w:val="left"/>
      <w:pPr>
        <w:tabs>
          <w:tab w:val="num" w:pos="5040"/>
        </w:tabs>
        <w:ind w:left="5040" w:hanging="360"/>
      </w:pPr>
    </w:lvl>
    <w:lvl w:ilvl="7" w:tplc="1516411C" w:tentative="1">
      <w:start w:val="1"/>
      <w:numFmt w:val="decimal"/>
      <w:lvlText w:val="%8."/>
      <w:lvlJc w:val="left"/>
      <w:pPr>
        <w:tabs>
          <w:tab w:val="num" w:pos="5760"/>
        </w:tabs>
        <w:ind w:left="5760" w:hanging="360"/>
      </w:pPr>
    </w:lvl>
    <w:lvl w:ilvl="8" w:tplc="2D103D50" w:tentative="1">
      <w:start w:val="1"/>
      <w:numFmt w:val="decimal"/>
      <w:lvlText w:val="%9."/>
      <w:lvlJc w:val="left"/>
      <w:pPr>
        <w:tabs>
          <w:tab w:val="num" w:pos="6480"/>
        </w:tabs>
        <w:ind w:left="6480" w:hanging="360"/>
      </w:pPr>
    </w:lvl>
  </w:abstractNum>
  <w:abstractNum w:abstractNumId="29" w15:restartNumberingAfterBreak="0">
    <w:nsid w:val="609D4085"/>
    <w:multiLevelType w:val="multilevel"/>
    <w:tmpl w:val="D3DC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1223B"/>
    <w:multiLevelType w:val="hybridMultilevel"/>
    <w:tmpl w:val="E2BCE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C6435B"/>
    <w:multiLevelType w:val="hybridMultilevel"/>
    <w:tmpl w:val="996094EE"/>
    <w:lvl w:ilvl="0" w:tplc="0B04E304">
      <w:start w:val="1"/>
      <w:numFmt w:val="bullet"/>
      <w:lvlText w:val=""/>
      <w:lvlJc w:val="left"/>
      <w:pPr>
        <w:tabs>
          <w:tab w:val="num" w:pos="720"/>
        </w:tabs>
        <w:ind w:left="720" w:hanging="360"/>
      </w:pPr>
      <w:rPr>
        <w:rFonts w:ascii="Wingdings" w:hAnsi="Wingdings" w:hint="default"/>
      </w:rPr>
    </w:lvl>
    <w:lvl w:ilvl="1" w:tplc="C8F6156C" w:tentative="1">
      <w:start w:val="1"/>
      <w:numFmt w:val="bullet"/>
      <w:lvlText w:val=""/>
      <w:lvlJc w:val="left"/>
      <w:pPr>
        <w:tabs>
          <w:tab w:val="num" w:pos="1440"/>
        </w:tabs>
        <w:ind w:left="1440" w:hanging="360"/>
      </w:pPr>
      <w:rPr>
        <w:rFonts w:ascii="Wingdings" w:hAnsi="Wingdings" w:hint="default"/>
      </w:rPr>
    </w:lvl>
    <w:lvl w:ilvl="2" w:tplc="1B7E0F4A" w:tentative="1">
      <w:start w:val="1"/>
      <w:numFmt w:val="bullet"/>
      <w:lvlText w:val=""/>
      <w:lvlJc w:val="left"/>
      <w:pPr>
        <w:tabs>
          <w:tab w:val="num" w:pos="2160"/>
        </w:tabs>
        <w:ind w:left="2160" w:hanging="360"/>
      </w:pPr>
      <w:rPr>
        <w:rFonts w:ascii="Wingdings" w:hAnsi="Wingdings" w:hint="default"/>
      </w:rPr>
    </w:lvl>
    <w:lvl w:ilvl="3" w:tplc="FFE82B64" w:tentative="1">
      <w:start w:val="1"/>
      <w:numFmt w:val="bullet"/>
      <w:lvlText w:val=""/>
      <w:lvlJc w:val="left"/>
      <w:pPr>
        <w:tabs>
          <w:tab w:val="num" w:pos="2880"/>
        </w:tabs>
        <w:ind w:left="2880" w:hanging="360"/>
      </w:pPr>
      <w:rPr>
        <w:rFonts w:ascii="Wingdings" w:hAnsi="Wingdings" w:hint="default"/>
      </w:rPr>
    </w:lvl>
    <w:lvl w:ilvl="4" w:tplc="E0BC5078" w:tentative="1">
      <w:start w:val="1"/>
      <w:numFmt w:val="bullet"/>
      <w:lvlText w:val=""/>
      <w:lvlJc w:val="left"/>
      <w:pPr>
        <w:tabs>
          <w:tab w:val="num" w:pos="3600"/>
        </w:tabs>
        <w:ind w:left="3600" w:hanging="360"/>
      </w:pPr>
      <w:rPr>
        <w:rFonts w:ascii="Wingdings" w:hAnsi="Wingdings" w:hint="default"/>
      </w:rPr>
    </w:lvl>
    <w:lvl w:ilvl="5" w:tplc="76C871F8" w:tentative="1">
      <w:start w:val="1"/>
      <w:numFmt w:val="bullet"/>
      <w:lvlText w:val=""/>
      <w:lvlJc w:val="left"/>
      <w:pPr>
        <w:tabs>
          <w:tab w:val="num" w:pos="4320"/>
        </w:tabs>
        <w:ind w:left="4320" w:hanging="360"/>
      </w:pPr>
      <w:rPr>
        <w:rFonts w:ascii="Wingdings" w:hAnsi="Wingdings" w:hint="default"/>
      </w:rPr>
    </w:lvl>
    <w:lvl w:ilvl="6" w:tplc="C916CC3C" w:tentative="1">
      <w:start w:val="1"/>
      <w:numFmt w:val="bullet"/>
      <w:lvlText w:val=""/>
      <w:lvlJc w:val="left"/>
      <w:pPr>
        <w:tabs>
          <w:tab w:val="num" w:pos="5040"/>
        </w:tabs>
        <w:ind w:left="5040" w:hanging="360"/>
      </w:pPr>
      <w:rPr>
        <w:rFonts w:ascii="Wingdings" w:hAnsi="Wingdings" w:hint="default"/>
      </w:rPr>
    </w:lvl>
    <w:lvl w:ilvl="7" w:tplc="CE8426FA" w:tentative="1">
      <w:start w:val="1"/>
      <w:numFmt w:val="bullet"/>
      <w:lvlText w:val=""/>
      <w:lvlJc w:val="left"/>
      <w:pPr>
        <w:tabs>
          <w:tab w:val="num" w:pos="5760"/>
        </w:tabs>
        <w:ind w:left="5760" w:hanging="360"/>
      </w:pPr>
      <w:rPr>
        <w:rFonts w:ascii="Wingdings" w:hAnsi="Wingdings" w:hint="default"/>
      </w:rPr>
    </w:lvl>
    <w:lvl w:ilvl="8" w:tplc="CACED50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660776"/>
    <w:multiLevelType w:val="hybridMultilevel"/>
    <w:tmpl w:val="01E89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EE67ED"/>
    <w:multiLevelType w:val="hybridMultilevel"/>
    <w:tmpl w:val="93EAE284"/>
    <w:lvl w:ilvl="0" w:tplc="68A2A0E6">
      <w:start w:val="1"/>
      <w:numFmt w:val="bullet"/>
      <w:lvlText w:val=""/>
      <w:lvlJc w:val="left"/>
      <w:pPr>
        <w:tabs>
          <w:tab w:val="num" w:pos="720"/>
        </w:tabs>
        <w:ind w:left="720" w:hanging="360"/>
      </w:pPr>
      <w:rPr>
        <w:rFonts w:ascii="Wingdings" w:hAnsi="Wingdings" w:hint="default"/>
      </w:rPr>
    </w:lvl>
    <w:lvl w:ilvl="1" w:tplc="2446E82A">
      <w:numFmt w:val="bullet"/>
      <w:lvlText w:val=""/>
      <w:lvlJc w:val="left"/>
      <w:pPr>
        <w:tabs>
          <w:tab w:val="num" w:pos="1440"/>
        </w:tabs>
        <w:ind w:left="1440" w:hanging="360"/>
      </w:pPr>
      <w:rPr>
        <w:rFonts w:ascii="Wingdings" w:hAnsi="Wingdings" w:hint="default"/>
      </w:rPr>
    </w:lvl>
    <w:lvl w:ilvl="2" w:tplc="3446BBFE" w:tentative="1">
      <w:start w:val="1"/>
      <w:numFmt w:val="bullet"/>
      <w:lvlText w:val=""/>
      <w:lvlJc w:val="left"/>
      <w:pPr>
        <w:tabs>
          <w:tab w:val="num" w:pos="2160"/>
        </w:tabs>
        <w:ind w:left="2160" w:hanging="360"/>
      </w:pPr>
      <w:rPr>
        <w:rFonts w:ascii="Wingdings" w:hAnsi="Wingdings" w:hint="default"/>
      </w:rPr>
    </w:lvl>
    <w:lvl w:ilvl="3" w:tplc="7C14A542" w:tentative="1">
      <w:start w:val="1"/>
      <w:numFmt w:val="bullet"/>
      <w:lvlText w:val=""/>
      <w:lvlJc w:val="left"/>
      <w:pPr>
        <w:tabs>
          <w:tab w:val="num" w:pos="2880"/>
        </w:tabs>
        <w:ind w:left="2880" w:hanging="360"/>
      </w:pPr>
      <w:rPr>
        <w:rFonts w:ascii="Wingdings" w:hAnsi="Wingdings" w:hint="default"/>
      </w:rPr>
    </w:lvl>
    <w:lvl w:ilvl="4" w:tplc="69AC7A7A" w:tentative="1">
      <w:start w:val="1"/>
      <w:numFmt w:val="bullet"/>
      <w:lvlText w:val=""/>
      <w:lvlJc w:val="left"/>
      <w:pPr>
        <w:tabs>
          <w:tab w:val="num" w:pos="3600"/>
        </w:tabs>
        <w:ind w:left="3600" w:hanging="360"/>
      </w:pPr>
      <w:rPr>
        <w:rFonts w:ascii="Wingdings" w:hAnsi="Wingdings" w:hint="default"/>
      </w:rPr>
    </w:lvl>
    <w:lvl w:ilvl="5" w:tplc="27A409DC" w:tentative="1">
      <w:start w:val="1"/>
      <w:numFmt w:val="bullet"/>
      <w:lvlText w:val=""/>
      <w:lvlJc w:val="left"/>
      <w:pPr>
        <w:tabs>
          <w:tab w:val="num" w:pos="4320"/>
        </w:tabs>
        <w:ind w:left="4320" w:hanging="360"/>
      </w:pPr>
      <w:rPr>
        <w:rFonts w:ascii="Wingdings" w:hAnsi="Wingdings" w:hint="default"/>
      </w:rPr>
    </w:lvl>
    <w:lvl w:ilvl="6" w:tplc="AC88583C" w:tentative="1">
      <w:start w:val="1"/>
      <w:numFmt w:val="bullet"/>
      <w:lvlText w:val=""/>
      <w:lvlJc w:val="left"/>
      <w:pPr>
        <w:tabs>
          <w:tab w:val="num" w:pos="5040"/>
        </w:tabs>
        <w:ind w:left="5040" w:hanging="360"/>
      </w:pPr>
      <w:rPr>
        <w:rFonts w:ascii="Wingdings" w:hAnsi="Wingdings" w:hint="default"/>
      </w:rPr>
    </w:lvl>
    <w:lvl w:ilvl="7" w:tplc="49D60EB6" w:tentative="1">
      <w:start w:val="1"/>
      <w:numFmt w:val="bullet"/>
      <w:lvlText w:val=""/>
      <w:lvlJc w:val="left"/>
      <w:pPr>
        <w:tabs>
          <w:tab w:val="num" w:pos="5760"/>
        </w:tabs>
        <w:ind w:left="5760" w:hanging="360"/>
      </w:pPr>
      <w:rPr>
        <w:rFonts w:ascii="Wingdings" w:hAnsi="Wingdings" w:hint="default"/>
      </w:rPr>
    </w:lvl>
    <w:lvl w:ilvl="8" w:tplc="A4C83BD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A3074D"/>
    <w:multiLevelType w:val="hybridMultilevel"/>
    <w:tmpl w:val="713EC3D0"/>
    <w:lvl w:ilvl="0" w:tplc="83B4F064">
      <w:start w:val="1"/>
      <w:numFmt w:val="bullet"/>
      <w:lvlText w:val="§"/>
      <w:lvlJc w:val="left"/>
      <w:pPr>
        <w:tabs>
          <w:tab w:val="num" w:pos="720"/>
        </w:tabs>
        <w:ind w:left="720" w:hanging="360"/>
      </w:pPr>
      <w:rPr>
        <w:rFonts w:ascii="Wingdings" w:hAnsi="Wingdings" w:hint="default"/>
      </w:rPr>
    </w:lvl>
    <w:lvl w:ilvl="1" w:tplc="E78C672C">
      <w:numFmt w:val="bullet"/>
      <w:lvlText w:val="§"/>
      <w:lvlJc w:val="left"/>
      <w:pPr>
        <w:tabs>
          <w:tab w:val="num" w:pos="1440"/>
        </w:tabs>
        <w:ind w:left="1440" w:hanging="360"/>
      </w:pPr>
      <w:rPr>
        <w:rFonts w:ascii="Wingdings" w:hAnsi="Wingdings" w:hint="default"/>
      </w:rPr>
    </w:lvl>
    <w:lvl w:ilvl="2" w:tplc="6DCA4F9A" w:tentative="1">
      <w:start w:val="1"/>
      <w:numFmt w:val="bullet"/>
      <w:lvlText w:val="§"/>
      <w:lvlJc w:val="left"/>
      <w:pPr>
        <w:tabs>
          <w:tab w:val="num" w:pos="2160"/>
        </w:tabs>
        <w:ind w:left="2160" w:hanging="360"/>
      </w:pPr>
      <w:rPr>
        <w:rFonts w:ascii="Wingdings" w:hAnsi="Wingdings" w:hint="default"/>
      </w:rPr>
    </w:lvl>
    <w:lvl w:ilvl="3" w:tplc="342CD018" w:tentative="1">
      <w:start w:val="1"/>
      <w:numFmt w:val="bullet"/>
      <w:lvlText w:val="§"/>
      <w:lvlJc w:val="left"/>
      <w:pPr>
        <w:tabs>
          <w:tab w:val="num" w:pos="2880"/>
        </w:tabs>
        <w:ind w:left="2880" w:hanging="360"/>
      </w:pPr>
      <w:rPr>
        <w:rFonts w:ascii="Wingdings" w:hAnsi="Wingdings" w:hint="default"/>
      </w:rPr>
    </w:lvl>
    <w:lvl w:ilvl="4" w:tplc="B080CF86" w:tentative="1">
      <w:start w:val="1"/>
      <w:numFmt w:val="bullet"/>
      <w:lvlText w:val="§"/>
      <w:lvlJc w:val="left"/>
      <w:pPr>
        <w:tabs>
          <w:tab w:val="num" w:pos="3600"/>
        </w:tabs>
        <w:ind w:left="3600" w:hanging="360"/>
      </w:pPr>
      <w:rPr>
        <w:rFonts w:ascii="Wingdings" w:hAnsi="Wingdings" w:hint="default"/>
      </w:rPr>
    </w:lvl>
    <w:lvl w:ilvl="5" w:tplc="CF9AD06C" w:tentative="1">
      <w:start w:val="1"/>
      <w:numFmt w:val="bullet"/>
      <w:lvlText w:val="§"/>
      <w:lvlJc w:val="left"/>
      <w:pPr>
        <w:tabs>
          <w:tab w:val="num" w:pos="4320"/>
        </w:tabs>
        <w:ind w:left="4320" w:hanging="360"/>
      </w:pPr>
      <w:rPr>
        <w:rFonts w:ascii="Wingdings" w:hAnsi="Wingdings" w:hint="default"/>
      </w:rPr>
    </w:lvl>
    <w:lvl w:ilvl="6" w:tplc="7304D6E2" w:tentative="1">
      <w:start w:val="1"/>
      <w:numFmt w:val="bullet"/>
      <w:lvlText w:val="§"/>
      <w:lvlJc w:val="left"/>
      <w:pPr>
        <w:tabs>
          <w:tab w:val="num" w:pos="5040"/>
        </w:tabs>
        <w:ind w:left="5040" w:hanging="360"/>
      </w:pPr>
      <w:rPr>
        <w:rFonts w:ascii="Wingdings" w:hAnsi="Wingdings" w:hint="default"/>
      </w:rPr>
    </w:lvl>
    <w:lvl w:ilvl="7" w:tplc="24FC3652" w:tentative="1">
      <w:start w:val="1"/>
      <w:numFmt w:val="bullet"/>
      <w:lvlText w:val="§"/>
      <w:lvlJc w:val="left"/>
      <w:pPr>
        <w:tabs>
          <w:tab w:val="num" w:pos="5760"/>
        </w:tabs>
        <w:ind w:left="5760" w:hanging="360"/>
      </w:pPr>
      <w:rPr>
        <w:rFonts w:ascii="Wingdings" w:hAnsi="Wingdings" w:hint="default"/>
      </w:rPr>
    </w:lvl>
    <w:lvl w:ilvl="8" w:tplc="5B66D6D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F516B8"/>
    <w:multiLevelType w:val="hybridMultilevel"/>
    <w:tmpl w:val="7004EBE6"/>
    <w:lvl w:ilvl="0" w:tplc="754C7CF8">
      <w:start w:val="1"/>
      <w:numFmt w:val="bullet"/>
      <w:lvlText w:val="§"/>
      <w:lvlJc w:val="left"/>
      <w:pPr>
        <w:tabs>
          <w:tab w:val="num" w:pos="720"/>
        </w:tabs>
        <w:ind w:left="720" w:hanging="360"/>
      </w:pPr>
      <w:rPr>
        <w:rFonts w:ascii="Wingdings" w:hAnsi="Wingdings" w:hint="default"/>
      </w:rPr>
    </w:lvl>
    <w:lvl w:ilvl="1" w:tplc="9FB45AE6">
      <w:numFmt w:val="bullet"/>
      <w:lvlText w:val="§"/>
      <w:lvlJc w:val="left"/>
      <w:pPr>
        <w:tabs>
          <w:tab w:val="num" w:pos="1440"/>
        </w:tabs>
        <w:ind w:left="1440" w:hanging="360"/>
      </w:pPr>
      <w:rPr>
        <w:rFonts w:ascii="Wingdings" w:hAnsi="Wingdings" w:hint="default"/>
      </w:rPr>
    </w:lvl>
    <w:lvl w:ilvl="2" w:tplc="B80887D8" w:tentative="1">
      <w:start w:val="1"/>
      <w:numFmt w:val="bullet"/>
      <w:lvlText w:val="§"/>
      <w:lvlJc w:val="left"/>
      <w:pPr>
        <w:tabs>
          <w:tab w:val="num" w:pos="2160"/>
        </w:tabs>
        <w:ind w:left="2160" w:hanging="360"/>
      </w:pPr>
      <w:rPr>
        <w:rFonts w:ascii="Wingdings" w:hAnsi="Wingdings" w:hint="default"/>
      </w:rPr>
    </w:lvl>
    <w:lvl w:ilvl="3" w:tplc="D424F214" w:tentative="1">
      <w:start w:val="1"/>
      <w:numFmt w:val="bullet"/>
      <w:lvlText w:val="§"/>
      <w:lvlJc w:val="left"/>
      <w:pPr>
        <w:tabs>
          <w:tab w:val="num" w:pos="2880"/>
        </w:tabs>
        <w:ind w:left="2880" w:hanging="360"/>
      </w:pPr>
      <w:rPr>
        <w:rFonts w:ascii="Wingdings" w:hAnsi="Wingdings" w:hint="default"/>
      </w:rPr>
    </w:lvl>
    <w:lvl w:ilvl="4" w:tplc="8ACE698A" w:tentative="1">
      <w:start w:val="1"/>
      <w:numFmt w:val="bullet"/>
      <w:lvlText w:val="§"/>
      <w:lvlJc w:val="left"/>
      <w:pPr>
        <w:tabs>
          <w:tab w:val="num" w:pos="3600"/>
        </w:tabs>
        <w:ind w:left="3600" w:hanging="360"/>
      </w:pPr>
      <w:rPr>
        <w:rFonts w:ascii="Wingdings" w:hAnsi="Wingdings" w:hint="default"/>
      </w:rPr>
    </w:lvl>
    <w:lvl w:ilvl="5" w:tplc="664014CA" w:tentative="1">
      <w:start w:val="1"/>
      <w:numFmt w:val="bullet"/>
      <w:lvlText w:val="§"/>
      <w:lvlJc w:val="left"/>
      <w:pPr>
        <w:tabs>
          <w:tab w:val="num" w:pos="4320"/>
        </w:tabs>
        <w:ind w:left="4320" w:hanging="360"/>
      </w:pPr>
      <w:rPr>
        <w:rFonts w:ascii="Wingdings" w:hAnsi="Wingdings" w:hint="default"/>
      </w:rPr>
    </w:lvl>
    <w:lvl w:ilvl="6" w:tplc="F8AC65CE" w:tentative="1">
      <w:start w:val="1"/>
      <w:numFmt w:val="bullet"/>
      <w:lvlText w:val="§"/>
      <w:lvlJc w:val="left"/>
      <w:pPr>
        <w:tabs>
          <w:tab w:val="num" w:pos="5040"/>
        </w:tabs>
        <w:ind w:left="5040" w:hanging="360"/>
      </w:pPr>
      <w:rPr>
        <w:rFonts w:ascii="Wingdings" w:hAnsi="Wingdings" w:hint="default"/>
      </w:rPr>
    </w:lvl>
    <w:lvl w:ilvl="7" w:tplc="2F6CB528" w:tentative="1">
      <w:start w:val="1"/>
      <w:numFmt w:val="bullet"/>
      <w:lvlText w:val="§"/>
      <w:lvlJc w:val="left"/>
      <w:pPr>
        <w:tabs>
          <w:tab w:val="num" w:pos="5760"/>
        </w:tabs>
        <w:ind w:left="5760" w:hanging="360"/>
      </w:pPr>
      <w:rPr>
        <w:rFonts w:ascii="Wingdings" w:hAnsi="Wingdings" w:hint="default"/>
      </w:rPr>
    </w:lvl>
    <w:lvl w:ilvl="8" w:tplc="5DA607A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5737DB"/>
    <w:multiLevelType w:val="multilevel"/>
    <w:tmpl w:val="0FB2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E25B3D"/>
    <w:multiLevelType w:val="hybridMultilevel"/>
    <w:tmpl w:val="E5DA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763BB"/>
    <w:multiLevelType w:val="multilevel"/>
    <w:tmpl w:val="74C2AC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5"/>
  </w:num>
  <w:num w:numId="2">
    <w:abstractNumId w:val="27"/>
  </w:num>
  <w:num w:numId="3">
    <w:abstractNumId w:val="36"/>
  </w:num>
  <w:num w:numId="4">
    <w:abstractNumId w:val="29"/>
  </w:num>
  <w:num w:numId="5">
    <w:abstractNumId w:val="3"/>
  </w:num>
  <w:num w:numId="6">
    <w:abstractNumId w:val="17"/>
  </w:num>
  <w:num w:numId="7">
    <w:abstractNumId w:val="8"/>
  </w:num>
  <w:num w:numId="8">
    <w:abstractNumId w:val="18"/>
  </w:num>
  <w:num w:numId="9">
    <w:abstractNumId w:val="28"/>
  </w:num>
  <w:num w:numId="10">
    <w:abstractNumId w:val="0"/>
  </w:num>
  <w:num w:numId="11">
    <w:abstractNumId w:val="10"/>
  </w:num>
  <w:num w:numId="12">
    <w:abstractNumId w:val="30"/>
  </w:num>
  <w:num w:numId="13">
    <w:abstractNumId w:val="37"/>
  </w:num>
  <w:num w:numId="14">
    <w:abstractNumId w:val="1"/>
  </w:num>
  <w:num w:numId="15">
    <w:abstractNumId w:val="22"/>
  </w:num>
  <w:num w:numId="16">
    <w:abstractNumId w:val="38"/>
  </w:num>
  <w:num w:numId="17">
    <w:abstractNumId w:val="13"/>
  </w:num>
  <w:num w:numId="18">
    <w:abstractNumId w:val="32"/>
  </w:num>
  <w:num w:numId="19">
    <w:abstractNumId w:val="19"/>
  </w:num>
  <w:num w:numId="20">
    <w:abstractNumId w:val="26"/>
  </w:num>
  <w:num w:numId="21">
    <w:abstractNumId w:val="14"/>
  </w:num>
  <w:num w:numId="22">
    <w:abstractNumId w:val="11"/>
  </w:num>
  <w:num w:numId="23">
    <w:abstractNumId w:val="21"/>
  </w:num>
  <w:num w:numId="24">
    <w:abstractNumId w:val="9"/>
  </w:num>
  <w:num w:numId="25">
    <w:abstractNumId w:val="25"/>
  </w:num>
  <w:num w:numId="26">
    <w:abstractNumId w:val="24"/>
  </w:num>
  <w:num w:numId="27">
    <w:abstractNumId w:val="20"/>
  </w:num>
  <w:num w:numId="28">
    <w:abstractNumId w:val="6"/>
  </w:num>
  <w:num w:numId="29">
    <w:abstractNumId w:val="31"/>
  </w:num>
  <w:num w:numId="30">
    <w:abstractNumId w:val="2"/>
  </w:num>
  <w:num w:numId="31">
    <w:abstractNumId w:val="23"/>
  </w:num>
  <w:num w:numId="32">
    <w:abstractNumId w:val="12"/>
  </w:num>
  <w:num w:numId="33">
    <w:abstractNumId w:val="33"/>
  </w:num>
  <w:num w:numId="34">
    <w:abstractNumId w:val="4"/>
  </w:num>
  <w:num w:numId="35">
    <w:abstractNumId w:val="5"/>
  </w:num>
  <w:num w:numId="36">
    <w:abstractNumId w:val="34"/>
  </w:num>
  <w:num w:numId="37">
    <w:abstractNumId w:val="7"/>
  </w:num>
  <w:num w:numId="38">
    <w:abstractNumId w:val="35"/>
  </w:num>
  <w:num w:numId="3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66E"/>
    <w:rsid w:val="00007536"/>
    <w:rsid w:val="000153DD"/>
    <w:rsid w:val="000377C0"/>
    <w:rsid w:val="00040F52"/>
    <w:rsid w:val="00046225"/>
    <w:rsid w:val="00047C9D"/>
    <w:rsid w:val="00051797"/>
    <w:rsid w:val="00051932"/>
    <w:rsid w:val="0006580D"/>
    <w:rsid w:val="0007655A"/>
    <w:rsid w:val="00077DE7"/>
    <w:rsid w:val="000806E1"/>
    <w:rsid w:val="000828AE"/>
    <w:rsid w:val="000A1CA3"/>
    <w:rsid w:val="000A4817"/>
    <w:rsid w:val="000A4A5E"/>
    <w:rsid w:val="000C04F1"/>
    <w:rsid w:val="000C1E27"/>
    <w:rsid w:val="000C5060"/>
    <w:rsid w:val="000E68CA"/>
    <w:rsid w:val="000E7E03"/>
    <w:rsid w:val="000F0864"/>
    <w:rsid w:val="000F2BBC"/>
    <w:rsid w:val="000F351D"/>
    <w:rsid w:val="000F4057"/>
    <w:rsid w:val="000F5895"/>
    <w:rsid w:val="000F74AC"/>
    <w:rsid w:val="00106C57"/>
    <w:rsid w:val="00110C76"/>
    <w:rsid w:val="00113A46"/>
    <w:rsid w:val="0011537F"/>
    <w:rsid w:val="00117518"/>
    <w:rsid w:val="00124F8D"/>
    <w:rsid w:val="001333DA"/>
    <w:rsid w:val="00133C24"/>
    <w:rsid w:val="00144E45"/>
    <w:rsid w:val="0015113C"/>
    <w:rsid w:val="0015267F"/>
    <w:rsid w:val="00155B1A"/>
    <w:rsid w:val="00155CD2"/>
    <w:rsid w:val="00157F08"/>
    <w:rsid w:val="0016358D"/>
    <w:rsid w:val="00170533"/>
    <w:rsid w:val="00173CE1"/>
    <w:rsid w:val="001743C4"/>
    <w:rsid w:val="001808B8"/>
    <w:rsid w:val="00195E7F"/>
    <w:rsid w:val="001977A7"/>
    <w:rsid w:val="001A6BAC"/>
    <w:rsid w:val="001A701C"/>
    <w:rsid w:val="001B2D6E"/>
    <w:rsid w:val="001C42FE"/>
    <w:rsid w:val="001C6F61"/>
    <w:rsid w:val="001D41EE"/>
    <w:rsid w:val="001E2CF3"/>
    <w:rsid w:val="001E3182"/>
    <w:rsid w:val="001E6F70"/>
    <w:rsid w:val="002022C2"/>
    <w:rsid w:val="0020535C"/>
    <w:rsid w:val="00211FCC"/>
    <w:rsid w:val="00215D5F"/>
    <w:rsid w:val="00226743"/>
    <w:rsid w:val="002276F1"/>
    <w:rsid w:val="00232CB4"/>
    <w:rsid w:val="00255F80"/>
    <w:rsid w:val="0026126F"/>
    <w:rsid w:val="00271AEA"/>
    <w:rsid w:val="002726B6"/>
    <w:rsid w:val="00274707"/>
    <w:rsid w:val="00276AD0"/>
    <w:rsid w:val="00280069"/>
    <w:rsid w:val="00281909"/>
    <w:rsid w:val="002904D3"/>
    <w:rsid w:val="00291B16"/>
    <w:rsid w:val="002940BC"/>
    <w:rsid w:val="002B4197"/>
    <w:rsid w:val="002C4095"/>
    <w:rsid w:val="002C6EC1"/>
    <w:rsid w:val="002D30B8"/>
    <w:rsid w:val="002D34AF"/>
    <w:rsid w:val="002D4482"/>
    <w:rsid w:val="002E76D9"/>
    <w:rsid w:val="00300FED"/>
    <w:rsid w:val="0030150B"/>
    <w:rsid w:val="00307971"/>
    <w:rsid w:val="00310E4E"/>
    <w:rsid w:val="00312B0D"/>
    <w:rsid w:val="003171DA"/>
    <w:rsid w:val="0032236B"/>
    <w:rsid w:val="003231FD"/>
    <w:rsid w:val="00323642"/>
    <w:rsid w:val="00324902"/>
    <w:rsid w:val="0033732C"/>
    <w:rsid w:val="003430A5"/>
    <w:rsid w:val="00347C27"/>
    <w:rsid w:val="00350E0D"/>
    <w:rsid w:val="0035787D"/>
    <w:rsid w:val="00364F23"/>
    <w:rsid w:val="003652D6"/>
    <w:rsid w:val="003A7757"/>
    <w:rsid w:val="003B1762"/>
    <w:rsid w:val="003B4896"/>
    <w:rsid w:val="003C030C"/>
    <w:rsid w:val="003E4C48"/>
    <w:rsid w:val="003E4DAE"/>
    <w:rsid w:val="00401E27"/>
    <w:rsid w:val="004109F8"/>
    <w:rsid w:val="004114D9"/>
    <w:rsid w:val="00413AE9"/>
    <w:rsid w:val="0042035C"/>
    <w:rsid w:val="00443CE5"/>
    <w:rsid w:val="0044561A"/>
    <w:rsid w:val="00454AA3"/>
    <w:rsid w:val="00455902"/>
    <w:rsid w:val="00460DCE"/>
    <w:rsid w:val="00465732"/>
    <w:rsid w:val="00465D13"/>
    <w:rsid w:val="004814E0"/>
    <w:rsid w:val="004828E9"/>
    <w:rsid w:val="00496592"/>
    <w:rsid w:val="004A0041"/>
    <w:rsid w:val="004B00AC"/>
    <w:rsid w:val="004B11D0"/>
    <w:rsid w:val="004B2F77"/>
    <w:rsid w:val="004B5A7C"/>
    <w:rsid w:val="004C2541"/>
    <w:rsid w:val="004C4B58"/>
    <w:rsid w:val="004D01EF"/>
    <w:rsid w:val="004D6682"/>
    <w:rsid w:val="004D6A23"/>
    <w:rsid w:val="004D79C8"/>
    <w:rsid w:val="004E11D0"/>
    <w:rsid w:val="004E2000"/>
    <w:rsid w:val="004E3DC0"/>
    <w:rsid w:val="004E3E6B"/>
    <w:rsid w:val="004E5EA9"/>
    <w:rsid w:val="004E76C0"/>
    <w:rsid w:val="004F2646"/>
    <w:rsid w:val="00507BD5"/>
    <w:rsid w:val="00522079"/>
    <w:rsid w:val="005226D1"/>
    <w:rsid w:val="00523E9F"/>
    <w:rsid w:val="00532EF5"/>
    <w:rsid w:val="0053726A"/>
    <w:rsid w:val="0053750C"/>
    <w:rsid w:val="005421FB"/>
    <w:rsid w:val="00551D80"/>
    <w:rsid w:val="00552AB6"/>
    <w:rsid w:val="0055436F"/>
    <w:rsid w:val="0055729F"/>
    <w:rsid w:val="00572291"/>
    <w:rsid w:val="005728C2"/>
    <w:rsid w:val="005823B4"/>
    <w:rsid w:val="00582ACB"/>
    <w:rsid w:val="00585E98"/>
    <w:rsid w:val="0058777B"/>
    <w:rsid w:val="005A16C5"/>
    <w:rsid w:val="005A5A9A"/>
    <w:rsid w:val="005B26E5"/>
    <w:rsid w:val="005B3F05"/>
    <w:rsid w:val="005B6D76"/>
    <w:rsid w:val="005C4087"/>
    <w:rsid w:val="005E0B06"/>
    <w:rsid w:val="005E4150"/>
    <w:rsid w:val="005E58E6"/>
    <w:rsid w:val="005E6919"/>
    <w:rsid w:val="00605CDB"/>
    <w:rsid w:val="00612883"/>
    <w:rsid w:val="00621E53"/>
    <w:rsid w:val="0062286A"/>
    <w:rsid w:val="00622BC8"/>
    <w:rsid w:val="00622D81"/>
    <w:rsid w:val="006314A3"/>
    <w:rsid w:val="00633D17"/>
    <w:rsid w:val="006349CB"/>
    <w:rsid w:val="00640100"/>
    <w:rsid w:val="006475C9"/>
    <w:rsid w:val="00654617"/>
    <w:rsid w:val="006717A2"/>
    <w:rsid w:val="00675AA4"/>
    <w:rsid w:val="0067625A"/>
    <w:rsid w:val="006814C3"/>
    <w:rsid w:val="006817DD"/>
    <w:rsid w:val="00692B7E"/>
    <w:rsid w:val="0069318B"/>
    <w:rsid w:val="00696720"/>
    <w:rsid w:val="006B5EFF"/>
    <w:rsid w:val="006B7EDB"/>
    <w:rsid w:val="006C2881"/>
    <w:rsid w:val="006C3BCC"/>
    <w:rsid w:val="006D01FF"/>
    <w:rsid w:val="006D4E73"/>
    <w:rsid w:val="006E6461"/>
    <w:rsid w:val="006F43C3"/>
    <w:rsid w:val="006F60F9"/>
    <w:rsid w:val="006F761C"/>
    <w:rsid w:val="0070457F"/>
    <w:rsid w:val="00707C02"/>
    <w:rsid w:val="00710FFB"/>
    <w:rsid w:val="00711112"/>
    <w:rsid w:val="00711D6D"/>
    <w:rsid w:val="00717836"/>
    <w:rsid w:val="00722F47"/>
    <w:rsid w:val="0073095A"/>
    <w:rsid w:val="00754670"/>
    <w:rsid w:val="00765CE3"/>
    <w:rsid w:val="00767EAD"/>
    <w:rsid w:val="00773DFD"/>
    <w:rsid w:val="0078006E"/>
    <w:rsid w:val="00786D91"/>
    <w:rsid w:val="00792018"/>
    <w:rsid w:val="007935E0"/>
    <w:rsid w:val="007B17EB"/>
    <w:rsid w:val="007B31C4"/>
    <w:rsid w:val="007B4E8C"/>
    <w:rsid w:val="007C5C04"/>
    <w:rsid w:val="007C73B3"/>
    <w:rsid w:val="007D33F3"/>
    <w:rsid w:val="007D5636"/>
    <w:rsid w:val="007E1457"/>
    <w:rsid w:val="007E258C"/>
    <w:rsid w:val="007E7062"/>
    <w:rsid w:val="007F2AD6"/>
    <w:rsid w:val="007F6370"/>
    <w:rsid w:val="008108B2"/>
    <w:rsid w:val="008116A3"/>
    <w:rsid w:val="00811F9C"/>
    <w:rsid w:val="00820D01"/>
    <w:rsid w:val="00821A0C"/>
    <w:rsid w:val="0082404B"/>
    <w:rsid w:val="0083128C"/>
    <w:rsid w:val="00833C82"/>
    <w:rsid w:val="00834C4B"/>
    <w:rsid w:val="008503BF"/>
    <w:rsid w:val="00850913"/>
    <w:rsid w:val="00852351"/>
    <w:rsid w:val="008528AC"/>
    <w:rsid w:val="00856396"/>
    <w:rsid w:val="00856BDB"/>
    <w:rsid w:val="00863160"/>
    <w:rsid w:val="00865227"/>
    <w:rsid w:val="0086592E"/>
    <w:rsid w:val="0086782E"/>
    <w:rsid w:val="008701AB"/>
    <w:rsid w:val="00872564"/>
    <w:rsid w:val="00890A54"/>
    <w:rsid w:val="00891146"/>
    <w:rsid w:val="00893798"/>
    <w:rsid w:val="00895FCF"/>
    <w:rsid w:val="00896E95"/>
    <w:rsid w:val="008B3E64"/>
    <w:rsid w:val="008C45DD"/>
    <w:rsid w:val="008D1184"/>
    <w:rsid w:val="008E26E0"/>
    <w:rsid w:val="008E3ACF"/>
    <w:rsid w:val="008E5999"/>
    <w:rsid w:val="008E5A7B"/>
    <w:rsid w:val="008E663B"/>
    <w:rsid w:val="008E7356"/>
    <w:rsid w:val="008F20C6"/>
    <w:rsid w:val="008F7788"/>
    <w:rsid w:val="008F7C5B"/>
    <w:rsid w:val="00900452"/>
    <w:rsid w:val="009018C9"/>
    <w:rsid w:val="00902432"/>
    <w:rsid w:val="00921D99"/>
    <w:rsid w:val="009273A7"/>
    <w:rsid w:val="0092744A"/>
    <w:rsid w:val="00930EB3"/>
    <w:rsid w:val="0093123C"/>
    <w:rsid w:val="00950453"/>
    <w:rsid w:val="00960E01"/>
    <w:rsid w:val="0096167E"/>
    <w:rsid w:val="00971FCF"/>
    <w:rsid w:val="00976355"/>
    <w:rsid w:val="009857B5"/>
    <w:rsid w:val="009861F2"/>
    <w:rsid w:val="0098674D"/>
    <w:rsid w:val="00991DF5"/>
    <w:rsid w:val="00994B20"/>
    <w:rsid w:val="00997D1E"/>
    <w:rsid w:val="009A4783"/>
    <w:rsid w:val="009B1B6A"/>
    <w:rsid w:val="009C0D0F"/>
    <w:rsid w:val="009C29DD"/>
    <w:rsid w:val="009C320A"/>
    <w:rsid w:val="009C67B2"/>
    <w:rsid w:val="009D3C0B"/>
    <w:rsid w:val="009D7297"/>
    <w:rsid w:val="009E01E7"/>
    <w:rsid w:val="009F1ACF"/>
    <w:rsid w:val="009F471E"/>
    <w:rsid w:val="009F53F2"/>
    <w:rsid w:val="009F6AD9"/>
    <w:rsid w:val="009F7665"/>
    <w:rsid w:val="009F7F27"/>
    <w:rsid w:val="00A145D8"/>
    <w:rsid w:val="00A17A58"/>
    <w:rsid w:val="00A25549"/>
    <w:rsid w:val="00A26E91"/>
    <w:rsid w:val="00A30F22"/>
    <w:rsid w:val="00A31066"/>
    <w:rsid w:val="00A31D50"/>
    <w:rsid w:val="00A36282"/>
    <w:rsid w:val="00A445EB"/>
    <w:rsid w:val="00A53432"/>
    <w:rsid w:val="00A55756"/>
    <w:rsid w:val="00A657AE"/>
    <w:rsid w:val="00A72EB3"/>
    <w:rsid w:val="00A8417E"/>
    <w:rsid w:val="00A90C20"/>
    <w:rsid w:val="00A94A18"/>
    <w:rsid w:val="00A94CF9"/>
    <w:rsid w:val="00A94DB3"/>
    <w:rsid w:val="00AB1383"/>
    <w:rsid w:val="00AB4E02"/>
    <w:rsid w:val="00AC1A32"/>
    <w:rsid w:val="00AC6834"/>
    <w:rsid w:val="00AE3E9D"/>
    <w:rsid w:val="00AF2DE8"/>
    <w:rsid w:val="00B00B34"/>
    <w:rsid w:val="00B02CD7"/>
    <w:rsid w:val="00B02FF4"/>
    <w:rsid w:val="00B126DA"/>
    <w:rsid w:val="00B12F57"/>
    <w:rsid w:val="00B16EDB"/>
    <w:rsid w:val="00B17B5A"/>
    <w:rsid w:val="00B338AA"/>
    <w:rsid w:val="00B425E3"/>
    <w:rsid w:val="00B50D01"/>
    <w:rsid w:val="00B52A1B"/>
    <w:rsid w:val="00B579F4"/>
    <w:rsid w:val="00B6066E"/>
    <w:rsid w:val="00B61FDE"/>
    <w:rsid w:val="00B67523"/>
    <w:rsid w:val="00B72349"/>
    <w:rsid w:val="00B76958"/>
    <w:rsid w:val="00B83110"/>
    <w:rsid w:val="00B86186"/>
    <w:rsid w:val="00B901A6"/>
    <w:rsid w:val="00B91F25"/>
    <w:rsid w:val="00B93AF4"/>
    <w:rsid w:val="00B95A48"/>
    <w:rsid w:val="00B95B47"/>
    <w:rsid w:val="00B96237"/>
    <w:rsid w:val="00B96BA6"/>
    <w:rsid w:val="00B97774"/>
    <w:rsid w:val="00BA0260"/>
    <w:rsid w:val="00BA1DED"/>
    <w:rsid w:val="00BA27A5"/>
    <w:rsid w:val="00BB4088"/>
    <w:rsid w:val="00BD448B"/>
    <w:rsid w:val="00BE6155"/>
    <w:rsid w:val="00BE67C5"/>
    <w:rsid w:val="00BF7E11"/>
    <w:rsid w:val="00C05CE5"/>
    <w:rsid w:val="00C07582"/>
    <w:rsid w:val="00C14253"/>
    <w:rsid w:val="00C1490D"/>
    <w:rsid w:val="00C17C56"/>
    <w:rsid w:val="00C256F9"/>
    <w:rsid w:val="00C26F6C"/>
    <w:rsid w:val="00C33C5F"/>
    <w:rsid w:val="00C523D2"/>
    <w:rsid w:val="00C54981"/>
    <w:rsid w:val="00C54A00"/>
    <w:rsid w:val="00C5594A"/>
    <w:rsid w:val="00C56E1B"/>
    <w:rsid w:val="00C63EEC"/>
    <w:rsid w:val="00C723B2"/>
    <w:rsid w:val="00C73CFC"/>
    <w:rsid w:val="00C74C5B"/>
    <w:rsid w:val="00C84EFE"/>
    <w:rsid w:val="00C85CB6"/>
    <w:rsid w:val="00C8639D"/>
    <w:rsid w:val="00C90452"/>
    <w:rsid w:val="00CA51A8"/>
    <w:rsid w:val="00CB5D80"/>
    <w:rsid w:val="00CC1184"/>
    <w:rsid w:val="00CC13EA"/>
    <w:rsid w:val="00CC3F47"/>
    <w:rsid w:val="00CE181D"/>
    <w:rsid w:val="00D102D2"/>
    <w:rsid w:val="00D128F1"/>
    <w:rsid w:val="00D14A63"/>
    <w:rsid w:val="00D21751"/>
    <w:rsid w:val="00D27D33"/>
    <w:rsid w:val="00D30087"/>
    <w:rsid w:val="00D35FEB"/>
    <w:rsid w:val="00D41CE9"/>
    <w:rsid w:val="00D427AD"/>
    <w:rsid w:val="00D435A0"/>
    <w:rsid w:val="00D4374A"/>
    <w:rsid w:val="00D4555E"/>
    <w:rsid w:val="00D50284"/>
    <w:rsid w:val="00D62268"/>
    <w:rsid w:val="00D7378E"/>
    <w:rsid w:val="00D75DA5"/>
    <w:rsid w:val="00D814C9"/>
    <w:rsid w:val="00DA452B"/>
    <w:rsid w:val="00DB4D02"/>
    <w:rsid w:val="00DD09DE"/>
    <w:rsid w:val="00DD741A"/>
    <w:rsid w:val="00E01ECB"/>
    <w:rsid w:val="00E14A43"/>
    <w:rsid w:val="00E357AD"/>
    <w:rsid w:val="00E35F98"/>
    <w:rsid w:val="00E40C99"/>
    <w:rsid w:val="00E51F13"/>
    <w:rsid w:val="00E52834"/>
    <w:rsid w:val="00E72A8C"/>
    <w:rsid w:val="00E73182"/>
    <w:rsid w:val="00E74B08"/>
    <w:rsid w:val="00E766B9"/>
    <w:rsid w:val="00E81507"/>
    <w:rsid w:val="00E82217"/>
    <w:rsid w:val="00E95118"/>
    <w:rsid w:val="00E95682"/>
    <w:rsid w:val="00EA048D"/>
    <w:rsid w:val="00EA09B2"/>
    <w:rsid w:val="00EA536F"/>
    <w:rsid w:val="00EB1C7C"/>
    <w:rsid w:val="00EC295A"/>
    <w:rsid w:val="00ED27DD"/>
    <w:rsid w:val="00ED6FF8"/>
    <w:rsid w:val="00EE0199"/>
    <w:rsid w:val="00EE184A"/>
    <w:rsid w:val="00EE3C80"/>
    <w:rsid w:val="00EF7A7C"/>
    <w:rsid w:val="00EF7E16"/>
    <w:rsid w:val="00F01021"/>
    <w:rsid w:val="00F03658"/>
    <w:rsid w:val="00F056BC"/>
    <w:rsid w:val="00F05AAC"/>
    <w:rsid w:val="00F07C4F"/>
    <w:rsid w:val="00F15187"/>
    <w:rsid w:val="00F2730E"/>
    <w:rsid w:val="00F3106E"/>
    <w:rsid w:val="00F32EA3"/>
    <w:rsid w:val="00F40533"/>
    <w:rsid w:val="00F5220E"/>
    <w:rsid w:val="00F52AAA"/>
    <w:rsid w:val="00F81B4A"/>
    <w:rsid w:val="00F85F18"/>
    <w:rsid w:val="00F8765C"/>
    <w:rsid w:val="00F94261"/>
    <w:rsid w:val="00FA4C38"/>
    <w:rsid w:val="00FA5096"/>
    <w:rsid w:val="00FB092D"/>
    <w:rsid w:val="00FB234F"/>
    <w:rsid w:val="00FB3FE0"/>
    <w:rsid w:val="00FB4FD9"/>
    <w:rsid w:val="00FC27F1"/>
    <w:rsid w:val="00FC4A6E"/>
    <w:rsid w:val="00FC4F29"/>
    <w:rsid w:val="00FD6861"/>
    <w:rsid w:val="00FD7464"/>
    <w:rsid w:val="00FE30F7"/>
    <w:rsid w:val="00FE4AC5"/>
    <w:rsid w:val="00FF2D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2B227E"/>
  <w15:docId w15:val="{DE2DDD16-7E15-4614-BB75-AF3177B1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665"/>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EC29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C29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356"/>
    <w:pPr>
      <w:keepNext/>
      <w:keepLines/>
      <w:spacing w:before="200"/>
      <w:outlineLvl w:val="2"/>
    </w:pPr>
    <w:rPr>
      <w:rFonts w:asciiTheme="majorHAnsi" w:eastAsiaTheme="majorEastAsia" w:hAnsiTheme="majorHAnsi" w:cstheme="majorBidi"/>
      <w:b/>
      <w:bCs/>
      <w:color w:val="4F81BD" w:themeColor="accent1"/>
      <w:lang w:val="en-US"/>
    </w:rPr>
  </w:style>
  <w:style w:type="paragraph" w:styleId="Heading6">
    <w:name w:val="heading 6"/>
    <w:basedOn w:val="Normal"/>
    <w:next w:val="Normal"/>
    <w:link w:val="Heading6Char"/>
    <w:uiPriority w:val="9"/>
    <w:semiHidden/>
    <w:unhideWhenUsed/>
    <w:qFormat/>
    <w:rsid w:val="0093123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3DD"/>
    <w:rPr>
      <w:rFonts w:ascii="Lucida Grande" w:hAnsi="Lucida Grande"/>
      <w:sz w:val="18"/>
      <w:szCs w:val="18"/>
    </w:rPr>
  </w:style>
  <w:style w:type="character" w:customStyle="1" w:styleId="BalloonTextChar">
    <w:name w:val="Balloon Text Char"/>
    <w:basedOn w:val="DefaultParagraphFont"/>
    <w:link w:val="BalloonText"/>
    <w:uiPriority w:val="99"/>
    <w:semiHidden/>
    <w:rsid w:val="000153DD"/>
    <w:rPr>
      <w:rFonts w:ascii="Lucida Grande" w:eastAsiaTheme="minorHAnsi" w:hAnsi="Lucida Grande"/>
      <w:sz w:val="18"/>
      <w:szCs w:val="18"/>
      <w:lang w:val="en-GB"/>
    </w:rPr>
  </w:style>
  <w:style w:type="paragraph" w:styleId="Header">
    <w:name w:val="header"/>
    <w:basedOn w:val="Normal"/>
    <w:link w:val="HeaderChar"/>
    <w:uiPriority w:val="99"/>
    <w:unhideWhenUsed/>
    <w:rsid w:val="004F2646"/>
    <w:pPr>
      <w:tabs>
        <w:tab w:val="center" w:pos="4320"/>
        <w:tab w:val="right" w:pos="8640"/>
      </w:tabs>
    </w:pPr>
  </w:style>
  <w:style w:type="character" w:customStyle="1" w:styleId="HeaderChar">
    <w:name w:val="Header Char"/>
    <w:basedOn w:val="DefaultParagraphFont"/>
    <w:link w:val="Header"/>
    <w:uiPriority w:val="99"/>
    <w:rsid w:val="004F2646"/>
    <w:rPr>
      <w:rFonts w:eastAsiaTheme="minorHAnsi"/>
      <w:sz w:val="22"/>
      <w:szCs w:val="22"/>
      <w:lang w:val="en-GB"/>
    </w:rPr>
  </w:style>
  <w:style w:type="paragraph" w:styleId="Footer">
    <w:name w:val="footer"/>
    <w:basedOn w:val="Normal"/>
    <w:link w:val="FooterChar"/>
    <w:uiPriority w:val="99"/>
    <w:unhideWhenUsed/>
    <w:rsid w:val="004F2646"/>
    <w:pPr>
      <w:tabs>
        <w:tab w:val="center" w:pos="4320"/>
        <w:tab w:val="right" w:pos="8640"/>
      </w:tabs>
    </w:pPr>
  </w:style>
  <w:style w:type="character" w:customStyle="1" w:styleId="FooterChar">
    <w:name w:val="Footer Char"/>
    <w:basedOn w:val="DefaultParagraphFont"/>
    <w:link w:val="Footer"/>
    <w:uiPriority w:val="99"/>
    <w:rsid w:val="004F2646"/>
    <w:rPr>
      <w:rFonts w:eastAsiaTheme="minorHAnsi"/>
      <w:sz w:val="22"/>
      <w:szCs w:val="22"/>
      <w:lang w:val="en-GB"/>
    </w:rPr>
  </w:style>
  <w:style w:type="table" w:styleId="TableGrid">
    <w:name w:val="Table Grid"/>
    <w:basedOn w:val="TableNormal"/>
    <w:uiPriority w:val="39"/>
    <w:rsid w:val="004A0041"/>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095A"/>
    <w:pPr>
      <w:ind w:left="720"/>
      <w:contextualSpacing/>
    </w:pPr>
  </w:style>
  <w:style w:type="paragraph" w:customStyle="1" w:styleId="TableParagraph">
    <w:name w:val="Table Paragraph"/>
    <w:basedOn w:val="Normal"/>
    <w:uiPriority w:val="1"/>
    <w:qFormat/>
    <w:rsid w:val="0073095A"/>
    <w:pPr>
      <w:widowControl w:val="0"/>
    </w:pPr>
    <w:rPr>
      <w:lang w:val="en-US"/>
    </w:rPr>
  </w:style>
  <w:style w:type="character" w:styleId="Hyperlink">
    <w:name w:val="Hyperlink"/>
    <w:basedOn w:val="DefaultParagraphFont"/>
    <w:uiPriority w:val="99"/>
    <w:unhideWhenUsed/>
    <w:rsid w:val="00B50D01"/>
    <w:rPr>
      <w:color w:val="0000FF" w:themeColor="hyperlink"/>
      <w:u w:val="single"/>
    </w:rPr>
  </w:style>
  <w:style w:type="character" w:styleId="PageNumber">
    <w:name w:val="page number"/>
    <w:basedOn w:val="DefaultParagraphFont"/>
    <w:uiPriority w:val="99"/>
    <w:semiHidden/>
    <w:unhideWhenUsed/>
    <w:rsid w:val="006817DD"/>
  </w:style>
  <w:style w:type="character" w:styleId="FollowedHyperlink">
    <w:name w:val="FollowedHyperlink"/>
    <w:basedOn w:val="DefaultParagraphFont"/>
    <w:uiPriority w:val="99"/>
    <w:semiHidden/>
    <w:unhideWhenUsed/>
    <w:rsid w:val="0092744A"/>
    <w:rPr>
      <w:color w:val="800080" w:themeColor="followedHyperlink"/>
      <w:u w:val="single"/>
    </w:rPr>
  </w:style>
  <w:style w:type="character" w:customStyle="1" w:styleId="Heading1Char">
    <w:name w:val="Heading 1 Char"/>
    <w:basedOn w:val="DefaultParagraphFont"/>
    <w:link w:val="Heading1"/>
    <w:uiPriority w:val="9"/>
    <w:rsid w:val="00EC295A"/>
    <w:rPr>
      <w:rFonts w:asciiTheme="majorHAnsi" w:eastAsiaTheme="majorEastAsia" w:hAnsiTheme="majorHAnsi"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EC295A"/>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EC295A"/>
    <w:pPr>
      <w:spacing w:before="120"/>
    </w:pPr>
    <w:rPr>
      <w:b/>
    </w:rPr>
  </w:style>
  <w:style w:type="paragraph" w:styleId="TOC2">
    <w:name w:val="toc 2"/>
    <w:basedOn w:val="Normal"/>
    <w:next w:val="Normal"/>
    <w:autoRedefine/>
    <w:uiPriority w:val="39"/>
    <w:unhideWhenUsed/>
    <w:rsid w:val="00EC295A"/>
    <w:pPr>
      <w:ind w:left="220"/>
    </w:pPr>
    <w:rPr>
      <w:b/>
    </w:rPr>
  </w:style>
  <w:style w:type="paragraph" w:styleId="TOC3">
    <w:name w:val="toc 3"/>
    <w:basedOn w:val="Normal"/>
    <w:next w:val="Normal"/>
    <w:autoRedefine/>
    <w:uiPriority w:val="39"/>
    <w:unhideWhenUsed/>
    <w:rsid w:val="00EC295A"/>
    <w:pPr>
      <w:ind w:left="440"/>
    </w:pPr>
  </w:style>
  <w:style w:type="paragraph" w:styleId="TOC4">
    <w:name w:val="toc 4"/>
    <w:basedOn w:val="Normal"/>
    <w:next w:val="Normal"/>
    <w:autoRedefine/>
    <w:uiPriority w:val="39"/>
    <w:semiHidden/>
    <w:unhideWhenUsed/>
    <w:rsid w:val="00EC295A"/>
    <w:pPr>
      <w:ind w:left="660"/>
    </w:pPr>
    <w:rPr>
      <w:sz w:val="20"/>
      <w:szCs w:val="20"/>
    </w:rPr>
  </w:style>
  <w:style w:type="paragraph" w:styleId="TOC5">
    <w:name w:val="toc 5"/>
    <w:basedOn w:val="Normal"/>
    <w:next w:val="Normal"/>
    <w:autoRedefine/>
    <w:uiPriority w:val="39"/>
    <w:semiHidden/>
    <w:unhideWhenUsed/>
    <w:rsid w:val="00EC295A"/>
    <w:pPr>
      <w:ind w:left="880"/>
    </w:pPr>
    <w:rPr>
      <w:sz w:val="20"/>
      <w:szCs w:val="20"/>
    </w:rPr>
  </w:style>
  <w:style w:type="paragraph" w:styleId="TOC6">
    <w:name w:val="toc 6"/>
    <w:basedOn w:val="Normal"/>
    <w:next w:val="Normal"/>
    <w:autoRedefine/>
    <w:uiPriority w:val="39"/>
    <w:semiHidden/>
    <w:unhideWhenUsed/>
    <w:rsid w:val="00EC295A"/>
    <w:pPr>
      <w:ind w:left="1100"/>
    </w:pPr>
    <w:rPr>
      <w:sz w:val="20"/>
      <w:szCs w:val="20"/>
    </w:rPr>
  </w:style>
  <w:style w:type="paragraph" w:styleId="TOC7">
    <w:name w:val="toc 7"/>
    <w:basedOn w:val="Normal"/>
    <w:next w:val="Normal"/>
    <w:autoRedefine/>
    <w:uiPriority w:val="39"/>
    <w:semiHidden/>
    <w:unhideWhenUsed/>
    <w:rsid w:val="00EC295A"/>
    <w:pPr>
      <w:ind w:left="1320"/>
    </w:pPr>
    <w:rPr>
      <w:sz w:val="20"/>
      <w:szCs w:val="20"/>
    </w:rPr>
  </w:style>
  <w:style w:type="paragraph" w:styleId="TOC8">
    <w:name w:val="toc 8"/>
    <w:basedOn w:val="Normal"/>
    <w:next w:val="Normal"/>
    <w:autoRedefine/>
    <w:uiPriority w:val="39"/>
    <w:semiHidden/>
    <w:unhideWhenUsed/>
    <w:rsid w:val="00EC295A"/>
    <w:pPr>
      <w:ind w:left="1540"/>
    </w:pPr>
    <w:rPr>
      <w:sz w:val="20"/>
      <w:szCs w:val="20"/>
    </w:rPr>
  </w:style>
  <w:style w:type="paragraph" w:styleId="TOC9">
    <w:name w:val="toc 9"/>
    <w:basedOn w:val="Normal"/>
    <w:next w:val="Normal"/>
    <w:autoRedefine/>
    <w:uiPriority w:val="39"/>
    <w:semiHidden/>
    <w:unhideWhenUsed/>
    <w:rsid w:val="00EC295A"/>
    <w:pPr>
      <w:ind w:left="1760"/>
    </w:pPr>
    <w:rPr>
      <w:sz w:val="20"/>
      <w:szCs w:val="20"/>
    </w:rPr>
  </w:style>
  <w:style w:type="paragraph" w:styleId="Title">
    <w:name w:val="Title"/>
    <w:basedOn w:val="Normal"/>
    <w:next w:val="Normal"/>
    <w:link w:val="TitleChar"/>
    <w:uiPriority w:val="10"/>
    <w:qFormat/>
    <w:rsid w:val="00EC29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95A"/>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EC295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E7356"/>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300FED"/>
    <w:rPr>
      <w:rFonts w:eastAsiaTheme="minorHAnsi"/>
      <w:sz w:val="22"/>
      <w:szCs w:val="22"/>
      <w:lang w:val="en-GB"/>
    </w:rPr>
  </w:style>
  <w:style w:type="paragraph" w:styleId="NormalWeb">
    <w:name w:val="Normal (Web)"/>
    <w:basedOn w:val="Normal"/>
    <w:uiPriority w:val="99"/>
    <w:unhideWhenUsed/>
    <w:rsid w:val="00307971"/>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8701AB"/>
  </w:style>
  <w:style w:type="character" w:styleId="Emphasis">
    <w:name w:val="Emphasis"/>
    <w:basedOn w:val="DefaultParagraphFont"/>
    <w:uiPriority w:val="20"/>
    <w:qFormat/>
    <w:rsid w:val="004814E0"/>
    <w:rPr>
      <w:i/>
      <w:iCs/>
    </w:rPr>
  </w:style>
  <w:style w:type="character" w:styleId="Strong">
    <w:name w:val="Strong"/>
    <w:basedOn w:val="DefaultParagraphFont"/>
    <w:uiPriority w:val="22"/>
    <w:qFormat/>
    <w:rsid w:val="006B5EFF"/>
    <w:rPr>
      <w:b/>
      <w:bCs/>
    </w:rPr>
  </w:style>
  <w:style w:type="character" w:customStyle="1" w:styleId="Heading6Char">
    <w:name w:val="Heading 6 Char"/>
    <w:basedOn w:val="DefaultParagraphFont"/>
    <w:link w:val="Heading6"/>
    <w:uiPriority w:val="9"/>
    <w:semiHidden/>
    <w:rsid w:val="0093123C"/>
    <w:rPr>
      <w:rFonts w:asciiTheme="majorHAnsi" w:eastAsiaTheme="majorEastAsia" w:hAnsiTheme="majorHAnsi" w:cstheme="majorBidi"/>
      <w:color w:val="243F60" w:themeColor="accent1" w:themeShade="7F"/>
      <w:sz w:val="22"/>
      <w:szCs w:val="22"/>
      <w:lang w:val="en-GB"/>
    </w:rPr>
  </w:style>
  <w:style w:type="character" w:customStyle="1" w:styleId="UnresolvedMention1">
    <w:name w:val="Unresolved Mention1"/>
    <w:basedOn w:val="DefaultParagraphFont"/>
    <w:uiPriority w:val="99"/>
    <w:semiHidden/>
    <w:unhideWhenUsed/>
    <w:rsid w:val="000C1E27"/>
    <w:rPr>
      <w:color w:val="605E5C"/>
      <w:shd w:val="clear" w:color="auto" w:fill="E1DFDD"/>
    </w:rPr>
  </w:style>
  <w:style w:type="character" w:styleId="UnresolvedMention">
    <w:name w:val="Unresolved Mention"/>
    <w:basedOn w:val="DefaultParagraphFont"/>
    <w:uiPriority w:val="99"/>
    <w:semiHidden/>
    <w:unhideWhenUsed/>
    <w:rsid w:val="00F87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371339">
      <w:bodyDiv w:val="1"/>
      <w:marLeft w:val="0"/>
      <w:marRight w:val="0"/>
      <w:marTop w:val="0"/>
      <w:marBottom w:val="0"/>
      <w:divBdr>
        <w:top w:val="none" w:sz="0" w:space="0" w:color="auto"/>
        <w:left w:val="none" w:sz="0" w:space="0" w:color="auto"/>
        <w:bottom w:val="none" w:sz="0" w:space="0" w:color="auto"/>
        <w:right w:val="none" w:sz="0" w:space="0" w:color="auto"/>
      </w:divBdr>
    </w:div>
    <w:div w:id="161050727">
      <w:bodyDiv w:val="1"/>
      <w:marLeft w:val="0"/>
      <w:marRight w:val="0"/>
      <w:marTop w:val="0"/>
      <w:marBottom w:val="0"/>
      <w:divBdr>
        <w:top w:val="none" w:sz="0" w:space="0" w:color="auto"/>
        <w:left w:val="none" w:sz="0" w:space="0" w:color="auto"/>
        <w:bottom w:val="none" w:sz="0" w:space="0" w:color="auto"/>
        <w:right w:val="none" w:sz="0" w:space="0" w:color="auto"/>
      </w:divBdr>
    </w:div>
    <w:div w:id="195657574">
      <w:bodyDiv w:val="1"/>
      <w:marLeft w:val="0"/>
      <w:marRight w:val="0"/>
      <w:marTop w:val="0"/>
      <w:marBottom w:val="0"/>
      <w:divBdr>
        <w:top w:val="none" w:sz="0" w:space="0" w:color="auto"/>
        <w:left w:val="none" w:sz="0" w:space="0" w:color="auto"/>
        <w:bottom w:val="none" w:sz="0" w:space="0" w:color="auto"/>
        <w:right w:val="none" w:sz="0" w:space="0" w:color="auto"/>
      </w:divBdr>
      <w:divsChild>
        <w:div w:id="491063419">
          <w:marLeft w:val="288"/>
          <w:marRight w:val="0"/>
          <w:marTop w:val="240"/>
          <w:marBottom w:val="0"/>
          <w:divBdr>
            <w:top w:val="none" w:sz="0" w:space="0" w:color="auto"/>
            <w:left w:val="none" w:sz="0" w:space="0" w:color="auto"/>
            <w:bottom w:val="none" w:sz="0" w:space="0" w:color="auto"/>
            <w:right w:val="none" w:sz="0" w:space="0" w:color="auto"/>
          </w:divBdr>
        </w:div>
        <w:div w:id="574776886">
          <w:marLeft w:val="288"/>
          <w:marRight w:val="0"/>
          <w:marTop w:val="240"/>
          <w:marBottom w:val="0"/>
          <w:divBdr>
            <w:top w:val="none" w:sz="0" w:space="0" w:color="auto"/>
            <w:left w:val="none" w:sz="0" w:space="0" w:color="auto"/>
            <w:bottom w:val="none" w:sz="0" w:space="0" w:color="auto"/>
            <w:right w:val="none" w:sz="0" w:space="0" w:color="auto"/>
          </w:divBdr>
        </w:div>
        <w:div w:id="615524938">
          <w:marLeft w:val="720"/>
          <w:marRight w:val="0"/>
          <w:marTop w:val="80"/>
          <w:marBottom w:val="40"/>
          <w:divBdr>
            <w:top w:val="none" w:sz="0" w:space="0" w:color="auto"/>
            <w:left w:val="none" w:sz="0" w:space="0" w:color="auto"/>
            <w:bottom w:val="none" w:sz="0" w:space="0" w:color="auto"/>
            <w:right w:val="none" w:sz="0" w:space="0" w:color="auto"/>
          </w:divBdr>
        </w:div>
        <w:div w:id="1256357556">
          <w:marLeft w:val="288"/>
          <w:marRight w:val="0"/>
          <w:marTop w:val="240"/>
          <w:marBottom w:val="0"/>
          <w:divBdr>
            <w:top w:val="none" w:sz="0" w:space="0" w:color="auto"/>
            <w:left w:val="none" w:sz="0" w:space="0" w:color="auto"/>
            <w:bottom w:val="none" w:sz="0" w:space="0" w:color="auto"/>
            <w:right w:val="none" w:sz="0" w:space="0" w:color="auto"/>
          </w:divBdr>
        </w:div>
        <w:div w:id="1245258281">
          <w:marLeft w:val="288"/>
          <w:marRight w:val="0"/>
          <w:marTop w:val="240"/>
          <w:marBottom w:val="0"/>
          <w:divBdr>
            <w:top w:val="none" w:sz="0" w:space="0" w:color="auto"/>
            <w:left w:val="none" w:sz="0" w:space="0" w:color="auto"/>
            <w:bottom w:val="none" w:sz="0" w:space="0" w:color="auto"/>
            <w:right w:val="none" w:sz="0" w:space="0" w:color="auto"/>
          </w:divBdr>
        </w:div>
      </w:divsChild>
    </w:div>
    <w:div w:id="214004976">
      <w:bodyDiv w:val="1"/>
      <w:marLeft w:val="0"/>
      <w:marRight w:val="0"/>
      <w:marTop w:val="0"/>
      <w:marBottom w:val="0"/>
      <w:divBdr>
        <w:top w:val="none" w:sz="0" w:space="0" w:color="auto"/>
        <w:left w:val="none" w:sz="0" w:space="0" w:color="auto"/>
        <w:bottom w:val="none" w:sz="0" w:space="0" w:color="auto"/>
        <w:right w:val="none" w:sz="0" w:space="0" w:color="auto"/>
      </w:divBdr>
    </w:div>
    <w:div w:id="241138176">
      <w:bodyDiv w:val="1"/>
      <w:marLeft w:val="0"/>
      <w:marRight w:val="0"/>
      <w:marTop w:val="0"/>
      <w:marBottom w:val="0"/>
      <w:divBdr>
        <w:top w:val="none" w:sz="0" w:space="0" w:color="auto"/>
        <w:left w:val="none" w:sz="0" w:space="0" w:color="auto"/>
        <w:bottom w:val="none" w:sz="0" w:space="0" w:color="auto"/>
        <w:right w:val="none" w:sz="0" w:space="0" w:color="auto"/>
      </w:divBdr>
    </w:div>
    <w:div w:id="270213606">
      <w:bodyDiv w:val="1"/>
      <w:marLeft w:val="0"/>
      <w:marRight w:val="0"/>
      <w:marTop w:val="0"/>
      <w:marBottom w:val="0"/>
      <w:divBdr>
        <w:top w:val="none" w:sz="0" w:space="0" w:color="auto"/>
        <w:left w:val="none" w:sz="0" w:space="0" w:color="auto"/>
        <w:bottom w:val="none" w:sz="0" w:space="0" w:color="auto"/>
        <w:right w:val="none" w:sz="0" w:space="0" w:color="auto"/>
      </w:divBdr>
    </w:div>
    <w:div w:id="304166720">
      <w:bodyDiv w:val="1"/>
      <w:marLeft w:val="0"/>
      <w:marRight w:val="0"/>
      <w:marTop w:val="0"/>
      <w:marBottom w:val="0"/>
      <w:divBdr>
        <w:top w:val="none" w:sz="0" w:space="0" w:color="auto"/>
        <w:left w:val="none" w:sz="0" w:space="0" w:color="auto"/>
        <w:bottom w:val="none" w:sz="0" w:space="0" w:color="auto"/>
        <w:right w:val="none" w:sz="0" w:space="0" w:color="auto"/>
      </w:divBdr>
    </w:div>
    <w:div w:id="500119936">
      <w:bodyDiv w:val="1"/>
      <w:marLeft w:val="0"/>
      <w:marRight w:val="0"/>
      <w:marTop w:val="0"/>
      <w:marBottom w:val="0"/>
      <w:divBdr>
        <w:top w:val="none" w:sz="0" w:space="0" w:color="auto"/>
        <w:left w:val="none" w:sz="0" w:space="0" w:color="auto"/>
        <w:bottom w:val="none" w:sz="0" w:space="0" w:color="auto"/>
        <w:right w:val="none" w:sz="0" w:space="0" w:color="auto"/>
      </w:divBdr>
      <w:divsChild>
        <w:div w:id="1763454780">
          <w:marLeft w:val="0"/>
          <w:marRight w:val="0"/>
          <w:marTop w:val="0"/>
          <w:marBottom w:val="900"/>
          <w:divBdr>
            <w:top w:val="none" w:sz="0" w:space="0" w:color="auto"/>
            <w:left w:val="none" w:sz="0" w:space="0" w:color="auto"/>
            <w:bottom w:val="none" w:sz="0" w:space="0" w:color="auto"/>
            <w:right w:val="none" w:sz="0" w:space="0" w:color="auto"/>
          </w:divBdr>
        </w:div>
      </w:divsChild>
    </w:div>
    <w:div w:id="514392608">
      <w:bodyDiv w:val="1"/>
      <w:marLeft w:val="0"/>
      <w:marRight w:val="0"/>
      <w:marTop w:val="0"/>
      <w:marBottom w:val="0"/>
      <w:divBdr>
        <w:top w:val="none" w:sz="0" w:space="0" w:color="auto"/>
        <w:left w:val="none" w:sz="0" w:space="0" w:color="auto"/>
        <w:bottom w:val="none" w:sz="0" w:space="0" w:color="auto"/>
        <w:right w:val="none" w:sz="0" w:space="0" w:color="auto"/>
      </w:divBdr>
      <w:divsChild>
        <w:div w:id="452527582">
          <w:marLeft w:val="720"/>
          <w:marRight w:val="0"/>
          <w:marTop w:val="240"/>
          <w:marBottom w:val="0"/>
          <w:divBdr>
            <w:top w:val="none" w:sz="0" w:space="0" w:color="auto"/>
            <w:left w:val="none" w:sz="0" w:space="0" w:color="auto"/>
            <w:bottom w:val="none" w:sz="0" w:space="0" w:color="auto"/>
            <w:right w:val="none" w:sz="0" w:space="0" w:color="auto"/>
          </w:divBdr>
        </w:div>
      </w:divsChild>
    </w:div>
    <w:div w:id="516582280">
      <w:bodyDiv w:val="1"/>
      <w:marLeft w:val="0"/>
      <w:marRight w:val="0"/>
      <w:marTop w:val="0"/>
      <w:marBottom w:val="0"/>
      <w:divBdr>
        <w:top w:val="none" w:sz="0" w:space="0" w:color="auto"/>
        <w:left w:val="none" w:sz="0" w:space="0" w:color="auto"/>
        <w:bottom w:val="none" w:sz="0" w:space="0" w:color="auto"/>
        <w:right w:val="none" w:sz="0" w:space="0" w:color="auto"/>
      </w:divBdr>
    </w:div>
    <w:div w:id="529535615">
      <w:bodyDiv w:val="1"/>
      <w:marLeft w:val="0"/>
      <w:marRight w:val="0"/>
      <w:marTop w:val="0"/>
      <w:marBottom w:val="0"/>
      <w:divBdr>
        <w:top w:val="none" w:sz="0" w:space="0" w:color="auto"/>
        <w:left w:val="none" w:sz="0" w:space="0" w:color="auto"/>
        <w:bottom w:val="none" w:sz="0" w:space="0" w:color="auto"/>
        <w:right w:val="none" w:sz="0" w:space="0" w:color="auto"/>
      </w:divBdr>
      <w:divsChild>
        <w:div w:id="428163839">
          <w:marLeft w:val="288"/>
          <w:marRight w:val="0"/>
          <w:marTop w:val="240"/>
          <w:marBottom w:val="0"/>
          <w:divBdr>
            <w:top w:val="none" w:sz="0" w:space="0" w:color="auto"/>
            <w:left w:val="none" w:sz="0" w:space="0" w:color="auto"/>
            <w:bottom w:val="none" w:sz="0" w:space="0" w:color="auto"/>
            <w:right w:val="none" w:sz="0" w:space="0" w:color="auto"/>
          </w:divBdr>
        </w:div>
        <w:div w:id="333648794">
          <w:marLeft w:val="720"/>
          <w:marRight w:val="0"/>
          <w:marTop w:val="80"/>
          <w:marBottom w:val="40"/>
          <w:divBdr>
            <w:top w:val="none" w:sz="0" w:space="0" w:color="auto"/>
            <w:left w:val="none" w:sz="0" w:space="0" w:color="auto"/>
            <w:bottom w:val="none" w:sz="0" w:space="0" w:color="auto"/>
            <w:right w:val="none" w:sz="0" w:space="0" w:color="auto"/>
          </w:divBdr>
        </w:div>
        <w:div w:id="1487932901">
          <w:marLeft w:val="720"/>
          <w:marRight w:val="0"/>
          <w:marTop w:val="80"/>
          <w:marBottom w:val="40"/>
          <w:divBdr>
            <w:top w:val="none" w:sz="0" w:space="0" w:color="auto"/>
            <w:left w:val="none" w:sz="0" w:space="0" w:color="auto"/>
            <w:bottom w:val="none" w:sz="0" w:space="0" w:color="auto"/>
            <w:right w:val="none" w:sz="0" w:space="0" w:color="auto"/>
          </w:divBdr>
        </w:div>
      </w:divsChild>
    </w:div>
    <w:div w:id="611597588">
      <w:bodyDiv w:val="1"/>
      <w:marLeft w:val="0"/>
      <w:marRight w:val="0"/>
      <w:marTop w:val="0"/>
      <w:marBottom w:val="0"/>
      <w:divBdr>
        <w:top w:val="none" w:sz="0" w:space="0" w:color="auto"/>
        <w:left w:val="none" w:sz="0" w:space="0" w:color="auto"/>
        <w:bottom w:val="none" w:sz="0" w:space="0" w:color="auto"/>
        <w:right w:val="none" w:sz="0" w:space="0" w:color="auto"/>
      </w:divBdr>
    </w:div>
    <w:div w:id="636185431">
      <w:bodyDiv w:val="1"/>
      <w:marLeft w:val="0"/>
      <w:marRight w:val="0"/>
      <w:marTop w:val="0"/>
      <w:marBottom w:val="0"/>
      <w:divBdr>
        <w:top w:val="none" w:sz="0" w:space="0" w:color="auto"/>
        <w:left w:val="none" w:sz="0" w:space="0" w:color="auto"/>
        <w:bottom w:val="none" w:sz="0" w:space="0" w:color="auto"/>
        <w:right w:val="none" w:sz="0" w:space="0" w:color="auto"/>
      </w:divBdr>
    </w:div>
    <w:div w:id="669793776">
      <w:bodyDiv w:val="1"/>
      <w:marLeft w:val="0"/>
      <w:marRight w:val="0"/>
      <w:marTop w:val="0"/>
      <w:marBottom w:val="0"/>
      <w:divBdr>
        <w:top w:val="none" w:sz="0" w:space="0" w:color="auto"/>
        <w:left w:val="none" w:sz="0" w:space="0" w:color="auto"/>
        <w:bottom w:val="none" w:sz="0" w:space="0" w:color="auto"/>
        <w:right w:val="none" w:sz="0" w:space="0" w:color="auto"/>
      </w:divBdr>
      <w:divsChild>
        <w:div w:id="2128113285">
          <w:marLeft w:val="0"/>
          <w:marRight w:val="0"/>
          <w:marTop w:val="0"/>
          <w:marBottom w:val="150"/>
          <w:divBdr>
            <w:top w:val="none" w:sz="0" w:space="0" w:color="auto"/>
            <w:left w:val="none" w:sz="0" w:space="0" w:color="auto"/>
            <w:bottom w:val="none" w:sz="0" w:space="0" w:color="auto"/>
            <w:right w:val="none" w:sz="0" w:space="0" w:color="auto"/>
          </w:divBdr>
        </w:div>
      </w:divsChild>
    </w:div>
    <w:div w:id="738357758">
      <w:bodyDiv w:val="1"/>
      <w:marLeft w:val="0"/>
      <w:marRight w:val="0"/>
      <w:marTop w:val="0"/>
      <w:marBottom w:val="0"/>
      <w:divBdr>
        <w:top w:val="none" w:sz="0" w:space="0" w:color="auto"/>
        <w:left w:val="none" w:sz="0" w:space="0" w:color="auto"/>
        <w:bottom w:val="none" w:sz="0" w:space="0" w:color="auto"/>
        <w:right w:val="none" w:sz="0" w:space="0" w:color="auto"/>
      </w:divBdr>
      <w:divsChild>
        <w:div w:id="1526479914">
          <w:marLeft w:val="288"/>
          <w:marRight w:val="0"/>
          <w:marTop w:val="240"/>
          <w:marBottom w:val="0"/>
          <w:divBdr>
            <w:top w:val="none" w:sz="0" w:space="0" w:color="auto"/>
            <w:left w:val="none" w:sz="0" w:space="0" w:color="auto"/>
            <w:bottom w:val="none" w:sz="0" w:space="0" w:color="auto"/>
            <w:right w:val="none" w:sz="0" w:space="0" w:color="auto"/>
          </w:divBdr>
        </w:div>
      </w:divsChild>
    </w:div>
    <w:div w:id="775828168">
      <w:bodyDiv w:val="1"/>
      <w:marLeft w:val="0"/>
      <w:marRight w:val="0"/>
      <w:marTop w:val="0"/>
      <w:marBottom w:val="0"/>
      <w:divBdr>
        <w:top w:val="none" w:sz="0" w:space="0" w:color="auto"/>
        <w:left w:val="none" w:sz="0" w:space="0" w:color="auto"/>
        <w:bottom w:val="none" w:sz="0" w:space="0" w:color="auto"/>
        <w:right w:val="none" w:sz="0" w:space="0" w:color="auto"/>
      </w:divBdr>
      <w:divsChild>
        <w:div w:id="1810786392">
          <w:marLeft w:val="720"/>
          <w:marRight w:val="0"/>
          <w:marTop w:val="240"/>
          <w:marBottom w:val="0"/>
          <w:divBdr>
            <w:top w:val="none" w:sz="0" w:space="0" w:color="auto"/>
            <w:left w:val="none" w:sz="0" w:space="0" w:color="auto"/>
            <w:bottom w:val="none" w:sz="0" w:space="0" w:color="auto"/>
            <w:right w:val="none" w:sz="0" w:space="0" w:color="auto"/>
          </w:divBdr>
        </w:div>
      </w:divsChild>
    </w:div>
    <w:div w:id="857155447">
      <w:bodyDiv w:val="1"/>
      <w:marLeft w:val="0"/>
      <w:marRight w:val="0"/>
      <w:marTop w:val="0"/>
      <w:marBottom w:val="0"/>
      <w:divBdr>
        <w:top w:val="none" w:sz="0" w:space="0" w:color="auto"/>
        <w:left w:val="none" w:sz="0" w:space="0" w:color="auto"/>
        <w:bottom w:val="none" w:sz="0" w:space="0" w:color="auto"/>
        <w:right w:val="none" w:sz="0" w:space="0" w:color="auto"/>
      </w:divBdr>
    </w:div>
    <w:div w:id="943924517">
      <w:bodyDiv w:val="1"/>
      <w:marLeft w:val="0"/>
      <w:marRight w:val="0"/>
      <w:marTop w:val="0"/>
      <w:marBottom w:val="0"/>
      <w:divBdr>
        <w:top w:val="none" w:sz="0" w:space="0" w:color="auto"/>
        <w:left w:val="none" w:sz="0" w:space="0" w:color="auto"/>
        <w:bottom w:val="none" w:sz="0" w:space="0" w:color="auto"/>
        <w:right w:val="none" w:sz="0" w:space="0" w:color="auto"/>
      </w:divBdr>
    </w:div>
    <w:div w:id="984702783">
      <w:bodyDiv w:val="1"/>
      <w:marLeft w:val="0"/>
      <w:marRight w:val="0"/>
      <w:marTop w:val="0"/>
      <w:marBottom w:val="0"/>
      <w:divBdr>
        <w:top w:val="none" w:sz="0" w:space="0" w:color="auto"/>
        <w:left w:val="none" w:sz="0" w:space="0" w:color="auto"/>
        <w:bottom w:val="none" w:sz="0" w:space="0" w:color="auto"/>
        <w:right w:val="none" w:sz="0" w:space="0" w:color="auto"/>
      </w:divBdr>
      <w:divsChild>
        <w:div w:id="287710540">
          <w:marLeft w:val="288"/>
          <w:marRight w:val="0"/>
          <w:marTop w:val="240"/>
          <w:marBottom w:val="0"/>
          <w:divBdr>
            <w:top w:val="none" w:sz="0" w:space="0" w:color="auto"/>
            <w:left w:val="none" w:sz="0" w:space="0" w:color="auto"/>
            <w:bottom w:val="none" w:sz="0" w:space="0" w:color="auto"/>
            <w:right w:val="none" w:sz="0" w:space="0" w:color="auto"/>
          </w:divBdr>
        </w:div>
        <w:div w:id="890458818">
          <w:marLeft w:val="720"/>
          <w:marRight w:val="0"/>
          <w:marTop w:val="80"/>
          <w:marBottom w:val="40"/>
          <w:divBdr>
            <w:top w:val="none" w:sz="0" w:space="0" w:color="auto"/>
            <w:left w:val="none" w:sz="0" w:space="0" w:color="auto"/>
            <w:bottom w:val="none" w:sz="0" w:space="0" w:color="auto"/>
            <w:right w:val="none" w:sz="0" w:space="0" w:color="auto"/>
          </w:divBdr>
        </w:div>
        <w:div w:id="948195348">
          <w:marLeft w:val="720"/>
          <w:marRight w:val="0"/>
          <w:marTop w:val="80"/>
          <w:marBottom w:val="40"/>
          <w:divBdr>
            <w:top w:val="none" w:sz="0" w:space="0" w:color="auto"/>
            <w:left w:val="none" w:sz="0" w:space="0" w:color="auto"/>
            <w:bottom w:val="none" w:sz="0" w:space="0" w:color="auto"/>
            <w:right w:val="none" w:sz="0" w:space="0" w:color="auto"/>
          </w:divBdr>
        </w:div>
        <w:div w:id="1247034107">
          <w:marLeft w:val="720"/>
          <w:marRight w:val="0"/>
          <w:marTop w:val="80"/>
          <w:marBottom w:val="40"/>
          <w:divBdr>
            <w:top w:val="none" w:sz="0" w:space="0" w:color="auto"/>
            <w:left w:val="none" w:sz="0" w:space="0" w:color="auto"/>
            <w:bottom w:val="none" w:sz="0" w:space="0" w:color="auto"/>
            <w:right w:val="none" w:sz="0" w:space="0" w:color="auto"/>
          </w:divBdr>
        </w:div>
      </w:divsChild>
    </w:div>
    <w:div w:id="1004014878">
      <w:bodyDiv w:val="1"/>
      <w:marLeft w:val="0"/>
      <w:marRight w:val="0"/>
      <w:marTop w:val="0"/>
      <w:marBottom w:val="0"/>
      <w:divBdr>
        <w:top w:val="none" w:sz="0" w:space="0" w:color="auto"/>
        <w:left w:val="none" w:sz="0" w:space="0" w:color="auto"/>
        <w:bottom w:val="none" w:sz="0" w:space="0" w:color="auto"/>
        <w:right w:val="none" w:sz="0" w:space="0" w:color="auto"/>
      </w:divBdr>
    </w:div>
    <w:div w:id="1047026332">
      <w:bodyDiv w:val="1"/>
      <w:marLeft w:val="0"/>
      <w:marRight w:val="0"/>
      <w:marTop w:val="0"/>
      <w:marBottom w:val="0"/>
      <w:divBdr>
        <w:top w:val="none" w:sz="0" w:space="0" w:color="auto"/>
        <w:left w:val="none" w:sz="0" w:space="0" w:color="auto"/>
        <w:bottom w:val="none" w:sz="0" w:space="0" w:color="auto"/>
        <w:right w:val="none" w:sz="0" w:space="0" w:color="auto"/>
      </w:divBdr>
      <w:divsChild>
        <w:div w:id="1663658750">
          <w:marLeft w:val="0"/>
          <w:marRight w:val="0"/>
          <w:marTop w:val="0"/>
          <w:marBottom w:val="900"/>
          <w:divBdr>
            <w:top w:val="none" w:sz="0" w:space="0" w:color="auto"/>
            <w:left w:val="none" w:sz="0" w:space="0" w:color="auto"/>
            <w:bottom w:val="none" w:sz="0" w:space="0" w:color="auto"/>
            <w:right w:val="none" w:sz="0" w:space="0" w:color="auto"/>
          </w:divBdr>
        </w:div>
      </w:divsChild>
    </w:div>
    <w:div w:id="1069614999">
      <w:bodyDiv w:val="1"/>
      <w:marLeft w:val="0"/>
      <w:marRight w:val="0"/>
      <w:marTop w:val="0"/>
      <w:marBottom w:val="0"/>
      <w:divBdr>
        <w:top w:val="none" w:sz="0" w:space="0" w:color="auto"/>
        <w:left w:val="none" w:sz="0" w:space="0" w:color="auto"/>
        <w:bottom w:val="none" w:sz="0" w:space="0" w:color="auto"/>
        <w:right w:val="none" w:sz="0" w:space="0" w:color="auto"/>
      </w:divBdr>
    </w:div>
    <w:div w:id="1089159139">
      <w:bodyDiv w:val="1"/>
      <w:marLeft w:val="0"/>
      <w:marRight w:val="0"/>
      <w:marTop w:val="0"/>
      <w:marBottom w:val="0"/>
      <w:divBdr>
        <w:top w:val="none" w:sz="0" w:space="0" w:color="auto"/>
        <w:left w:val="none" w:sz="0" w:space="0" w:color="auto"/>
        <w:bottom w:val="none" w:sz="0" w:space="0" w:color="auto"/>
        <w:right w:val="none" w:sz="0" w:space="0" w:color="auto"/>
      </w:divBdr>
      <w:divsChild>
        <w:div w:id="1993946454">
          <w:marLeft w:val="288"/>
          <w:marRight w:val="0"/>
          <w:marTop w:val="240"/>
          <w:marBottom w:val="0"/>
          <w:divBdr>
            <w:top w:val="none" w:sz="0" w:space="0" w:color="auto"/>
            <w:left w:val="none" w:sz="0" w:space="0" w:color="auto"/>
            <w:bottom w:val="none" w:sz="0" w:space="0" w:color="auto"/>
            <w:right w:val="none" w:sz="0" w:space="0" w:color="auto"/>
          </w:divBdr>
        </w:div>
      </w:divsChild>
    </w:div>
    <w:div w:id="1093010444">
      <w:bodyDiv w:val="1"/>
      <w:marLeft w:val="0"/>
      <w:marRight w:val="0"/>
      <w:marTop w:val="0"/>
      <w:marBottom w:val="0"/>
      <w:divBdr>
        <w:top w:val="none" w:sz="0" w:space="0" w:color="auto"/>
        <w:left w:val="none" w:sz="0" w:space="0" w:color="auto"/>
        <w:bottom w:val="none" w:sz="0" w:space="0" w:color="auto"/>
        <w:right w:val="none" w:sz="0" w:space="0" w:color="auto"/>
      </w:divBdr>
      <w:divsChild>
        <w:div w:id="1925335052">
          <w:marLeft w:val="806"/>
          <w:marRight w:val="0"/>
          <w:marTop w:val="200"/>
          <w:marBottom w:val="0"/>
          <w:divBdr>
            <w:top w:val="none" w:sz="0" w:space="0" w:color="auto"/>
            <w:left w:val="none" w:sz="0" w:space="0" w:color="auto"/>
            <w:bottom w:val="none" w:sz="0" w:space="0" w:color="auto"/>
            <w:right w:val="none" w:sz="0" w:space="0" w:color="auto"/>
          </w:divBdr>
        </w:div>
        <w:div w:id="534974347">
          <w:marLeft w:val="806"/>
          <w:marRight w:val="0"/>
          <w:marTop w:val="200"/>
          <w:marBottom w:val="0"/>
          <w:divBdr>
            <w:top w:val="none" w:sz="0" w:space="0" w:color="auto"/>
            <w:left w:val="none" w:sz="0" w:space="0" w:color="auto"/>
            <w:bottom w:val="none" w:sz="0" w:space="0" w:color="auto"/>
            <w:right w:val="none" w:sz="0" w:space="0" w:color="auto"/>
          </w:divBdr>
        </w:div>
        <w:div w:id="1687633689">
          <w:marLeft w:val="806"/>
          <w:marRight w:val="0"/>
          <w:marTop w:val="200"/>
          <w:marBottom w:val="0"/>
          <w:divBdr>
            <w:top w:val="none" w:sz="0" w:space="0" w:color="auto"/>
            <w:left w:val="none" w:sz="0" w:space="0" w:color="auto"/>
            <w:bottom w:val="none" w:sz="0" w:space="0" w:color="auto"/>
            <w:right w:val="none" w:sz="0" w:space="0" w:color="auto"/>
          </w:divBdr>
        </w:div>
      </w:divsChild>
    </w:div>
    <w:div w:id="1095394372">
      <w:bodyDiv w:val="1"/>
      <w:marLeft w:val="0"/>
      <w:marRight w:val="0"/>
      <w:marTop w:val="0"/>
      <w:marBottom w:val="0"/>
      <w:divBdr>
        <w:top w:val="none" w:sz="0" w:space="0" w:color="auto"/>
        <w:left w:val="none" w:sz="0" w:space="0" w:color="auto"/>
        <w:bottom w:val="none" w:sz="0" w:space="0" w:color="auto"/>
        <w:right w:val="none" w:sz="0" w:space="0" w:color="auto"/>
      </w:divBdr>
      <w:divsChild>
        <w:div w:id="15932295">
          <w:marLeft w:val="288"/>
          <w:marRight w:val="0"/>
          <w:marTop w:val="240"/>
          <w:marBottom w:val="0"/>
          <w:divBdr>
            <w:top w:val="none" w:sz="0" w:space="0" w:color="auto"/>
            <w:left w:val="none" w:sz="0" w:space="0" w:color="auto"/>
            <w:bottom w:val="none" w:sz="0" w:space="0" w:color="auto"/>
            <w:right w:val="none" w:sz="0" w:space="0" w:color="auto"/>
          </w:divBdr>
        </w:div>
        <w:div w:id="1525167860">
          <w:marLeft w:val="288"/>
          <w:marRight w:val="0"/>
          <w:marTop w:val="240"/>
          <w:marBottom w:val="0"/>
          <w:divBdr>
            <w:top w:val="none" w:sz="0" w:space="0" w:color="auto"/>
            <w:left w:val="none" w:sz="0" w:space="0" w:color="auto"/>
            <w:bottom w:val="none" w:sz="0" w:space="0" w:color="auto"/>
            <w:right w:val="none" w:sz="0" w:space="0" w:color="auto"/>
          </w:divBdr>
        </w:div>
        <w:div w:id="1357459958">
          <w:marLeft w:val="288"/>
          <w:marRight w:val="0"/>
          <w:marTop w:val="240"/>
          <w:marBottom w:val="0"/>
          <w:divBdr>
            <w:top w:val="none" w:sz="0" w:space="0" w:color="auto"/>
            <w:left w:val="none" w:sz="0" w:space="0" w:color="auto"/>
            <w:bottom w:val="none" w:sz="0" w:space="0" w:color="auto"/>
            <w:right w:val="none" w:sz="0" w:space="0" w:color="auto"/>
          </w:divBdr>
        </w:div>
        <w:div w:id="287902662">
          <w:marLeft w:val="288"/>
          <w:marRight w:val="0"/>
          <w:marTop w:val="240"/>
          <w:marBottom w:val="0"/>
          <w:divBdr>
            <w:top w:val="none" w:sz="0" w:space="0" w:color="auto"/>
            <w:left w:val="none" w:sz="0" w:space="0" w:color="auto"/>
            <w:bottom w:val="none" w:sz="0" w:space="0" w:color="auto"/>
            <w:right w:val="none" w:sz="0" w:space="0" w:color="auto"/>
          </w:divBdr>
        </w:div>
        <w:div w:id="1532258266">
          <w:marLeft w:val="288"/>
          <w:marRight w:val="0"/>
          <w:marTop w:val="240"/>
          <w:marBottom w:val="0"/>
          <w:divBdr>
            <w:top w:val="none" w:sz="0" w:space="0" w:color="auto"/>
            <w:left w:val="none" w:sz="0" w:space="0" w:color="auto"/>
            <w:bottom w:val="none" w:sz="0" w:space="0" w:color="auto"/>
            <w:right w:val="none" w:sz="0" w:space="0" w:color="auto"/>
          </w:divBdr>
        </w:div>
      </w:divsChild>
    </w:div>
    <w:div w:id="1108237739">
      <w:bodyDiv w:val="1"/>
      <w:marLeft w:val="0"/>
      <w:marRight w:val="0"/>
      <w:marTop w:val="0"/>
      <w:marBottom w:val="0"/>
      <w:divBdr>
        <w:top w:val="none" w:sz="0" w:space="0" w:color="auto"/>
        <w:left w:val="none" w:sz="0" w:space="0" w:color="auto"/>
        <w:bottom w:val="none" w:sz="0" w:space="0" w:color="auto"/>
        <w:right w:val="none" w:sz="0" w:space="0" w:color="auto"/>
      </w:divBdr>
      <w:divsChild>
        <w:div w:id="1173256948">
          <w:marLeft w:val="288"/>
          <w:marRight w:val="0"/>
          <w:marTop w:val="240"/>
          <w:marBottom w:val="0"/>
          <w:divBdr>
            <w:top w:val="none" w:sz="0" w:space="0" w:color="auto"/>
            <w:left w:val="none" w:sz="0" w:space="0" w:color="auto"/>
            <w:bottom w:val="none" w:sz="0" w:space="0" w:color="auto"/>
            <w:right w:val="none" w:sz="0" w:space="0" w:color="auto"/>
          </w:divBdr>
        </w:div>
        <w:div w:id="1418789502">
          <w:marLeft w:val="720"/>
          <w:marRight w:val="0"/>
          <w:marTop w:val="80"/>
          <w:marBottom w:val="40"/>
          <w:divBdr>
            <w:top w:val="none" w:sz="0" w:space="0" w:color="auto"/>
            <w:left w:val="none" w:sz="0" w:space="0" w:color="auto"/>
            <w:bottom w:val="none" w:sz="0" w:space="0" w:color="auto"/>
            <w:right w:val="none" w:sz="0" w:space="0" w:color="auto"/>
          </w:divBdr>
        </w:div>
        <w:div w:id="1510756823">
          <w:marLeft w:val="720"/>
          <w:marRight w:val="0"/>
          <w:marTop w:val="80"/>
          <w:marBottom w:val="40"/>
          <w:divBdr>
            <w:top w:val="none" w:sz="0" w:space="0" w:color="auto"/>
            <w:left w:val="none" w:sz="0" w:space="0" w:color="auto"/>
            <w:bottom w:val="none" w:sz="0" w:space="0" w:color="auto"/>
            <w:right w:val="none" w:sz="0" w:space="0" w:color="auto"/>
          </w:divBdr>
        </w:div>
        <w:div w:id="1866869024">
          <w:marLeft w:val="720"/>
          <w:marRight w:val="0"/>
          <w:marTop w:val="80"/>
          <w:marBottom w:val="40"/>
          <w:divBdr>
            <w:top w:val="none" w:sz="0" w:space="0" w:color="auto"/>
            <w:left w:val="none" w:sz="0" w:space="0" w:color="auto"/>
            <w:bottom w:val="none" w:sz="0" w:space="0" w:color="auto"/>
            <w:right w:val="none" w:sz="0" w:space="0" w:color="auto"/>
          </w:divBdr>
        </w:div>
      </w:divsChild>
    </w:div>
    <w:div w:id="1137797861">
      <w:bodyDiv w:val="1"/>
      <w:marLeft w:val="0"/>
      <w:marRight w:val="0"/>
      <w:marTop w:val="0"/>
      <w:marBottom w:val="0"/>
      <w:divBdr>
        <w:top w:val="none" w:sz="0" w:space="0" w:color="auto"/>
        <w:left w:val="none" w:sz="0" w:space="0" w:color="auto"/>
        <w:bottom w:val="none" w:sz="0" w:space="0" w:color="auto"/>
        <w:right w:val="none" w:sz="0" w:space="0" w:color="auto"/>
      </w:divBdr>
    </w:div>
    <w:div w:id="1297637698">
      <w:bodyDiv w:val="1"/>
      <w:marLeft w:val="0"/>
      <w:marRight w:val="0"/>
      <w:marTop w:val="0"/>
      <w:marBottom w:val="0"/>
      <w:divBdr>
        <w:top w:val="none" w:sz="0" w:space="0" w:color="auto"/>
        <w:left w:val="none" w:sz="0" w:space="0" w:color="auto"/>
        <w:bottom w:val="none" w:sz="0" w:space="0" w:color="auto"/>
        <w:right w:val="none" w:sz="0" w:space="0" w:color="auto"/>
      </w:divBdr>
      <w:divsChild>
        <w:div w:id="773012539">
          <w:marLeft w:val="288"/>
          <w:marRight w:val="0"/>
          <w:marTop w:val="240"/>
          <w:marBottom w:val="0"/>
          <w:divBdr>
            <w:top w:val="none" w:sz="0" w:space="0" w:color="auto"/>
            <w:left w:val="none" w:sz="0" w:space="0" w:color="auto"/>
            <w:bottom w:val="none" w:sz="0" w:space="0" w:color="auto"/>
            <w:right w:val="none" w:sz="0" w:space="0" w:color="auto"/>
          </w:divBdr>
        </w:div>
      </w:divsChild>
    </w:div>
    <w:div w:id="1340542063">
      <w:bodyDiv w:val="1"/>
      <w:marLeft w:val="0"/>
      <w:marRight w:val="0"/>
      <w:marTop w:val="0"/>
      <w:marBottom w:val="0"/>
      <w:divBdr>
        <w:top w:val="none" w:sz="0" w:space="0" w:color="auto"/>
        <w:left w:val="none" w:sz="0" w:space="0" w:color="auto"/>
        <w:bottom w:val="none" w:sz="0" w:space="0" w:color="auto"/>
        <w:right w:val="none" w:sz="0" w:space="0" w:color="auto"/>
      </w:divBdr>
    </w:div>
    <w:div w:id="1463767718">
      <w:bodyDiv w:val="1"/>
      <w:marLeft w:val="0"/>
      <w:marRight w:val="0"/>
      <w:marTop w:val="0"/>
      <w:marBottom w:val="0"/>
      <w:divBdr>
        <w:top w:val="none" w:sz="0" w:space="0" w:color="auto"/>
        <w:left w:val="none" w:sz="0" w:space="0" w:color="auto"/>
        <w:bottom w:val="none" w:sz="0" w:space="0" w:color="auto"/>
        <w:right w:val="none" w:sz="0" w:space="0" w:color="auto"/>
      </w:divBdr>
      <w:divsChild>
        <w:div w:id="273752165">
          <w:marLeft w:val="1080"/>
          <w:marRight w:val="0"/>
          <w:marTop w:val="100"/>
          <w:marBottom w:val="0"/>
          <w:divBdr>
            <w:top w:val="none" w:sz="0" w:space="0" w:color="auto"/>
            <w:left w:val="none" w:sz="0" w:space="0" w:color="auto"/>
            <w:bottom w:val="none" w:sz="0" w:space="0" w:color="auto"/>
            <w:right w:val="none" w:sz="0" w:space="0" w:color="auto"/>
          </w:divBdr>
        </w:div>
      </w:divsChild>
    </w:div>
    <w:div w:id="1478721135">
      <w:bodyDiv w:val="1"/>
      <w:marLeft w:val="0"/>
      <w:marRight w:val="0"/>
      <w:marTop w:val="0"/>
      <w:marBottom w:val="0"/>
      <w:divBdr>
        <w:top w:val="none" w:sz="0" w:space="0" w:color="auto"/>
        <w:left w:val="none" w:sz="0" w:space="0" w:color="auto"/>
        <w:bottom w:val="none" w:sz="0" w:space="0" w:color="auto"/>
        <w:right w:val="none" w:sz="0" w:space="0" w:color="auto"/>
      </w:divBdr>
      <w:divsChild>
        <w:div w:id="848446058">
          <w:marLeft w:val="720"/>
          <w:marRight w:val="0"/>
          <w:marTop w:val="240"/>
          <w:marBottom w:val="0"/>
          <w:divBdr>
            <w:top w:val="none" w:sz="0" w:space="0" w:color="auto"/>
            <w:left w:val="none" w:sz="0" w:space="0" w:color="auto"/>
            <w:bottom w:val="none" w:sz="0" w:space="0" w:color="auto"/>
            <w:right w:val="none" w:sz="0" w:space="0" w:color="auto"/>
          </w:divBdr>
        </w:div>
        <w:div w:id="1375688760">
          <w:marLeft w:val="720"/>
          <w:marRight w:val="0"/>
          <w:marTop w:val="240"/>
          <w:marBottom w:val="0"/>
          <w:divBdr>
            <w:top w:val="none" w:sz="0" w:space="0" w:color="auto"/>
            <w:left w:val="none" w:sz="0" w:space="0" w:color="auto"/>
            <w:bottom w:val="none" w:sz="0" w:space="0" w:color="auto"/>
            <w:right w:val="none" w:sz="0" w:space="0" w:color="auto"/>
          </w:divBdr>
        </w:div>
        <w:div w:id="1911425761">
          <w:marLeft w:val="720"/>
          <w:marRight w:val="0"/>
          <w:marTop w:val="240"/>
          <w:marBottom w:val="0"/>
          <w:divBdr>
            <w:top w:val="none" w:sz="0" w:space="0" w:color="auto"/>
            <w:left w:val="none" w:sz="0" w:space="0" w:color="auto"/>
            <w:bottom w:val="none" w:sz="0" w:space="0" w:color="auto"/>
            <w:right w:val="none" w:sz="0" w:space="0" w:color="auto"/>
          </w:divBdr>
        </w:div>
      </w:divsChild>
    </w:div>
    <w:div w:id="1484152092">
      <w:bodyDiv w:val="1"/>
      <w:marLeft w:val="0"/>
      <w:marRight w:val="0"/>
      <w:marTop w:val="0"/>
      <w:marBottom w:val="0"/>
      <w:divBdr>
        <w:top w:val="none" w:sz="0" w:space="0" w:color="auto"/>
        <w:left w:val="none" w:sz="0" w:space="0" w:color="auto"/>
        <w:bottom w:val="none" w:sz="0" w:space="0" w:color="auto"/>
        <w:right w:val="none" w:sz="0" w:space="0" w:color="auto"/>
      </w:divBdr>
      <w:divsChild>
        <w:div w:id="479662697">
          <w:marLeft w:val="288"/>
          <w:marRight w:val="0"/>
          <w:marTop w:val="240"/>
          <w:marBottom w:val="0"/>
          <w:divBdr>
            <w:top w:val="none" w:sz="0" w:space="0" w:color="auto"/>
            <w:left w:val="none" w:sz="0" w:space="0" w:color="auto"/>
            <w:bottom w:val="none" w:sz="0" w:space="0" w:color="auto"/>
            <w:right w:val="none" w:sz="0" w:space="0" w:color="auto"/>
          </w:divBdr>
        </w:div>
        <w:div w:id="1249120451">
          <w:marLeft w:val="720"/>
          <w:marRight w:val="0"/>
          <w:marTop w:val="80"/>
          <w:marBottom w:val="40"/>
          <w:divBdr>
            <w:top w:val="none" w:sz="0" w:space="0" w:color="auto"/>
            <w:left w:val="none" w:sz="0" w:space="0" w:color="auto"/>
            <w:bottom w:val="none" w:sz="0" w:space="0" w:color="auto"/>
            <w:right w:val="none" w:sz="0" w:space="0" w:color="auto"/>
          </w:divBdr>
        </w:div>
        <w:div w:id="705257941">
          <w:marLeft w:val="288"/>
          <w:marRight w:val="0"/>
          <w:marTop w:val="240"/>
          <w:marBottom w:val="0"/>
          <w:divBdr>
            <w:top w:val="none" w:sz="0" w:space="0" w:color="auto"/>
            <w:left w:val="none" w:sz="0" w:space="0" w:color="auto"/>
            <w:bottom w:val="none" w:sz="0" w:space="0" w:color="auto"/>
            <w:right w:val="none" w:sz="0" w:space="0" w:color="auto"/>
          </w:divBdr>
        </w:div>
        <w:div w:id="122043869">
          <w:marLeft w:val="288"/>
          <w:marRight w:val="0"/>
          <w:marTop w:val="240"/>
          <w:marBottom w:val="0"/>
          <w:divBdr>
            <w:top w:val="none" w:sz="0" w:space="0" w:color="auto"/>
            <w:left w:val="none" w:sz="0" w:space="0" w:color="auto"/>
            <w:bottom w:val="none" w:sz="0" w:space="0" w:color="auto"/>
            <w:right w:val="none" w:sz="0" w:space="0" w:color="auto"/>
          </w:divBdr>
        </w:div>
        <w:div w:id="400296366">
          <w:marLeft w:val="288"/>
          <w:marRight w:val="0"/>
          <w:marTop w:val="240"/>
          <w:marBottom w:val="0"/>
          <w:divBdr>
            <w:top w:val="none" w:sz="0" w:space="0" w:color="auto"/>
            <w:left w:val="none" w:sz="0" w:space="0" w:color="auto"/>
            <w:bottom w:val="none" w:sz="0" w:space="0" w:color="auto"/>
            <w:right w:val="none" w:sz="0" w:space="0" w:color="auto"/>
          </w:divBdr>
        </w:div>
      </w:divsChild>
    </w:div>
    <w:div w:id="1599799323">
      <w:bodyDiv w:val="1"/>
      <w:marLeft w:val="0"/>
      <w:marRight w:val="0"/>
      <w:marTop w:val="0"/>
      <w:marBottom w:val="0"/>
      <w:divBdr>
        <w:top w:val="none" w:sz="0" w:space="0" w:color="auto"/>
        <w:left w:val="none" w:sz="0" w:space="0" w:color="auto"/>
        <w:bottom w:val="none" w:sz="0" w:space="0" w:color="auto"/>
        <w:right w:val="none" w:sz="0" w:space="0" w:color="auto"/>
      </w:divBdr>
    </w:div>
    <w:div w:id="1600866840">
      <w:bodyDiv w:val="1"/>
      <w:marLeft w:val="0"/>
      <w:marRight w:val="0"/>
      <w:marTop w:val="0"/>
      <w:marBottom w:val="0"/>
      <w:divBdr>
        <w:top w:val="none" w:sz="0" w:space="0" w:color="auto"/>
        <w:left w:val="none" w:sz="0" w:space="0" w:color="auto"/>
        <w:bottom w:val="none" w:sz="0" w:space="0" w:color="auto"/>
        <w:right w:val="none" w:sz="0" w:space="0" w:color="auto"/>
      </w:divBdr>
    </w:div>
    <w:div w:id="1606302759">
      <w:bodyDiv w:val="1"/>
      <w:marLeft w:val="0"/>
      <w:marRight w:val="0"/>
      <w:marTop w:val="0"/>
      <w:marBottom w:val="0"/>
      <w:divBdr>
        <w:top w:val="none" w:sz="0" w:space="0" w:color="auto"/>
        <w:left w:val="none" w:sz="0" w:space="0" w:color="auto"/>
        <w:bottom w:val="none" w:sz="0" w:space="0" w:color="auto"/>
        <w:right w:val="none" w:sz="0" w:space="0" w:color="auto"/>
      </w:divBdr>
    </w:div>
    <w:div w:id="1607735939">
      <w:bodyDiv w:val="1"/>
      <w:marLeft w:val="0"/>
      <w:marRight w:val="0"/>
      <w:marTop w:val="0"/>
      <w:marBottom w:val="0"/>
      <w:divBdr>
        <w:top w:val="none" w:sz="0" w:space="0" w:color="auto"/>
        <w:left w:val="none" w:sz="0" w:space="0" w:color="auto"/>
        <w:bottom w:val="none" w:sz="0" w:space="0" w:color="auto"/>
        <w:right w:val="none" w:sz="0" w:space="0" w:color="auto"/>
      </w:divBdr>
    </w:div>
    <w:div w:id="1611620231">
      <w:bodyDiv w:val="1"/>
      <w:marLeft w:val="0"/>
      <w:marRight w:val="0"/>
      <w:marTop w:val="0"/>
      <w:marBottom w:val="0"/>
      <w:divBdr>
        <w:top w:val="none" w:sz="0" w:space="0" w:color="auto"/>
        <w:left w:val="none" w:sz="0" w:space="0" w:color="auto"/>
        <w:bottom w:val="none" w:sz="0" w:space="0" w:color="auto"/>
        <w:right w:val="none" w:sz="0" w:space="0" w:color="auto"/>
      </w:divBdr>
      <w:divsChild>
        <w:div w:id="987587296">
          <w:marLeft w:val="720"/>
          <w:marRight w:val="0"/>
          <w:marTop w:val="240"/>
          <w:marBottom w:val="0"/>
          <w:divBdr>
            <w:top w:val="none" w:sz="0" w:space="0" w:color="auto"/>
            <w:left w:val="none" w:sz="0" w:space="0" w:color="auto"/>
            <w:bottom w:val="none" w:sz="0" w:space="0" w:color="auto"/>
            <w:right w:val="none" w:sz="0" w:space="0" w:color="auto"/>
          </w:divBdr>
        </w:div>
        <w:div w:id="854806314">
          <w:marLeft w:val="720"/>
          <w:marRight w:val="0"/>
          <w:marTop w:val="240"/>
          <w:marBottom w:val="0"/>
          <w:divBdr>
            <w:top w:val="none" w:sz="0" w:space="0" w:color="auto"/>
            <w:left w:val="none" w:sz="0" w:space="0" w:color="auto"/>
            <w:bottom w:val="none" w:sz="0" w:space="0" w:color="auto"/>
            <w:right w:val="none" w:sz="0" w:space="0" w:color="auto"/>
          </w:divBdr>
        </w:div>
        <w:div w:id="102582473">
          <w:marLeft w:val="720"/>
          <w:marRight w:val="0"/>
          <w:marTop w:val="240"/>
          <w:marBottom w:val="0"/>
          <w:divBdr>
            <w:top w:val="none" w:sz="0" w:space="0" w:color="auto"/>
            <w:left w:val="none" w:sz="0" w:space="0" w:color="auto"/>
            <w:bottom w:val="none" w:sz="0" w:space="0" w:color="auto"/>
            <w:right w:val="none" w:sz="0" w:space="0" w:color="auto"/>
          </w:divBdr>
        </w:div>
      </w:divsChild>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93992648">
      <w:bodyDiv w:val="1"/>
      <w:marLeft w:val="0"/>
      <w:marRight w:val="0"/>
      <w:marTop w:val="0"/>
      <w:marBottom w:val="0"/>
      <w:divBdr>
        <w:top w:val="none" w:sz="0" w:space="0" w:color="auto"/>
        <w:left w:val="none" w:sz="0" w:space="0" w:color="auto"/>
        <w:bottom w:val="none" w:sz="0" w:space="0" w:color="auto"/>
        <w:right w:val="none" w:sz="0" w:space="0" w:color="auto"/>
      </w:divBdr>
    </w:div>
    <w:div w:id="1728989689">
      <w:bodyDiv w:val="1"/>
      <w:marLeft w:val="0"/>
      <w:marRight w:val="0"/>
      <w:marTop w:val="0"/>
      <w:marBottom w:val="0"/>
      <w:divBdr>
        <w:top w:val="none" w:sz="0" w:space="0" w:color="auto"/>
        <w:left w:val="none" w:sz="0" w:space="0" w:color="auto"/>
        <w:bottom w:val="none" w:sz="0" w:space="0" w:color="auto"/>
        <w:right w:val="none" w:sz="0" w:space="0" w:color="auto"/>
      </w:divBdr>
      <w:divsChild>
        <w:div w:id="2079553399">
          <w:marLeft w:val="0"/>
          <w:marRight w:val="0"/>
          <w:marTop w:val="0"/>
          <w:marBottom w:val="900"/>
          <w:divBdr>
            <w:top w:val="none" w:sz="0" w:space="0" w:color="auto"/>
            <w:left w:val="none" w:sz="0" w:space="0" w:color="auto"/>
            <w:bottom w:val="none" w:sz="0" w:space="0" w:color="auto"/>
            <w:right w:val="none" w:sz="0" w:space="0" w:color="auto"/>
          </w:divBdr>
        </w:div>
        <w:div w:id="538013966">
          <w:marLeft w:val="0"/>
          <w:marRight w:val="0"/>
          <w:marTop w:val="0"/>
          <w:marBottom w:val="900"/>
          <w:divBdr>
            <w:top w:val="none" w:sz="0" w:space="0" w:color="auto"/>
            <w:left w:val="none" w:sz="0" w:space="0" w:color="auto"/>
            <w:bottom w:val="none" w:sz="0" w:space="0" w:color="auto"/>
            <w:right w:val="none" w:sz="0" w:space="0" w:color="auto"/>
          </w:divBdr>
        </w:div>
        <w:div w:id="496768068">
          <w:marLeft w:val="0"/>
          <w:marRight w:val="0"/>
          <w:marTop w:val="0"/>
          <w:marBottom w:val="900"/>
          <w:divBdr>
            <w:top w:val="none" w:sz="0" w:space="0" w:color="auto"/>
            <w:left w:val="none" w:sz="0" w:space="0" w:color="auto"/>
            <w:bottom w:val="none" w:sz="0" w:space="0" w:color="auto"/>
            <w:right w:val="none" w:sz="0" w:space="0" w:color="auto"/>
          </w:divBdr>
        </w:div>
        <w:div w:id="338432554">
          <w:marLeft w:val="0"/>
          <w:marRight w:val="0"/>
          <w:marTop w:val="0"/>
          <w:marBottom w:val="900"/>
          <w:divBdr>
            <w:top w:val="none" w:sz="0" w:space="0" w:color="auto"/>
            <w:left w:val="none" w:sz="0" w:space="0" w:color="auto"/>
            <w:bottom w:val="none" w:sz="0" w:space="0" w:color="auto"/>
            <w:right w:val="none" w:sz="0" w:space="0" w:color="auto"/>
          </w:divBdr>
        </w:div>
      </w:divsChild>
    </w:div>
    <w:div w:id="1732656899">
      <w:bodyDiv w:val="1"/>
      <w:marLeft w:val="0"/>
      <w:marRight w:val="0"/>
      <w:marTop w:val="0"/>
      <w:marBottom w:val="0"/>
      <w:divBdr>
        <w:top w:val="none" w:sz="0" w:space="0" w:color="auto"/>
        <w:left w:val="none" w:sz="0" w:space="0" w:color="auto"/>
        <w:bottom w:val="none" w:sz="0" w:space="0" w:color="auto"/>
        <w:right w:val="none" w:sz="0" w:space="0" w:color="auto"/>
      </w:divBdr>
    </w:div>
    <w:div w:id="1841770947">
      <w:bodyDiv w:val="1"/>
      <w:marLeft w:val="0"/>
      <w:marRight w:val="0"/>
      <w:marTop w:val="0"/>
      <w:marBottom w:val="0"/>
      <w:divBdr>
        <w:top w:val="none" w:sz="0" w:space="0" w:color="auto"/>
        <w:left w:val="none" w:sz="0" w:space="0" w:color="auto"/>
        <w:bottom w:val="none" w:sz="0" w:space="0" w:color="auto"/>
        <w:right w:val="none" w:sz="0" w:space="0" w:color="auto"/>
      </w:divBdr>
    </w:div>
    <w:div w:id="1844659074">
      <w:bodyDiv w:val="1"/>
      <w:marLeft w:val="0"/>
      <w:marRight w:val="0"/>
      <w:marTop w:val="0"/>
      <w:marBottom w:val="0"/>
      <w:divBdr>
        <w:top w:val="none" w:sz="0" w:space="0" w:color="auto"/>
        <w:left w:val="none" w:sz="0" w:space="0" w:color="auto"/>
        <w:bottom w:val="none" w:sz="0" w:space="0" w:color="auto"/>
        <w:right w:val="none" w:sz="0" w:space="0" w:color="auto"/>
      </w:divBdr>
      <w:divsChild>
        <w:div w:id="1839154978">
          <w:marLeft w:val="1080"/>
          <w:marRight w:val="0"/>
          <w:marTop w:val="100"/>
          <w:marBottom w:val="0"/>
          <w:divBdr>
            <w:top w:val="none" w:sz="0" w:space="0" w:color="auto"/>
            <w:left w:val="none" w:sz="0" w:space="0" w:color="auto"/>
            <w:bottom w:val="none" w:sz="0" w:space="0" w:color="auto"/>
            <w:right w:val="none" w:sz="0" w:space="0" w:color="auto"/>
          </w:divBdr>
        </w:div>
      </w:divsChild>
    </w:div>
    <w:div w:id="1872261049">
      <w:bodyDiv w:val="1"/>
      <w:marLeft w:val="0"/>
      <w:marRight w:val="0"/>
      <w:marTop w:val="0"/>
      <w:marBottom w:val="0"/>
      <w:divBdr>
        <w:top w:val="none" w:sz="0" w:space="0" w:color="auto"/>
        <w:left w:val="none" w:sz="0" w:space="0" w:color="auto"/>
        <w:bottom w:val="none" w:sz="0" w:space="0" w:color="auto"/>
        <w:right w:val="none" w:sz="0" w:space="0" w:color="auto"/>
      </w:divBdr>
    </w:div>
    <w:div w:id="1878465165">
      <w:bodyDiv w:val="1"/>
      <w:marLeft w:val="0"/>
      <w:marRight w:val="0"/>
      <w:marTop w:val="0"/>
      <w:marBottom w:val="0"/>
      <w:divBdr>
        <w:top w:val="none" w:sz="0" w:space="0" w:color="auto"/>
        <w:left w:val="none" w:sz="0" w:space="0" w:color="auto"/>
        <w:bottom w:val="none" w:sz="0" w:space="0" w:color="auto"/>
        <w:right w:val="none" w:sz="0" w:space="0" w:color="auto"/>
      </w:divBdr>
      <w:divsChild>
        <w:div w:id="80488439">
          <w:marLeft w:val="0"/>
          <w:marRight w:val="0"/>
          <w:marTop w:val="0"/>
          <w:marBottom w:val="150"/>
          <w:divBdr>
            <w:top w:val="none" w:sz="0" w:space="0" w:color="auto"/>
            <w:left w:val="none" w:sz="0" w:space="0" w:color="auto"/>
            <w:bottom w:val="none" w:sz="0" w:space="0" w:color="auto"/>
            <w:right w:val="none" w:sz="0" w:space="0" w:color="auto"/>
          </w:divBdr>
        </w:div>
      </w:divsChild>
    </w:div>
    <w:div w:id="1967620008">
      <w:bodyDiv w:val="1"/>
      <w:marLeft w:val="0"/>
      <w:marRight w:val="0"/>
      <w:marTop w:val="0"/>
      <w:marBottom w:val="0"/>
      <w:divBdr>
        <w:top w:val="none" w:sz="0" w:space="0" w:color="auto"/>
        <w:left w:val="none" w:sz="0" w:space="0" w:color="auto"/>
        <w:bottom w:val="none" w:sz="0" w:space="0" w:color="auto"/>
        <w:right w:val="none" w:sz="0" w:space="0" w:color="auto"/>
      </w:divBdr>
      <w:divsChild>
        <w:div w:id="406651718">
          <w:marLeft w:val="288"/>
          <w:marRight w:val="0"/>
          <w:marTop w:val="240"/>
          <w:marBottom w:val="0"/>
          <w:divBdr>
            <w:top w:val="none" w:sz="0" w:space="0" w:color="auto"/>
            <w:left w:val="none" w:sz="0" w:space="0" w:color="auto"/>
            <w:bottom w:val="none" w:sz="0" w:space="0" w:color="auto"/>
            <w:right w:val="none" w:sz="0" w:space="0" w:color="auto"/>
          </w:divBdr>
        </w:div>
        <w:div w:id="1162819284">
          <w:marLeft w:val="288"/>
          <w:marRight w:val="0"/>
          <w:marTop w:val="240"/>
          <w:marBottom w:val="0"/>
          <w:divBdr>
            <w:top w:val="none" w:sz="0" w:space="0" w:color="auto"/>
            <w:left w:val="none" w:sz="0" w:space="0" w:color="auto"/>
            <w:bottom w:val="none" w:sz="0" w:space="0" w:color="auto"/>
            <w:right w:val="none" w:sz="0" w:space="0" w:color="auto"/>
          </w:divBdr>
        </w:div>
      </w:divsChild>
    </w:div>
    <w:div w:id="1982953514">
      <w:bodyDiv w:val="1"/>
      <w:marLeft w:val="0"/>
      <w:marRight w:val="0"/>
      <w:marTop w:val="0"/>
      <w:marBottom w:val="0"/>
      <w:divBdr>
        <w:top w:val="none" w:sz="0" w:space="0" w:color="auto"/>
        <w:left w:val="none" w:sz="0" w:space="0" w:color="auto"/>
        <w:bottom w:val="none" w:sz="0" w:space="0" w:color="auto"/>
        <w:right w:val="none" w:sz="0" w:space="0" w:color="auto"/>
      </w:divBdr>
    </w:div>
    <w:div w:id="2019042148">
      <w:bodyDiv w:val="1"/>
      <w:marLeft w:val="0"/>
      <w:marRight w:val="0"/>
      <w:marTop w:val="0"/>
      <w:marBottom w:val="0"/>
      <w:divBdr>
        <w:top w:val="none" w:sz="0" w:space="0" w:color="auto"/>
        <w:left w:val="none" w:sz="0" w:space="0" w:color="auto"/>
        <w:bottom w:val="none" w:sz="0" w:space="0" w:color="auto"/>
        <w:right w:val="none" w:sz="0" w:space="0" w:color="auto"/>
      </w:divBdr>
    </w:div>
    <w:div w:id="2088647329">
      <w:bodyDiv w:val="1"/>
      <w:marLeft w:val="0"/>
      <w:marRight w:val="0"/>
      <w:marTop w:val="0"/>
      <w:marBottom w:val="0"/>
      <w:divBdr>
        <w:top w:val="none" w:sz="0" w:space="0" w:color="auto"/>
        <w:left w:val="none" w:sz="0" w:space="0" w:color="auto"/>
        <w:bottom w:val="none" w:sz="0" w:space="0" w:color="auto"/>
        <w:right w:val="none" w:sz="0" w:space="0" w:color="auto"/>
      </w:divBdr>
    </w:div>
    <w:div w:id="2134595778">
      <w:bodyDiv w:val="1"/>
      <w:marLeft w:val="0"/>
      <w:marRight w:val="0"/>
      <w:marTop w:val="0"/>
      <w:marBottom w:val="0"/>
      <w:divBdr>
        <w:top w:val="none" w:sz="0" w:space="0" w:color="auto"/>
        <w:left w:val="none" w:sz="0" w:space="0" w:color="auto"/>
        <w:bottom w:val="none" w:sz="0" w:space="0" w:color="auto"/>
        <w:right w:val="none" w:sz="0" w:space="0" w:color="auto"/>
      </w:divBdr>
      <w:divsChild>
        <w:div w:id="1229194047">
          <w:blockQuote w:val="1"/>
          <w:marLeft w:val="720"/>
          <w:marRight w:val="720"/>
          <w:marTop w:val="100"/>
          <w:marBottom w:val="450"/>
          <w:divBdr>
            <w:top w:val="none" w:sz="0" w:space="0" w:color="auto"/>
            <w:left w:val="none" w:sz="0" w:space="0" w:color="auto"/>
            <w:bottom w:val="none" w:sz="0" w:space="0" w:color="auto"/>
            <w:right w:val="none" w:sz="0" w:space="0" w:color="auto"/>
          </w:divBdr>
        </w:div>
      </w:divsChild>
    </w:div>
    <w:div w:id="2146310486">
      <w:bodyDiv w:val="1"/>
      <w:marLeft w:val="0"/>
      <w:marRight w:val="0"/>
      <w:marTop w:val="0"/>
      <w:marBottom w:val="0"/>
      <w:divBdr>
        <w:top w:val="none" w:sz="0" w:space="0" w:color="auto"/>
        <w:left w:val="none" w:sz="0" w:space="0" w:color="auto"/>
        <w:bottom w:val="none" w:sz="0" w:space="0" w:color="auto"/>
        <w:right w:val="none" w:sz="0" w:space="0" w:color="auto"/>
      </w:divBdr>
      <w:divsChild>
        <w:div w:id="883517139">
          <w:marLeft w:val="288"/>
          <w:marRight w:val="0"/>
          <w:marTop w:val="240"/>
          <w:marBottom w:val="0"/>
          <w:divBdr>
            <w:top w:val="none" w:sz="0" w:space="0" w:color="auto"/>
            <w:left w:val="none" w:sz="0" w:space="0" w:color="auto"/>
            <w:bottom w:val="none" w:sz="0" w:space="0" w:color="auto"/>
            <w:right w:val="none" w:sz="0" w:space="0" w:color="auto"/>
          </w:divBdr>
        </w:div>
        <w:div w:id="1317686758">
          <w:marLeft w:val="288"/>
          <w:marRight w:val="0"/>
          <w:marTop w:val="24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hyperlink" Target="https://www.bbc.co.uk/news/business-45899310"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youtube.com/watch?v=M4Sz1NNvepk" TargetMode="External"/><Relationship Id="rId17" Type="http://schemas.openxmlformats.org/officeDocument/2006/relationships/hyperlink" Target="https://www.youtube.com/watch?v=wFO8FDvLoms" TargetMode="External"/><Relationship Id="rId25" Type="http://schemas.openxmlformats.org/officeDocument/2006/relationships/hyperlink" Target="https://www.theguardian.com/business/2018/oct/31/new-zealand-is-best-place-to-do-business-but-uk-slips-to-ninth-report-world-bank" TargetMode="External"/><Relationship Id="rId2" Type="http://schemas.openxmlformats.org/officeDocument/2006/relationships/numbering" Target="numbering.xml"/><Relationship Id="rId16" Type="http://schemas.openxmlformats.org/officeDocument/2006/relationships/hyperlink" Target="http://estream.godalming.ac.uk/View.aspx?ID=1744~4q~qLPeeqUN" TargetMode="External"/><Relationship Id="rId20" Type="http://schemas.openxmlformats.org/officeDocument/2006/relationships/image" Target="media/image6.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qGCZ4wmxs" TargetMode="External"/><Relationship Id="rId24" Type="http://schemas.openxmlformats.org/officeDocument/2006/relationships/hyperlink" Target="https://www.theguardian.com/business/2018/nov/02/shares-soar-as-trump-hints-at-possible-us-china-trade-dea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tream.godalming.ac.uk/View.aspx?ID=1744~4q~qLPeeqUN" TargetMode="External"/><Relationship Id="rId23" Type="http://schemas.openxmlformats.org/officeDocument/2006/relationships/image" Target="media/image9.tiff"/><Relationship Id="rId28" Type="http://schemas.openxmlformats.org/officeDocument/2006/relationships/image" Target="media/image11.tiff"/><Relationship Id="rId10" Type="http://schemas.openxmlformats.org/officeDocument/2006/relationships/hyperlink" Target="https://www.youtube.com/watch?v=Tzjn-v99fZw" TargetMode="External"/><Relationship Id="rId19" Type="http://schemas.openxmlformats.org/officeDocument/2006/relationships/image" Target="media/image5.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stream.godalming.ac.uk/View.aspx?ID=1744~4q~qLPeeqUN"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D8D34-7D77-2B42-AD17-81319B985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8</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Cansfield</dc:creator>
  <cp:keywords/>
  <dc:description/>
  <cp:lastModifiedBy>Lorna Cansfield</cp:lastModifiedBy>
  <cp:revision>28</cp:revision>
  <dcterms:created xsi:type="dcterms:W3CDTF">2020-09-28T15:04:00Z</dcterms:created>
  <dcterms:modified xsi:type="dcterms:W3CDTF">2020-11-02T09:20:00Z</dcterms:modified>
</cp:coreProperties>
</file>