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98"/>
        <w:gridCol w:w="5031"/>
      </w:tblGrid>
      <w:tr w:rsidR="004401DB" w14:paraId="3C790522" w14:textId="77777777" w:rsidTr="00DE77CE">
        <w:trPr>
          <w:trHeight w:val="366"/>
        </w:trPr>
        <w:tc>
          <w:tcPr>
            <w:tcW w:w="998" w:type="dxa"/>
          </w:tcPr>
          <w:p w14:paraId="635C3E01" w14:textId="54A8CA94" w:rsidR="004401DB" w:rsidRDefault="004401DB">
            <w:r>
              <w:t>Artist</w:t>
            </w:r>
          </w:p>
        </w:tc>
        <w:tc>
          <w:tcPr>
            <w:tcW w:w="5031" w:type="dxa"/>
          </w:tcPr>
          <w:p w14:paraId="64C38959" w14:textId="305CB89C" w:rsidR="004401DB" w:rsidRDefault="00C55170">
            <w:r>
              <w:t>Marcel Duchamp</w:t>
            </w:r>
          </w:p>
        </w:tc>
      </w:tr>
      <w:tr w:rsidR="004401DB" w14:paraId="65D720A6" w14:textId="77777777" w:rsidTr="00DE77CE">
        <w:trPr>
          <w:trHeight w:val="366"/>
        </w:trPr>
        <w:tc>
          <w:tcPr>
            <w:tcW w:w="998" w:type="dxa"/>
          </w:tcPr>
          <w:p w14:paraId="09C6AF1D" w14:textId="65B6C2C0" w:rsidR="004401DB" w:rsidRDefault="004401DB">
            <w:r>
              <w:t>Title</w:t>
            </w:r>
          </w:p>
        </w:tc>
        <w:tc>
          <w:tcPr>
            <w:tcW w:w="5031" w:type="dxa"/>
          </w:tcPr>
          <w:p w14:paraId="2638A322" w14:textId="368EE107" w:rsidR="004401DB" w:rsidRDefault="00C55170">
            <w:r>
              <w:t>Fountain</w:t>
            </w:r>
          </w:p>
        </w:tc>
      </w:tr>
      <w:tr w:rsidR="004401DB" w14:paraId="32F69A71" w14:textId="77777777" w:rsidTr="00DE77CE">
        <w:trPr>
          <w:trHeight w:val="366"/>
        </w:trPr>
        <w:tc>
          <w:tcPr>
            <w:tcW w:w="998" w:type="dxa"/>
          </w:tcPr>
          <w:p w14:paraId="090C5D38" w14:textId="20626F46" w:rsidR="004401DB" w:rsidRDefault="004401DB">
            <w:r>
              <w:t>Date</w:t>
            </w:r>
          </w:p>
        </w:tc>
        <w:tc>
          <w:tcPr>
            <w:tcW w:w="5031" w:type="dxa"/>
          </w:tcPr>
          <w:p w14:paraId="3A60E9D0" w14:textId="2A898162" w:rsidR="004401DB" w:rsidRDefault="00C55170">
            <w:r>
              <w:t>1917</w:t>
            </w:r>
          </w:p>
        </w:tc>
      </w:tr>
      <w:tr w:rsidR="004401DB" w14:paraId="12854C6D" w14:textId="77777777" w:rsidTr="00DE77CE">
        <w:trPr>
          <w:trHeight w:val="353"/>
        </w:trPr>
        <w:tc>
          <w:tcPr>
            <w:tcW w:w="998" w:type="dxa"/>
          </w:tcPr>
          <w:p w14:paraId="398FBEA3" w14:textId="3C21ADA7" w:rsidR="004401DB" w:rsidRDefault="004401DB">
            <w:r>
              <w:t>Medium</w:t>
            </w:r>
          </w:p>
        </w:tc>
        <w:tc>
          <w:tcPr>
            <w:tcW w:w="5031" w:type="dxa"/>
          </w:tcPr>
          <w:p w14:paraId="5A914808" w14:textId="03C0984B" w:rsidR="004401DB" w:rsidRDefault="00C55170">
            <w:r>
              <w:t>Porcelain</w:t>
            </w:r>
          </w:p>
        </w:tc>
      </w:tr>
      <w:tr w:rsidR="004401DB" w14:paraId="439C7B68" w14:textId="77777777" w:rsidTr="00DE77CE">
        <w:trPr>
          <w:trHeight w:val="366"/>
        </w:trPr>
        <w:tc>
          <w:tcPr>
            <w:tcW w:w="998" w:type="dxa"/>
          </w:tcPr>
          <w:p w14:paraId="1ED1AC32" w14:textId="2CD31C0C" w:rsidR="004401DB" w:rsidRDefault="004401DB">
            <w:r>
              <w:t>Scale</w:t>
            </w:r>
          </w:p>
        </w:tc>
        <w:tc>
          <w:tcPr>
            <w:tcW w:w="5031" w:type="dxa"/>
          </w:tcPr>
          <w:p w14:paraId="6CC7AF49" w14:textId="53F0FD28" w:rsidR="004401DB" w:rsidRDefault="00C55170">
            <w:r>
              <w:t>36cm x 48cm x 61cm</w:t>
            </w:r>
          </w:p>
        </w:tc>
      </w:tr>
      <w:tr w:rsidR="004401DB" w14:paraId="1CCEBB60" w14:textId="77777777" w:rsidTr="00DE77CE">
        <w:trPr>
          <w:trHeight w:val="366"/>
        </w:trPr>
        <w:tc>
          <w:tcPr>
            <w:tcW w:w="998" w:type="dxa"/>
          </w:tcPr>
          <w:p w14:paraId="681DFA7F" w14:textId="4C264DCA" w:rsidR="004401DB" w:rsidRDefault="004401DB">
            <w:r>
              <w:t>Scope</w:t>
            </w:r>
            <w:r w:rsidR="00DE77CE">
              <w:t>/s</w:t>
            </w:r>
          </w:p>
        </w:tc>
        <w:tc>
          <w:tcPr>
            <w:tcW w:w="5031" w:type="dxa"/>
          </w:tcPr>
          <w:p w14:paraId="611FD22C" w14:textId="77777777" w:rsidR="004401DB" w:rsidRDefault="004401DB"/>
        </w:tc>
      </w:tr>
      <w:tr w:rsidR="004401DB" w14:paraId="511873BB" w14:textId="77777777" w:rsidTr="00DE77CE">
        <w:trPr>
          <w:trHeight w:val="366"/>
        </w:trPr>
        <w:tc>
          <w:tcPr>
            <w:tcW w:w="998" w:type="dxa"/>
          </w:tcPr>
          <w:p w14:paraId="7D5241EE" w14:textId="4A72C7D9" w:rsidR="004401DB" w:rsidRDefault="004401DB">
            <w:r>
              <w:t>Style</w:t>
            </w:r>
          </w:p>
        </w:tc>
        <w:tc>
          <w:tcPr>
            <w:tcW w:w="5031" w:type="dxa"/>
          </w:tcPr>
          <w:p w14:paraId="57B836BA" w14:textId="6E8EE159" w:rsidR="004401DB" w:rsidRDefault="00C55170">
            <w:r>
              <w:t>Dada</w:t>
            </w:r>
          </w:p>
        </w:tc>
      </w:tr>
      <w:tr w:rsidR="00744AB8" w14:paraId="00F60133" w14:textId="77777777" w:rsidTr="00DE77CE">
        <w:trPr>
          <w:trHeight w:val="366"/>
        </w:trPr>
        <w:tc>
          <w:tcPr>
            <w:tcW w:w="998" w:type="dxa"/>
          </w:tcPr>
          <w:p w14:paraId="3B98AE94" w14:textId="702AEB7C" w:rsidR="00744AB8" w:rsidRDefault="00744AB8">
            <w:r>
              <w:t>Patron</w:t>
            </w:r>
          </w:p>
        </w:tc>
        <w:tc>
          <w:tcPr>
            <w:tcW w:w="5031" w:type="dxa"/>
          </w:tcPr>
          <w:p w14:paraId="6B6E4911" w14:textId="5D3DB0CB" w:rsidR="00744AB8" w:rsidRDefault="00C55170">
            <w:r>
              <w:t>Duchamp</w:t>
            </w:r>
          </w:p>
        </w:tc>
      </w:tr>
      <w:tr w:rsidR="00744AB8" w14:paraId="3820C2EB" w14:textId="77777777" w:rsidTr="00DE77CE">
        <w:trPr>
          <w:trHeight w:val="366"/>
        </w:trPr>
        <w:tc>
          <w:tcPr>
            <w:tcW w:w="998" w:type="dxa"/>
          </w:tcPr>
          <w:p w14:paraId="02E83FCF" w14:textId="19945344" w:rsidR="00744AB8" w:rsidRDefault="00744AB8">
            <w:r>
              <w:t>Location</w:t>
            </w:r>
          </w:p>
        </w:tc>
        <w:tc>
          <w:tcPr>
            <w:tcW w:w="5031" w:type="dxa"/>
          </w:tcPr>
          <w:p w14:paraId="22E4A1D2" w14:textId="379E7D35" w:rsidR="00744AB8" w:rsidRDefault="00C55170">
            <w:r>
              <w:t>Tate Modern (replica 1964 only)</w:t>
            </w:r>
          </w:p>
        </w:tc>
      </w:tr>
      <w:tr w:rsidR="00273E14" w14:paraId="0FF7AFDF" w14:textId="77777777" w:rsidTr="00DE77CE">
        <w:trPr>
          <w:trHeight w:val="366"/>
        </w:trPr>
        <w:tc>
          <w:tcPr>
            <w:tcW w:w="998" w:type="dxa"/>
          </w:tcPr>
          <w:p w14:paraId="65E229A3" w14:textId="21456788" w:rsidR="00273E14" w:rsidRDefault="00273E14">
            <w:r>
              <w:t>Function</w:t>
            </w:r>
          </w:p>
        </w:tc>
        <w:tc>
          <w:tcPr>
            <w:tcW w:w="5031" w:type="dxa"/>
          </w:tcPr>
          <w:p w14:paraId="30643951" w14:textId="650C0CE5" w:rsidR="00273E14" w:rsidRDefault="00C55170">
            <w:r>
              <w:t>Challenges the hypocrisy and complacency of the gallery going elite. It makes people think about materials and meanings about the boundaries between art and life.</w:t>
            </w:r>
          </w:p>
        </w:tc>
      </w:tr>
    </w:tbl>
    <w:tbl>
      <w:tblPr>
        <w:tblStyle w:val="TableGrid"/>
        <w:tblpPr w:leftFromText="181" w:rightFromText="181" w:vertAnchor="text" w:horzAnchor="margin" w:tblpY="341"/>
        <w:tblW w:w="0" w:type="auto"/>
        <w:tblLook w:val="04A0" w:firstRow="1" w:lastRow="0" w:firstColumn="1" w:lastColumn="0" w:noHBand="0" w:noVBand="1"/>
      </w:tblPr>
      <w:tblGrid>
        <w:gridCol w:w="1372"/>
        <w:gridCol w:w="8250"/>
      </w:tblGrid>
      <w:tr w:rsidR="00744AB8" w14:paraId="3A2FA044" w14:textId="77777777" w:rsidTr="00DE77CE">
        <w:trPr>
          <w:trHeight w:val="290"/>
        </w:trPr>
        <w:tc>
          <w:tcPr>
            <w:tcW w:w="9622" w:type="dxa"/>
            <w:gridSpan w:val="2"/>
          </w:tcPr>
          <w:p w14:paraId="3E616A16" w14:textId="3FA21DE6" w:rsidR="00744AB8" w:rsidRDefault="00744AB8" w:rsidP="00DE77CE">
            <w:r>
              <w:t>Formal features</w:t>
            </w:r>
            <w:r w:rsidR="00DE77CE">
              <w:t>/How ‘Modernist’?</w:t>
            </w:r>
          </w:p>
        </w:tc>
      </w:tr>
      <w:tr w:rsidR="00273E14" w14:paraId="37AD4648" w14:textId="77777777" w:rsidTr="00DE77CE">
        <w:trPr>
          <w:trHeight w:val="600"/>
        </w:trPr>
        <w:tc>
          <w:tcPr>
            <w:tcW w:w="1372" w:type="dxa"/>
          </w:tcPr>
          <w:p w14:paraId="5024151D" w14:textId="77777777" w:rsidR="00744AB8" w:rsidRPr="007D6AD3" w:rsidRDefault="00744AB8" w:rsidP="00DE77CE">
            <w:r w:rsidRPr="007D6AD3">
              <w:t>Composition</w:t>
            </w:r>
          </w:p>
        </w:tc>
        <w:tc>
          <w:tcPr>
            <w:tcW w:w="8250" w:type="dxa"/>
          </w:tcPr>
          <w:p w14:paraId="64AAD86C" w14:textId="77777777" w:rsidR="007D6AD3" w:rsidRPr="007D6AD3" w:rsidRDefault="00163EAE" w:rsidP="00DE77CE">
            <w:r w:rsidRPr="007D6AD3">
              <w:t>Curved and symmetrical – plays with Classical conventions in a radical way</w:t>
            </w:r>
            <w:r w:rsidR="00FC7016" w:rsidRPr="007D6AD3">
              <w:t>. Duchamp challenges existing definitions of art (anti-art).</w:t>
            </w:r>
          </w:p>
          <w:p w14:paraId="134ACD28" w14:textId="4B545007" w:rsidR="007D6AD3" w:rsidRPr="0077685D" w:rsidRDefault="0077685D" w:rsidP="00DE77CE">
            <w:pPr>
              <w:rPr>
                <w:rFonts w:cstheme="minorHAnsi"/>
              </w:rPr>
            </w:pPr>
            <w:r>
              <w:rPr>
                <w:rFonts w:cstheme="minorHAnsi"/>
                <w:color w:val="202122"/>
                <w:shd w:val="clear" w:color="auto" w:fill="FFFFFF"/>
              </w:rPr>
              <w:t>“T</w:t>
            </w:r>
            <w:r w:rsidRPr="0077685D">
              <w:rPr>
                <w:rFonts w:cstheme="minorHAnsi"/>
                <w:color w:val="202122"/>
                <w:shd w:val="clear" w:color="auto" w:fill="FFFFFF"/>
              </w:rPr>
              <w:t>he upside-down urinal's gently flowing curves the veiled head of a classic Renaissance Madonna or a seated Buddha or, perhaps more to the point, one of </w:t>
            </w:r>
            <w:r w:rsidRPr="0077685D">
              <w:rPr>
                <w:rFonts w:cstheme="minorHAnsi"/>
              </w:rPr>
              <w:t>Brancusi’s</w:t>
            </w:r>
            <w:r w:rsidRPr="0077685D">
              <w:rPr>
                <w:rFonts w:cstheme="minorHAnsi"/>
                <w:color w:val="202122"/>
                <w:shd w:val="clear" w:color="auto" w:fill="FFFFFF"/>
              </w:rPr>
              <w:t xml:space="preserve"> polished erotic forms."</w:t>
            </w:r>
            <w:r>
              <w:rPr>
                <w:rFonts w:cstheme="minorHAnsi"/>
                <w:color w:val="202122"/>
                <w:shd w:val="clear" w:color="auto" w:fill="FFFFFF"/>
              </w:rPr>
              <w:t xml:space="preserve"> - Tomkins</w:t>
            </w:r>
          </w:p>
        </w:tc>
      </w:tr>
      <w:tr w:rsidR="00273E14" w14:paraId="7150AC72" w14:textId="77777777" w:rsidTr="00DE77CE">
        <w:trPr>
          <w:trHeight w:val="600"/>
        </w:trPr>
        <w:tc>
          <w:tcPr>
            <w:tcW w:w="1372" w:type="dxa"/>
          </w:tcPr>
          <w:p w14:paraId="0D6E0E54" w14:textId="77777777" w:rsidR="00744AB8" w:rsidRDefault="00744AB8" w:rsidP="00DE77CE">
            <w:r>
              <w:t>Colour or texture</w:t>
            </w:r>
          </w:p>
        </w:tc>
        <w:tc>
          <w:tcPr>
            <w:tcW w:w="8250" w:type="dxa"/>
          </w:tcPr>
          <w:p w14:paraId="2406FF22" w14:textId="77777777" w:rsidR="00744AB8" w:rsidRDefault="00163EAE" w:rsidP="00DE77CE">
            <w:r>
              <w:t>Smooth, white – again references purity and idealism from classical/academic art but portrays it with a violent message</w:t>
            </w:r>
            <w:r w:rsidR="00FC7016">
              <w:t>.</w:t>
            </w:r>
          </w:p>
          <w:p w14:paraId="52285BA5" w14:textId="47660747" w:rsidR="0019290B" w:rsidRDefault="0019290B" w:rsidP="00DE77CE">
            <w:r>
              <w:t>The white colouring makes the black text stand out against it, guiding viewers to read it and understand the work further.</w:t>
            </w:r>
          </w:p>
        </w:tc>
      </w:tr>
      <w:tr w:rsidR="00273E14" w14:paraId="3EF31912" w14:textId="77777777" w:rsidTr="00DE77CE">
        <w:trPr>
          <w:trHeight w:val="600"/>
        </w:trPr>
        <w:tc>
          <w:tcPr>
            <w:tcW w:w="1372" w:type="dxa"/>
          </w:tcPr>
          <w:p w14:paraId="56FA9C78" w14:textId="77777777" w:rsidR="00744AB8" w:rsidRDefault="00744AB8" w:rsidP="00DE77CE">
            <w:r>
              <w:t>Space &amp; depth or relief</w:t>
            </w:r>
          </w:p>
        </w:tc>
        <w:tc>
          <w:tcPr>
            <w:tcW w:w="8250" w:type="dxa"/>
          </w:tcPr>
          <w:p w14:paraId="67518F4B" w14:textId="5BE0ACE0" w:rsidR="00744AB8" w:rsidRDefault="007C7AA7" w:rsidP="00DE77CE">
            <w:r>
              <w:t xml:space="preserve">The work is small and is displayed on a short plinth, meaning viewers look down into it. It stands on its own, with no pipe connections etc, implying that it has its own individual importance, rather than linking to anything else. </w:t>
            </w:r>
          </w:p>
        </w:tc>
      </w:tr>
      <w:tr w:rsidR="00744AB8" w14:paraId="5C8E4695" w14:textId="77777777" w:rsidTr="00DE77CE">
        <w:trPr>
          <w:trHeight w:val="600"/>
        </w:trPr>
        <w:tc>
          <w:tcPr>
            <w:tcW w:w="1372" w:type="dxa"/>
          </w:tcPr>
          <w:p w14:paraId="0F15A5CD" w14:textId="77777777" w:rsidR="00744AB8" w:rsidRDefault="00744AB8" w:rsidP="00DE77CE">
            <w:r>
              <w:t>Line or brushwork</w:t>
            </w:r>
          </w:p>
        </w:tc>
        <w:tc>
          <w:tcPr>
            <w:tcW w:w="8250" w:type="dxa"/>
          </w:tcPr>
          <w:p w14:paraId="4C867048" w14:textId="03F77682" w:rsidR="00744AB8" w:rsidRDefault="00744AB8" w:rsidP="00DE77CE"/>
        </w:tc>
      </w:tr>
    </w:tbl>
    <w:p w14:paraId="00EC3961" w14:textId="747D961B" w:rsidR="004401DB" w:rsidRDefault="0077685D">
      <w:r>
        <w:rPr>
          <w:noProof/>
        </w:rPr>
        <mc:AlternateContent>
          <mc:Choice Requires="wps">
            <w:drawing>
              <wp:anchor distT="45720" distB="45720" distL="114300" distR="114300" simplePos="0" relativeHeight="251658245" behindDoc="0" locked="0" layoutInCell="1" allowOverlap="1" wp14:anchorId="344B9C51" wp14:editId="10F48D9C">
                <wp:simplePos x="0" y="0"/>
                <wp:positionH relativeFrom="margin">
                  <wp:align>left</wp:align>
                </wp:positionH>
                <wp:positionV relativeFrom="paragraph">
                  <wp:posOffset>2507615</wp:posOffset>
                </wp:positionV>
                <wp:extent cx="2466340" cy="1202055"/>
                <wp:effectExtent l="0" t="0" r="1016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202055"/>
                        </a:xfrm>
                        <a:prstGeom prst="rect">
                          <a:avLst/>
                        </a:prstGeom>
                        <a:solidFill>
                          <a:srgbClr val="FFFFFF"/>
                        </a:solidFill>
                        <a:ln w="9525">
                          <a:solidFill>
                            <a:srgbClr val="000000"/>
                          </a:solidFill>
                          <a:miter lim="800000"/>
                          <a:headEnd/>
                          <a:tailEnd/>
                        </a:ln>
                      </wps:spPr>
                      <wps:txbx>
                        <w:txbxContent>
                          <w:p w14:paraId="4A6E6B9F" w14:textId="39BF7FE9" w:rsidR="00DE6B10" w:rsidRDefault="00DE6B10">
                            <w:r>
                              <w:t xml:space="preserve">Stylistic comment and artistic influence: </w:t>
                            </w:r>
                          </w:p>
                          <w:p w14:paraId="029AE8B0" w14:textId="12BD98CA" w:rsidR="00DE6B10" w:rsidRPr="00122116" w:rsidRDefault="00DE6B10">
                            <w:pPr>
                              <w:rPr>
                                <w:sz w:val="20"/>
                                <w:szCs w:val="20"/>
                              </w:rPr>
                            </w:pPr>
                            <w:r w:rsidRPr="00122116">
                              <w:rPr>
                                <w:sz w:val="20"/>
                                <w:szCs w:val="20"/>
                              </w:rPr>
                              <w:t>This piece triggered a new perspective on art, straying away from paintings and carved sculpture, instead removing everyday obje</w:t>
                            </w:r>
                            <w:r>
                              <w:rPr>
                                <w:sz w:val="20"/>
                                <w:szCs w:val="20"/>
                              </w:rPr>
                              <w:t>cts, and giving them ironic or symbolic meaning (e.g., Andy Warhol).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B9C51" id="_x0000_t202" coordsize="21600,21600" o:spt="202" path="m,l,21600r21600,l21600,xe">
                <v:stroke joinstyle="miter"/>
                <v:path gradientshapeok="t" o:connecttype="rect"/>
              </v:shapetype>
              <v:shape id="Text Box 2" o:spid="_x0000_s1026" type="#_x0000_t202" style="position:absolute;margin-left:0;margin-top:197.45pt;width:194.2pt;height:94.6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">
                <v:textbox>
                  <w:txbxContent>
                    <w:p w14:paraId="4A6E6B9F" w14:textId="39BF7FE9" w:rsidR="00DE6B10" w:rsidRDefault="00DE6B10">
                      <w:r>
                        <w:t xml:space="preserve">Stylistic comment and artistic influence: </w:t>
                      </w:r>
                    </w:p>
                    <w:p w14:paraId="029AE8B0" w14:textId="12BD98CA" w:rsidR="00DE6B10" w:rsidRPr="00122116" w:rsidRDefault="00DE6B10">
                      <w:pPr>
                        <w:rPr>
                          <w:sz w:val="20"/>
                          <w:szCs w:val="20"/>
                        </w:rPr>
                      </w:pPr>
                      <w:r w:rsidRPr="00122116">
                        <w:rPr>
                          <w:sz w:val="20"/>
                          <w:szCs w:val="20"/>
                        </w:rPr>
                        <w:t>This piece triggered a new perspective on art, straying away from paintings and carved sculpture, instead removing everyday obje</w:t>
                      </w:r>
                      <w:r>
                        <w:rPr>
                          <w:sz w:val="20"/>
                          <w:szCs w:val="20"/>
                        </w:rPr>
                        <w:t>cts, and giving them ironic or symbolic meaning (e.g., Andy Warhol).</w:t>
                      </w:r>
                    </w:p>
                  </w:txbxContent>
                </v:textbox>
                <w10:wrap type="square" anchorx="margin"/>
              </v:shape>
            </w:pict>
          </mc:Fallback>
        </mc:AlternateContent>
      </w:r>
      <w:r>
        <w:rPr>
          <w:noProof/>
        </w:rPr>
        <mc:AlternateContent>
          <mc:Choice Requires="wps">
            <w:drawing>
              <wp:anchor distT="45720" distB="45720" distL="114300" distR="114300" simplePos="0" relativeHeight="251658244" behindDoc="0" locked="0" layoutInCell="1" allowOverlap="1" wp14:anchorId="4ABE2EB6" wp14:editId="74A71867">
                <wp:simplePos x="0" y="0"/>
                <wp:positionH relativeFrom="margin">
                  <wp:posOffset>6191250</wp:posOffset>
                </wp:positionH>
                <wp:positionV relativeFrom="paragraph">
                  <wp:posOffset>2724150</wp:posOffset>
                </wp:positionV>
                <wp:extent cx="3572510" cy="984250"/>
                <wp:effectExtent l="0" t="0" r="2794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984250"/>
                        </a:xfrm>
                        <a:prstGeom prst="rect">
                          <a:avLst/>
                        </a:prstGeom>
                        <a:solidFill>
                          <a:srgbClr val="FFFFFF"/>
                        </a:solidFill>
                        <a:ln w="9525">
                          <a:solidFill>
                            <a:srgbClr val="000000"/>
                          </a:solidFill>
                          <a:miter lim="800000"/>
                          <a:headEnd/>
                          <a:tailEnd/>
                        </a:ln>
                      </wps:spPr>
                      <wps:txbx>
                        <w:txbxContent>
                          <w:p w14:paraId="2CA4B548" w14:textId="0653984E" w:rsidR="00DE6B10" w:rsidRDefault="00DE6B10" w:rsidP="00744AB8">
                            <w:r>
                              <w:t xml:space="preserve">Critical text quote: </w:t>
                            </w:r>
                          </w:p>
                          <w:p w14:paraId="50069C8F" w14:textId="43168342" w:rsidR="00DE6B10" w:rsidRDefault="00DE6B10" w:rsidP="00744AB8">
                            <w:pPr>
                              <w:rPr>
                                <w:rFonts w:cstheme="minorHAnsi"/>
                                <w:color w:val="000000"/>
                                <w:shd w:val="clear" w:color="auto" w:fill="FFFFFF"/>
                              </w:rPr>
                            </w:pPr>
                            <w:r w:rsidRPr="00C55170">
                              <w:rPr>
                                <w:rFonts w:cstheme="minorHAnsi"/>
                                <w:color w:val="000000"/>
                                <w:shd w:val="clear" w:color="auto" w:fill="FFFFFF"/>
                              </w:rPr>
                              <w:t>‘a piece of mischief at the expense of the art world’</w:t>
                            </w:r>
                            <w:r>
                              <w:rPr>
                                <w:rFonts w:cstheme="minorHAnsi"/>
                                <w:color w:val="000000"/>
                                <w:shd w:val="clear" w:color="auto" w:fill="FFFFFF"/>
                              </w:rPr>
                              <w:t xml:space="preserve"> – John Passmore</w:t>
                            </w:r>
                            <w:r w:rsidR="002C710E">
                              <w:rPr>
                                <w:rFonts w:cstheme="minorHAnsi"/>
                                <w:color w:val="000000"/>
                                <w:shd w:val="clear" w:color="auto" w:fill="FFFFFF"/>
                              </w:rPr>
                              <w:t>, philosopher</w:t>
                            </w:r>
                          </w:p>
                          <w:p w14:paraId="51B65078" w14:textId="77777777" w:rsidR="0077685D" w:rsidRPr="00C55170" w:rsidRDefault="0077685D" w:rsidP="00744AB8">
                            <w:pPr>
                              <w:rPr>
                                <w:rFonts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E2EB6" id="_x0000_s1027" type="#_x0000_t202" style="position:absolute;margin-left:487.5pt;margin-top:214.5pt;width:281.3pt;height:7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">
                <v:textbox>
                  <w:txbxContent>
                    <w:p w14:paraId="2CA4B548" w14:textId="0653984E" w:rsidR="00DE6B10" w:rsidRDefault="00DE6B10" w:rsidP="00744AB8">
                      <w:r>
                        <w:t xml:space="preserve">Critical text quote: </w:t>
                      </w:r>
                    </w:p>
                    <w:p w14:paraId="50069C8F" w14:textId="43168342" w:rsidR="00DE6B10" w:rsidRDefault="00DE6B10" w:rsidP="00744AB8">
                      <w:pPr>
                        <w:rPr>
                          <w:rFonts w:cstheme="minorHAnsi"/>
                          <w:color w:val="000000"/>
                          <w:shd w:val="clear" w:color="auto" w:fill="FFFFFF"/>
                        </w:rPr>
                      </w:pPr>
                      <w:r w:rsidRPr="00C55170">
                        <w:rPr>
                          <w:rFonts w:cstheme="minorHAnsi"/>
                          <w:color w:val="000000"/>
                          <w:shd w:val="clear" w:color="auto" w:fill="FFFFFF"/>
                        </w:rPr>
                        <w:t>‘a piece of mischief at the expense of the art world’</w:t>
                      </w:r>
                      <w:r>
                        <w:rPr>
                          <w:rFonts w:cstheme="minorHAnsi"/>
                          <w:color w:val="000000"/>
                          <w:shd w:val="clear" w:color="auto" w:fill="FFFFFF"/>
                        </w:rPr>
                        <w:t xml:space="preserve"> – John Passmore</w:t>
                      </w:r>
                      <w:r w:rsidR="002C710E">
                        <w:rPr>
                          <w:rFonts w:cstheme="minorHAnsi"/>
                          <w:color w:val="000000"/>
                          <w:shd w:val="clear" w:color="auto" w:fill="FFFFFF"/>
                        </w:rPr>
                        <w:t>, philosopher</w:t>
                      </w:r>
                    </w:p>
                    <w:p w14:paraId="51B65078" w14:textId="77777777" w:rsidR="0077685D" w:rsidRPr="00C55170" w:rsidRDefault="0077685D" w:rsidP="00744AB8">
                      <w:pPr>
                        <w:rPr>
                          <w:rFonts w:cstheme="minorHAnsi"/>
                          <w:sz w:val="14"/>
                          <w:szCs w:val="14"/>
                        </w:rPr>
                      </w:pPr>
                    </w:p>
                  </w:txbxContent>
                </v:textbox>
                <w10:wrap type="square" anchorx="margin"/>
              </v:shape>
            </w:pict>
          </mc:Fallback>
        </mc:AlternateContent>
      </w:r>
      <w:r w:rsidR="007D6AD3">
        <w:rPr>
          <w:noProof/>
        </w:rPr>
        <mc:AlternateContent>
          <mc:Choice Requires="wps">
            <w:drawing>
              <wp:anchor distT="45720" distB="45720" distL="114300" distR="114300" simplePos="0" relativeHeight="251658240" behindDoc="0" locked="0" layoutInCell="1" allowOverlap="1" wp14:anchorId="2D94E0EE" wp14:editId="32987567">
                <wp:simplePos x="0" y="0"/>
                <wp:positionH relativeFrom="margin">
                  <wp:align>right</wp:align>
                </wp:positionH>
                <wp:positionV relativeFrom="paragraph">
                  <wp:posOffset>-2413635</wp:posOffset>
                </wp:positionV>
                <wp:extent cx="3555365" cy="193675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936750"/>
                        </a:xfrm>
                        <a:prstGeom prst="rect">
                          <a:avLst/>
                        </a:prstGeom>
                        <a:solidFill>
                          <a:srgbClr val="FFFFFF"/>
                        </a:solidFill>
                        <a:ln w="9525">
                          <a:solidFill>
                            <a:srgbClr val="000000"/>
                          </a:solidFill>
                          <a:miter lim="800000"/>
                          <a:headEnd/>
                          <a:tailEnd/>
                        </a:ln>
                      </wps:spPr>
                      <wps:txbx>
                        <w:txbxContent>
                          <w:p w14:paraId="06C2EECB" w14:textId="04CEAD41" w:rsidR="00DE6B10" w:rsidRDefault="00DE6B10">
                            <w:r>
                              <w:t>Influence from cultural/social factors:</w:t>
                            </w:r>
                          </w:p>
                          <w:p w14:paraId="00B61104" w14:textId="3E4C3B27" w:rsidR="00163EAE" w:rsidRPr="0077685D" w:rsidRDefault="002C710E" w:rsidP="00163EAE">
                            <w:pPr>
                              <w:pStyle w:val="ListParagraph"/>
                              <w:numPr>
                                <w:ilvl w:val="0"/>
                                <w:numId w:val="1"/>
                              </w:numPr>
                              <w:rPr>
                                <w:rFonts w:cstheme="minorHAnsi"/>
                              </w:rPr>
                            </w:pPr>
                            <w:r w:rsidRPr="0077685D">
                              <w:rPr>
                                <w:rFonts w:cstheme="minorHAnsi"/>
                              </w:rPr>
                              <w:t>Duchamp’s intention was to shock the public and critic by going against conventions of art at the time</w:t>
                            </w:r>
                            <w:r w:rsidR="00FC7016" w:rsidRPr="0077685D">
                              <w:rPr>
                                <w:rFonts w:cstheme="minorHAnsi"/>
                              </w:rPr>
                              <w:t>.</w:t>
                            </w:r>
                          </w:p>
                          <w:p w14:paraId="0D8611E0" w14:textId="65B1ED5F" w:rsidR="007D6AD3" w:rsidRPr="0077685D" w:rsidRDefault="007D6AD3" w:rsidP="00163EAE">
                            <w:pPr>
                              <w:pStyle w:val="ListParagraph"/>
                              <w:numPr>
                                <w:ilvl w:val="0"/>
                                <w:numId w:val="1"/>
                              </w:numPr>
                              <w:rPr>
                                <w:rFonts w:cstheme="minorHAnsi"/>
                                <w:sz w:val="20"/>
                                <w:szCs w:val="20"/>
                              </w:rPr>
                            </w:pPr>
                            <w:r w:rsidRPr="0077685D">
                              <w:rPr>
                                <w:rFonts w:cstheme="minorHAnsi"/>
                                <w:spacing w:val="2"/>
                                <w:shd w:val="clear" w:color="auto" w:fill="FFFFFF"/>
                              </w:rPr>
                              <w:t>‘R. Mutt’ was an unknown artist – Duchamp could observe society’s openness to art that did not conform to conventional standards without compromising the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4E0EE" id="_x0000_s1028" type="#_x0000_t202" style="position:absolute;margin-left:228.75pt;margin-top:-190.05pt;width:279.95pt;height:15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FKQIAAE4EAAAOAAAAZHJzL2Uyb0RvYy54bWysVNuO0zAQfUfiHyy/0zRp09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">
                <v:textbox>
                  <w:txbxContent>
                    <w:p w14:paraId="06C2EECB" w14:textId="04CEAD41" w:rsidR="00DE6B10" w:rsidRDefault="00DE6B10">
                      <w:r>
                        <w:t>Influence from cultural/social factors:</w:t>
                      </w:r>
                    </w:p>
                    <w:p w14:paraId="00B61104" w14:textId="3E4C3B27" w:rsidR="00163EAE" w:rsidRPr="0077685D" w:rsidRDefault="002C710E" w:rsidP="00163EAE">
                      <w:pPr>
                        <w:pStyle w:val="ListParagraph"/>
                        <w:numPr>
                          <w:ilvl w:val="0"/>
                          <w:numId w:val="1"/>
                        </w:numPr>
                        <w:rPr>
                          <w:rFonts w:cstheme="minorHAnsi"/>
                        </w:rPr>
                      </w:pPr>
                      <w:r w:rsidRPr="0077685D">
                        <w:rPr>
                          <w:rFonts w:cstheme="minorHAnsi"/>
                        </w:rPr>
                        <w:t>Duchamp’s intention was to shock the public and critic by going against conventions of art at the time</w:t>
                      </w:r>
                      <w:r w:rsidR="00FC7016" w:rsidRPr="0077685D">
                        <w:rPr>
                          <w:rFonts w:cstheme="minorHAnsi"/>
                        </w:rPr>
                        <w:t>.</w:t>
                      </w:r>
                    </w:p>
                    <w:p w14:paraId="0D8611E0" w14:textId="65B1ED5F" w:rsidR="007D6AD3" w:rsidRPr="0077685D" w:rsidRDefault="007D6AD3" w:rsidP="00163EAE">
                      <w:pPr>
                        <w:pStyle w:val="ListParagraph"/>
                        <w:numPr>
                          <w:ilvl w:val="0"/>
                          <w:numId w:val="1"/>
                        </w:numPr>
                        <w:rPr>
                          <w:rFonts w:cstheme="minorHAnsi"/>
                          <w:sz w:val="20"/>
                          <w:szCs w:val="20"/>
                        </w:rPr>
                      </w:pPr>
                      <w:r w:rsidRPr="0077685D">
                        <w:rPr>
                          <w:rFonts w:cstheme="minorHAnsi"/>
                          <w:spacing w:val="2"/>
                          <w:shd w:val="clear" w:color="auto" w:fill="FFFFFF"/>
                        </w:rPr>
                        <w:t>‘R. Mutt’ was an unknown artist – Duchamp could observe society’s openness to art that did not conform to conventional standards without compromising the outcome</w:t>
                      </w:r>
                    </w:p>
                  </w:txbxContent>
                </v:textbox>
                <w10:wrap type="square" anchorx="margin"/>
              </v:shape>
            </w:pict>
          </mc:Fallback>
        </mc:AlternateContent>
      </w:r>
      <w:r w:rsidR="00C55170">
        <w:rPr>
          <w:noProof/>
        </w:rPr>
        <mc:AlternateContent>
          <mc:Choice Requires="wps">
            <w:drawing>
              <wp:anchor distT="45720" distB="45720" distL="114300" distR="114300" simplePos="0" relativeHeight="251658246" behindDoc="0" locked="0" layoutInCell="1" allowOverlap="1" wp14:anchorId="69D1A81C" wp14:editId="3E31709B">
                <wp:simplePos x="0" y="0"/>
                <wp:positionH relativeFrom="column">
                  <wp:posOffset>2546350</wp:posOffset>
                </wp:positionH>
                <wp:positionV relativeFrom="paragraph">
                  <wp:posOffset>2507615</wp:posOffset>
                </wp:positionV>
                <wp:extent cx="3550920" cy="1205230"/>
                <wp:effectExtent l="0" t="0" r="114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205230"/>
                        </a:xfrm>
                        <a:prstGeom prst="rect">
                          <a:avLst/>
                        </a:prstGeom>
                        <a:solidFill>
                          <a:srgbClr val="FFFFFF"/>
                        </a:solidFill>
                        <a:ln w="9525">
                          <a:solidFill>
                            <a:srgbClr val="000000"/>
                          </a:solidFill>
                          <a:miter lim="800000"/>
                          <a:headEnd/>
                          <a:tailEnd/>
                        </a:ln>
                      </wps:spPr>
                      <wps:txbx>
                        <w:txbxContent>
                          <w:p w14:paraId="5953572C" w14:textId="0FEBF17A" w:rsidR="00DE6B10" w:rsidRDefault="00DE6B10">
                            <w:r>
                              <w:t>Use or development of materials, techniques &amp; processes:</w:t>
                            </w:r>
                          </w:p>
                          <w:p w14:paraId="699B81E7" w14:textId="0E9B4611" w:rsidR="00DE6B10" w:rsidRDefault="00DE6B10">
                            <w:pPr>
                              <w:rPr>
                                <w:rFonts w:cstheme="minorHAnsi"/>
                                <w:color w:val="313131"/>
                                <w:spacing w:val="2"/>
                                <w:shd w:val="clear" w:color="auto" w:fill="FFFFFF"/>
                              </w:rPr>
                            </w:pPr>
                            <w:r w:rsidRPr="00F26AD7">
                              <w:rPr>
                                <w:rFonts w:cstheme="minorHAnsi"/>
                                <w:color w:val="313131"/>
                                <w:spacing w:val="2"/>
                                <w:shd w:val="clear" w:color="auto" w:fill="FFFFFF"/>
                              </w:rPr>
                              <w:t>He purchased a urinal from a sanitaryware supplier</w:t>
                            </w:r>
                            <w:r>
                              <w:rPr>
                                <w:rFonts w:cstheme="minorHAnsi"/>
                                <w:color w:val="313131"/>
                                <w:spacing w:val="2"/>
                                <w:shd w:val="clear" w:color="auto" w:fill="FFFFFF"/>
                              </w:rPr>
                              <w:t xml:space="preserve">. </w:t>
                            </w:r>
                          </w:p>
                          <w:p w14:paraId="35C22F40" w14:textId="6E792CFB" w:rsidR="00DE6B10" w:rsidRPr="00F26AD7" w:rsidRDefault="00DE6B10">
                            <w:pPr>
                              <w:rPr>
                                <w:rFonts w:cstheme="minorHAnsi"/>
                              </w:rPr>
                            </w:pPr>
                            <w:r>
                              <w:rPr>
                                <w:rFonts w:cstheme="minorHAnsi"/>
                                <w:color w:val="313131"/>
                                <w:spacing w:val="2"/>
                                <w:shd w:val="clear" w:color="auto" w:fill="FFFFFF"/>
                              </w:rPr>
                              <w:t>It was p</w:t>
                            </w:r>
                            <w:r w:rsidRPr="00F26AD7">
                              <w:rPr>
                                <w:rFonts w:cstheme="minorHAnsi"/>
                                <w:color w:val="313131"/>
                                <w:spacing w:val="2"/>
                                <w:shd w:val="clear" w:color="auto" w:fill="FFFFFF"/>
                              </w:rPr>
                              <w:t>resented on its back for exhibition purposes rather than upright</w:t>
                            </w:r>
                            <w:r>
                              <w:rPr>
                                <w:rFonts w:cstheme="minorHAnsi"/>
                                <w:color w:val="313131"/>
                                <w:spacing w:val="2"/>
                                <w:shd w:val="clear" w:color="auto" w:fill="FFFFFF"/>
                              </w:rPr>
                              <w:t xml:space="preserve"> </w:t>
                            </w:r>
                            <w:r w:rsidRPr="00F26AD7">
                              <w:rPr>
                                <w:rFonts w:cstheme="minorHAnsi"/>
                                <w:color w:val="313131"/>
                                <w:spacing w:val="2"/>
                                <w:shd w:val="clear" w:color="auto" w:fill="FFFFFF"/>
                              </w:rPr>
                              <w:t>and was signed and dated ‘R. Mutt 1917’.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A81C" id="_x0000_s1029" type="#_x0000_t202" style="position:absolute;margin-left:200.5pt;margin-top:197.45pt;width:279.6pt;height:94.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">
                <v:textbox>
                  <w:txbxContent>
                    <w:p w14:paraId="5953572C" w14:textId="0FEBF17A" w:rsidR="00DE6B10" w:rsidRDefault="00DE6B10">
                      <w:r>
                        <w:t>Use or development of materials, techniques &amp; processes:</w:t>
                      </w:r>
                    </w:p>
                    <w:p w14:paraId="699B81E7" w14:textId="0E9B4611" w:rsidR="00DE6B10" w:rsidRDefault="00DE6B10">
                      <w:pPr>
                        <w:rPr>
                          <w:rFonts w:cstheme="minorHAnsi"/>
                          <w:color w:val="313131"/>
                          <w:spacing w:val="2"/>
                          <w:shd w:val="clear" w:color="auto" w:fill="FFFFFF"/>
                        </w:rPr>
                      </w:pPr>
                      <w:r w:rsidRPr="00F26AD7">
                        <w:rPr>
                          <w:rFonts w:cstheme="minorHAnsi"/>
                          <w:color w:val="313131"/>
                          <w:spacing w:val="2"/>
                          <w:shd w:val="clear" w:color="auto" w:fill="FFFFFF"/>
                        </w:rPr>
                        <w:t>He purchased a urinal from a sanitaryware supplier</w:t>
                      </w:r>
                      <w:r>
                        <w:rPr>
                          <w:rFonts w:cstheme="minorHAnsi"/>
                          <w:color w:val="313131"/>
                          <w:spacing w:val="2"/>
                          <w:shd w:val="clear" w:color="auto" w:fill="FFFFFF"/>
                        </w:rPr>
                        <w:t xml:space="preserve">. </w:t>
                      </w:r>
                    </w:p>
                    <w:p w14:paraId="35C22F40" w14:textId="6E792CFB" w:rsidR="00DE6B10" w:rsidRPr="00F26AD7" w:rsidRDefault="00DE6B10">
                      <w:pPr>
                        <w:rPr>
                          <w:rFonts w:cstheme="minorHAnsi"/>
                        </w:rPr>
                      </w:pPr>
                      <w:r>
                        <w:rPr>
                          <w:rFonts w:cstheme="minorHAnsi"/>
                          <w:color w:val="313131"/>
                          <w:spacing w:val="2"/>
                          <w:shd w:val="clear" w:color="auto" w:fill="FFFFFF"/>
                        </w:rPr>
                        <w:t>It was p</w:t>
                      </w:r>
                      <w:r w:rsidRPr="00F26AD7">
                        <w:rPr>
                          <w:rFonts w:cstheme="minorHAnsi"/>
                          <w:color w:val="313131"/>
                          <w:spacing w:val="2"/>
                          <w:shd w:val="clear" w:color="auto" w:fill="FFFFFF"/>
                        </w:rPr>
                        <w:t>resented on its back for exhibition purposes rather than upright</w:t>
                      </w:r>
                      <w:r>
                        <w:rPr>
                          <w:rFonts w:cstheme="minorHAnsi"/>
                          <w:color w:val="313131"/>
                          <w:spacing w:val="2"/>
                          <w:shd w:val="clear" w:color="auto" w:fill="FFFFFF"/>
                        </w:rPr>
                        <w:t xml:space="preserve"> </w:t>
                      </w:r>
                      <w:r w:rsidRPr="00F26AD7">
                        <w:rPr>
                          <w:rFonts w:cstheme="minorHAnsi"/>
                          <w:color w:val="313131"/>
                          <w:spacing w:val="2"/>
                          <w:shd w:val="clear" w:color="auto" w:fill="FFFFFF"/>
                        </w:rPr>
                        <w:t>and was signed and dated ‘R. Mutt 1917’.</w:t>
                      </w:r>
                    </w:p>
                  </w:txbxContent>
                </v:textbox>
                <w10:wrap type="square"/>
              </v:shape>
            </w:pict>
          </mc:Fallback>
        </mc:AlternateContent>
      </w:r>
      <w:r w:rsidR="00DE77CE">
        <w:rPr>
          <w:noProof/>
        </w:rPr>
        <mc:AlternateContent>
          <mc:Choice Requires="wps">
            <w:drawing>
              <wp:anchor distT="45720" distB="45720" distL="114300" distR="114300" simplePos="0" relativeHeight="251658242" behindDoc="0" locked="0" layoutInCell="1" allowOverlap="1" wp14:anchorId="54086378" wp14:editId="46A22776">
                <wp:simplePos x="0" y="0"/>
                <wp:positionH relativeFrom="margin">
                  <wp:posOffset>6192520</wp:posOffset>
                </wp:positionH>
                <wp:positionV relativeFrom="paragraph">
                  <wp:posOffset>1572260</wp:posOffset>
                </wp:positionV>
                <wp:extent cx="3571875" cy="1753235"/>
                <wp:effectExtent l="0" t="0" r="2857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753235"/>
                        </a:xfrm>
                        <a:prstGeom prst="rect">
                          <a:avLst/>
                        </a:prstGeom>
                        <a:solidFill>
                          <a:srgbClr val="FFFFFF"/>
                        </a:solidFill>
                        <a:ln w="9525">
                          <a:solidFill>
                            <a:srgbClr val="000000"/>
                          </a:solidFill>
                          <a:miter lim="800000"/>
                          <a:headEnd/>
                          <a:tailEnd/>
                        </a:ln>
                      </wps:spPr>
                      <wps:txbx>
                        <w:txbxContent>
                          <w:p w14:paraId="7816A497" w14:textId="09318904" w:rsidR="00DE6B10" w:rsidRPr="0077685D" w:rsidRDefault="0077685D">
                            <w:pPr>
                              <w:rPr>
                                <w:rFonts w:cstheme="minorHAnsi"/>
                              </w:rPr>
                            </w:pPr>
                            <w:r>
                              <w:rPr>
                                <w:rFonts w:cstheme="minorHAnsi"/>
                                <w:color w:val="313131"/>
                                <w:spacing w:val="2"/>
                                <w:shd w:val="clear" w:color="auto" w:fill="FFFFFF"/>
                              </w:rPr>
                              <w:t>I</w:t>
                            </w:r>
                            <w:r w:rsidRPr="0077685D">
                              <w:rPr>
                                <w:rFonts w:cstheme="minorHAnsi"/>
                                <w:color w:val="313131"/>
                                <w:spacing w:val="2"/>
                                <w:shd w:val="clear" w:color="auto" w:fill="FFFFFF"/>
                              </w:rPr>
                              <w:t>n 2004</w:t>
                            </w:r>
                            <w:r>
                              <w:rPr>
                                <w:rFonts w:cstheme="minorHAnsi"/>
                                <w:color w:val="313131"/>
                                <w:spacing w:val="2"/>
                                <w:shd w:val="clear" w:color="auto" w:fill="FFFFFF"/>
                              </w:rPr>
                              <w:t>,</w:t>
                            </w:r>
                            <w:r w:rsidRPr="0077685D">
                              <w:rPr>
                                <w:rFonts w:cstheme="minorHAnsi"/>
                                <w:color w:val="313131"/>
                                <w:spacing w:val="2"/>
                                <w:shd w:val="clear" w:color="auto" w:fill="FFFFFF"/>
                              </w:rPr>
                              <w:t> </w:t>
                            </w:r>
                            <w:r w:rsidRPr="0077685D">
                              <w:rPr>
                                <w:rFonts w:cstheme="minorHAnsi"/>
                                <w:i/>
                                <w:iCs/>
                                <w:color w:val="313131"/>
                                <w:spacing w:val="2"/>
                                <w:shd w:val="clear" w:color="auto" w:fill="FFFFFF"/>
                              </w:rPr>
                              <w:t>Fountain </w:t>
                            </w:r>
                            <w:r w:rsidRPr="0077685D">
                              <w:rPr>
                                <w:rFonts w:cstheme="minorHAnsi"/>
                                <w:color w:val="313131"/>
                                <w:spacing w:val="2"/>
                                <w:shd w:val="clear" w:color="auto" w:fill="FFFFFF"/>
                              </w:rPr>
                              <w:t>topped a poll of 500 British art experts as the single most influential artwork of the twentieth century, ahead of Picasso’s </w:t>
                            </w:r>
                            <w:r w:rsidRPr="0077685D">
                              <w:rPr>
                                <w:rFonts w:cstheme="minorHAnsi"/>
                                <w:i/>
                                <w:iCs/>
                                <w:color w:val="313131"/>
                                <w:spacing w:val="2"/>
                                <w:shd w:val="clear" w:color="auto" w:fill="FFFFFF"/>
                              </w:rPr>
                              <w:t xml:space="preserve">Les Demoiselles </w:t>
                            </w:r>
                            <w:proofErr w:type="spellStart"/>
                            <w:r w:rsidRPr="0077685D">
                              <w:rPr>
                                <w:rFonts w:cstheme="minorHAnsi"/>
                                <w:i/>
                                <w:iCs/>
                                <w:color w:val="313131"/>
                                <w:spacing w:val="2"/>
                                <w:shd w:val="clear" w:color="auto" w:fill="FFFFFF"/>
                              </w:rPr>
                              <w:t>d’Avignon</w:t>
                            </w:r>
                            <w:proofErr w:type="spellEnd"/>
                            <w:r w:rsidRPr="0077685D">
                              <w:rPr>
                                <w:rFonts w:cstheme="minorHAnsi"/>
                                <w:i/>
                                <w:iCs/>
                                <w:color w:val="313131"/>
                                <w:spacing w:val="2"/>
                                <w:shd w:val="clear" w:color="auto" w:fill="FFFFFF"/>
                              </w:rPr>
                              <w:t> </w:t>
                            </w:r>
                            <w:r w:rsidRPr="0077685D">
                              <w:rPr>
                                <w:rFonts w:cstheme="minorHAnsi"/>
                                <w:color w:val="313131"/>
                                <w:spacing w:val="2"/>
                                <w:shd w:val="clear" w:color="auto" w:fill="FFFFFF"/>
                              </w:rPr>
                              <w:t>1907 and Andy Warhol’s </w:t>
                            </w:r>
                            <w:r w:rsidRPr="0077685D">
                              <w:rPr>
                                <w:rFonts w:cstheme="minorHAnsi"/>
                                <w:i/>
                                <w:iCs/>
                                <w:color w:val="313131"/>
                                <w:spacing w:val="2"/>
                                <w:shd w:val="clear" w:color="auto" w:fill="FFFFFF"/>
                              </w:rPr>
                              <w:t>Marilyn Diptych </w:t>
                            </w:r>
                            <w:r w:rsidRPr="0077685D">
                              <w:rPr>
                                <w:rFonts w:cstheme="minorHAnsi"/>
                                <w:color w:val="313131"/>
                                <w:spacing w:val="2"/>
                                <w:shd w:val="clear" w:color="auto" w:fill="FFFFFF"/>
                              </w:rPr>
                              <w:t>1962.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6378" id="_x0000_s1030" type="#_x0000_t202" style="position:absolute;margin-left:487.6pt;margin-top:123.8pt;width:281.25pt;height:138.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0NJwIAAEwEAAAOAAAAZHJzL2Uyb0RvYy54bWysVNtu2zAMfR+wfxD0vjhx4iU1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">
                <v:textbox>
                  <w:txbxContent>
                    <w:p w14:paraId="7816A497" w14:textId="09318904" w:rsidR="00DE6B10" w:rsidRPr="0077685D" w:rsidRDefault="0077685D">
                      <w:pPr>
                        <w:rPr>
                          <w:rFonts w:cstheme="minorHAnsi"/>
                        </w:rPr>
                      </w:pPr>
                      <w:r>
                        <w:rPr>
                          <w:rFonts w:cstheme="minorHAnsi"/>
                          <w:color w:val="313131"/>
                          <w:spacing w:val="2"/>
                          <w:shd w:val="clear" w:color="auto" w:fill="FFFFFF"/>
                        </w:rPr>
                        <w:t>I</w:t>
                      </w:r>
                      <w:r w:rsidRPr="0077685D">
                        <w:rPr>
                          <w:rFonts w:cstheme="minorHAnsi"/>
                          <w:color w:val="313131"/>
                          <w:spacing w:val="2"/>
                          <w:shd w:val="clear" w:color="auto" w:fill="FFFFFF"/>
                        </w:rPr>
                        <w:t>n 2004</w:t>
                      </w:r>
                      <w:r>
                        <w:rPr>
                          <w:rFonts w:cstheme="minorHAnsi"/>
                          <w:color w:val="313131"/>
                          <w:spacing w:val="2"/>
                          <w:shd w:val="clear" w:color="auto" w:fill="FFFFFF"/>
                        </w:rPr>
                        <w:t>,</w:t>
                      </w:r>
                      <w:r w:rsidRPr="0077685D">
                        <w:rPr>
                          <w:rFonts w:cstheme="minorHAnsi"/>
                          <w:color w:val="313131"/>
                          <w:spacing w:val="2"/>
                          <w:shd w:val="clear" w:color="auto" w:fill="FFFFFF"/>
                        </w:rPr>
                        <w:t> </w:t>
                      </w:r>
                      <w:r w:rsidRPr="0077685D">
                        <w:rPr>
                          <w:rFonts w:cstheme="minorHAnsi"/>
                          <w:i/>
                          <w:iCs/>
                          <w:color w:val="313131"/>
                          <w:spacing w:val="2"/>
                          <w:shd w:val="clear" w:color="auto" w:fill="FFFFFF"/>
                        </w:rPr>
                        <w:t>Fountain </w:t>
                      </w:r>
                      <w:r w:rsidRPr="0077685D">
                        <w:rPr>
                          <w:rFonts w:cstheme="minorHAnsi"/>
                          <w:color w:val="313131"/>
                          <w:spacing w:val="2"/>
                          <w:shd w:val="clear" w:color="auto" w:fill="FFFFFF"/>
                        </w:rPr>
                        <w:t>topped a poll of 500 British art experts as the single most influential artwork of the twentieth century, ahead of Picasso’s </w:t>
                      </w:r>
                      <w:r w:rsidRPr="0077685D">
                        <w:rPr>
                          <w:rFonts w:cstheme="minorHAnsi"/>
                          <w:i/>
                          <w:iCs/>
                          <w:color w:val="313131"/>
                          <w:spacing w:val="2"/>
                          <w:shd w:val="clear" w:color="auto" w:fill="FFFFFF"/>
                        </w:rPr>
                        <w:t xml:space="preserve">Les Demoiselles </w:t>
                      </w:r>
                      <w:proofErr w:type="spellStart"/>
                      <w:r w:rsidRPr="0077685D">
                        <w:rPr>
                          <w:rFonts w:cstheme="minorHAnsi"/>
                          <w:i/>
                          <w:iCs/>
                          <w:color w:val="313131"/>
                          <w:spacing w:val="2"/>
                          <w:shd w:val="clear" w:color="auto" w:fill="FFFFFF"/>
                        </w:rPr>
                        <w:t>d’Avignon</w:t>
                      </w:r>
                      <w:proofErr w:type="spellEnd"/>
                      <w:r w:rsidRPr="0077685D">
                        <w:rPr>
                          <w:rFonts w:cstheme="minorHAnsi"/>
                          <w:i/>
                          <w:iCs/>
                          <w:color w:val="313131"/>
                          <w:spacing w:val="2"/>
                          <w:shd w:val="clear" w:color="auto" w:fill="FFFFFF"/>
                        </w:rPr>
                        <w:t> </w:t>
                      </w:r>
                      <w:r w:rsidRPr="0077685D">
                        <w:rPr>
                          <w:rFonts w:cstheme="minorHAnsi"/>
                          <w:color w:val="313131"/>
                          <w:spacing w:val="2"/>
                          <w:shd w:val="clear" w:color="auto" w:fill="FFFFFF"/>
                        </w:rPr>
                        <w:t>1907 and Andy Warhol’s </w:t>
                      </w:r>
                      <w:r w:rsidRPr="0077685D">
                        <w:rPr>
                          <w:rFonts w:cstheme="minorHAnsi"/>
                          <w:i/>
                          <w:iCs/>
                          <w:color w:val="313131"/>
                          <w:spacing w:val="2"/>
                          <w:shd w:val="clear" w:color="auto" w:fill="FFFFFF"/>
                        </w:rPr>
                        <w:t>Marilyn Diptych </w:t>
                      </w:r>
                      <w:r w:rsidRPr="0077685D">
                        <w:rPr>
                          <w:rFonts w:cstheme="minorHAnsi"/>
                          <w:color w:val="313131"/>
                          <w:spacing w:val="2"/>
                          <w:shd w:val="clear" w:color="auto" w:fill="FFFFFF"/>
                        </w:rPr>
                        <w:t>1962.</w:t>
                      </w:r>
                    </w:p>
                  </w:txbxContent>
                </v:textbox>
                <w10:wrap type="square" anchorx="margin"/>
              </v:shape>
            </w:pict>
          </mc:Fallback>
        </mc:AlternateContent>
      </w:r>
      <w:r w:rsidR="00273E14">
        <w:rPr>
          <w:noProof/>
        </w:rPr>
        <mc:AlternateContent>
          <mc:Choice Requires="wps">
            <w:drawing>
              <wp:anchor distT="0" distB="0" distL="114300" distR="114300" simplePos="0" relativeHeight="251658243" behindDoc="0" locked="0" layoutInCell="1" allowOverlap="1" wp14:anchorId="599F8FEA" wp14:editId="68AB0FFE">
                <wp:simplePos x="0" y="0"/>
                <wp:positionH relativeFrom="column">
                  <wp:posOffset>3997842</wp:posOffset>
                </wp:positionH>
                <wp:positionV relativeFrom="paragraph">
                  <wp:posOffset>-2343164</wp:posOffset>
                </wp:positionV>
                <wp:extent cx="2052084" cy="2317898"/>
                <wp:effectExtent l="0" t="0" r="24765" b="25400"/>
                <wp:wrapNone/>
                <wp:docPr id="5" name="Text Box 5"/>
                <wp:cNvGraphicFramePr/>
                <a:graphic xmlns:a="http://schemas.openxmlformats.org/drawingml/2006/main">
                  <a:graphicData uri="http://schemas.microsoft.com/office/word/2010/wordprocessingShape">
                    <wps:wsp>
                      <wps:cNvSpPr txBox="1"/>
                      <wps:spPr>
                        <a:xfrm>
                          <a:off x="0" y="0"/>
                          <a:ext cx="2052084" cy="2317898"/>
                        </a:xfrm>
                        <a:prstGeom prst="rect">
                          <a:avLst/>
                        </a:prstGeom>
                        <a:solidFill>
                          <a:schemeClr val="lt1"/>
                        </a:solidFill>
                        <a:ln w="6350">
                          <a:solidFill>
                            <a:prstClr val="black"/>
                          </a:solidFill>
                        </a:ln>
                      </wps:spPr>
                      <wps:txbx>
                        <w:txbxContent>
                          <w:p w14:paraId="6B6A8BEF" w14:textId="4153F8F5" w:rsidR="00DE6B10" w:rsidRDefault="00DE6B10">
                            <w:r>
                              <w:t>Image:</w:t>
                            </w:r>
                            <w:r w:rsidRPr="00C55170">
                              <w:rPr>
                                <w:noProof/>
                              </w:rPr>
                              <w:t xml:space="preserve"> </w:t>
                            </w:r>
                            <w:r w:rsidRPr="00C55170">
                              <w:rPr>
                                <w:noProof/>
                              </w:rPr>
                              <w:drawing>
                                <wp:inline distT="0" distB="0" distL="0" distR="0" wp14:anchorId="198DDE85" wp14:editId="729E634A">
                                  <wp:extent cx="1699895" cy="22199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9895" cy="221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8FEA" id="Text Box 5" o:spid="_x0000_s1031" type="#_x0000_t202" style="position:absolute;margin-left:314.8pt;margin-top:-184.5pt;width:161.6pt;height:1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" fillcolor="white [3201]" strokeweight=".5pt">
                <v:textbox>
                  <w:txbxContent>
                    <w:p w14:paraId="6B6A8BEF" w14:textId="4153F8F5" w:rsidR="00DE6B10" w:rsidRDefault="00DE6B10">
                      <w:r>
                        <w:t>Image:</w:t>
                      </w:r>
                      <w:r w:rsidRPr="00C55170">
                        <w:rPr>
                          <w:noProof/>
                        </w:rPr>
                        <w:t xml:space="preserve"> </w:t>
                      </w:r>
                      <w:r w:rsidRPr="00C55170">
                        <w:rPr>
                          <w:noProof/>
                        </w:rPr>
                        <w:drawing>
                          <wp:inline distT="0" distB="0" distL="0" distR="0" wp14:anchorId="198DDE85" wp14:editId="729E634A">
                            <wp:extent cx="1699895" cy="22199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9895" cy="2219960"/>
                                    </a:xfrm>
                                    <a:prstGeom prst="rect">
                                      <a:avLst/>
                                    </a:prstGeom>
                                  </pic:spPr>
                                </pic:pic>
                              </a:graphicData>
                            </a:graphic>
                          </wp:inline>
                        </w:drawing>
                      </w:r>
                    </w:p>
                  </w:txbxContent>
                </v:textbox>
              </v:shape>
            </w:pict>
          </mc:Fallback>
        </mc:AlternateContent>
      </w:r>
      <w:r w:rsidR="00273E14">
        <w:rPr>
          <w:noProof/>
        </w:rPr>
        <mc:AlternateContent>
          <mc:Choice Requires="wps">
            <w:drawing>
              <wp:anchor distT="45720" distB="45720" distL="114300" distR="114300" simplePos="0" relativeHeight="251658241" behindDoc="0" locked="0" layoutInCell="1" allowOverlap="1" wp14:anchorId="245B7E6B" wp14:editId="109D02B0">
                <wp:simplePos x="0" y="0"/>
                <wp:positionH relativeFrom="margin">
                  <wp:align>right</wp:align>
                </wp:positionH>
                <wp:positionV relativeFrom="paragraph">
                  <wp:posOffset>-581586</wp:posOffset>
                </wp:positionV>
                <wp:extent cx="3554730" cy="2076450"/>
                <wp:effectExtent l="0" t="0" r="266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076450"/>
                        </a:xfrm>
                        <a:prstGeom prst="rect">
                          <a:avLst/>
                        </a:prstGeom>
                        <a:solidFill>
                          <a:srgbClr val="FFFFFF"/>
                        </a:solidFill>
                        <a:ln w="9525">
                          <a:solidFill>
                            <a:srgbClr val="000000"/>
                          </a:solidFill>
                          <a:miter lim="800000"/>
                          <a:headEnd/>
                          <a:tailEnd/>
                        </a:ln>
                      </wps:spPr>
                      <wps:txbx>
                        <w:txbxContent>
                          <w:p w14:paraId="13B6FA5B" w14:textId="2A486EF2" w:rsidR="00DE6B10" w:rsidRDefault="00DE6B10">
                            <w:r>
                              <w:t xml:space="preserve">Influence from political factors: </w:t>
                            </w:r>
                          </w:p>
                          <w:p w14:paraId="37D4F15D" w14:textId="65105801" w:rsidR="00DE6B10" w:rsidRPr="00DE6B10" w:rsidRDefault="00DE6B10" w:rsidP="00DE6B10">
                            <w:pPr>
                              <w:pStyle w:val="ListParagraph"/>
                              <w:numPr>
                                <w:ilvl w:val="0"/>
                                <w:numId w:val="2"/>
                              </w:numPr>
                              <w:rPr>
                                <w:rFonts w:cstheme="minorHAnsi"/>
                              </w:rPr>
                            </w:pPr>
                            <w:r w:rsidRPr="00DE6B10">
                              <w:rPr>
                                <w:rFonts w:cstheme="minorHAnsi"/>
                                <w:shd w:val="clear" w:color="auto" w:fill="FFFFFF"/>
                              </w:rPr>
                              <w:t>It is a declaration of war on traditional art and its value systems </w:t>
                            </w:r>
                            <w:r>
                              <w:rPr>
                                <w:rFonts w:cstheme="minorHAnsi"/>
                                <w:shd w:val="clear" w:color="auto" w:fill="FFFFFF"/>
                              </w:rPr>
                              <w:t>– links to America’s declaration of war on Germany in April 1917.</w:t>
                            </w:r>
                          </w:p>
                          <w:p w14:paraId="50A42BA6" w14:textId="77777777" w:rsidR="007D6AD3" w:rsidRPr="007D6AD3" w:rsidRDefault="007D6AD3" w:rsidP="007D6AD3">
                            <w:pPr>
                              <w:pStyle w:val="ListParagraph"/>
                              <w:numPr>
                                <w:ilvl w:val="0"/>
                                <w:numId w:val="2"/>
                              </w:numPr>
                              <w:rPr>
                                <w:rFonts w:cstheme="minorHAnsi"/>
                              </w:rPr>
                            </w:pPr>
                            <w:r w:rsidRPr="007D6AD3">
                              <w:rPr>
                                <w:rFonts w:cstheme="minorHAnsi"/>
                                <w:color w:val="202124"/>
                                <w:shd w:val="clear" w:color="auto" w:fill="FFFFFF"/>
                              </w:rPr>
                              <w:t xml:space="preserve">'R. Mutt' is a pun on the German word </w:t>
                            </w:r>
                            <w:proofErr w:type="spellStart"/>
                            <w:r w:rsidRPr="007D6AD3">
                              <w:rPr>
                                <w:rFonts w:cstheme="minorHAnsi"/>
                                <w:color w:val="202124"/>
                                <w:shd w:val="clear" w:color="auto" w:fill="FFFFFF"/>
                              </w:rPr>
                              <w:t>Armut</w:t>
                            </w:r>
                            <w:proofErr w:type="spellEnd"/>
                            <w:r w:rsidRPr="007D6AD3">
                              <w:rPr>
                                <w:rFonts w:cstheme="minorHAnsi"/>
                                <w:color w:val="202124"/>
                                <w:shd w:val="clear" w:color="auto" w:fill="FFFFFF"/>
                              </w:rPr>
                              <w:t> meaning poverty.</w:t>
                            </w:r>
                          </w:p>
                          <w:p w14:paraId="3F0D0CCF" w14:textId="173AB142" w:rsidR="00DE6B10" w:rsidRPr="007D6AD3" w:rsidRDefault="007D6AD3" w:rsidP="007D6AD3">
                            <w:pPr>
                              <w:pStyle w:val="ListParagraph"/>
                              <w:numPr>
                                <w:ilvl w:val="0"/>
                                <w:numId w:val="2"/>
                              </w:numPr>
                              <w:rPr>
                                <w:rFonts w:cstheme="minorHAnsi"/>
                                <w:sz w:val="20"/>
                                <w:szCs w:val="20"/>
                              </w:rPr>
                            </w:pPr>
                            <w:r>
                              <w:rPr>
                                <w:rFonts w:cstheme="minorHAnsi"/>
                                <w:color w:val="313131"/>
                                <w:spacing w:val="2"/>
                                <w:shd w:val="clear" w:color="auto" w:fill="FFFFFF"/>
                              </w:rPr>
                              <w:t>“</w:t>
                            </w:r>
                            <w:r w:rsidRPr="007D6AD3">
                              <w:rPr>
                                <w:rFonts w:cstheme="minorHAnsi"/>
                                <w:color w:val="313131"/>
                                <w:spacing w:val="2"/>
                                <w:shd w:val="clear" w:color="auto" w:fill="FFFFFF"/>
                              </w:rPr>
                              <w:t>I added Richard [French slang for money-bags]</w:t>
                            </w:r>
                            <w:r>
                              <w:rPr>
                                <w:rFonts w:cstheme="minorHAnsi"/>
                                <w:color w:val="313131"/>
                                <w:spacing w:val="2"/>
                                <w:shd w:val="clear" w:color="auto" w:fill="FFFFFF"/>
                              </w:rPr>
                              <w:t xml:space="preserve"> … </w:t>
                            </w:r>
                            <w:r w:rsidRPr="007D6AD3">
                              <w:rPr>
                                <w:rFonts w:cstheme="minorHAnsi"/>
                                <w:color w:val="313131"/>
                                <w:spacing w:val="2"/>
                                <w:shd w:val="clear" w:color="auto" w:fill="FFFFFF"/>
                              </w:rPr>
                              <w:t>Get it? The opposite of poverty. But not even that much, just R. MUTT.</w:t>
                            </w:r>
                            <w:r>
                              <w:rPr>
                                <w:rFonts w:cstheme="minorHAnsi"/>
                                <w:color w:val="313131"/>
                                <w:spacing w:val="2"/>
                                <w:shd w:val="clear" w:color="auto" w:fill="FFFFFF"/>
                              </w:rPr>
                              <w:t>” - Duchamp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7E6B" id="_x0000_s1032" type="#_x0000_t202" style="position:absolute;margin-left:228.7pt;margin-top:-45.8pt;width:279.9pt;height:163.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">
                <v:textbox>
                  <w:txbxContent>
                    <w:p w14:paraId="13B6FA5B" w14:textId="2A486EF2" w:rsidR="00DE6B10" w:rsidRDefault="00DE6B10">
                      <w:r>
                        <w:t xml:space="preserve">Influence from political factors: </w:t>
                      </w:r>
                    </w:p>
                    <w:p w14:paraId="37D4F15D" w14:textId="65105801" w:rsidR="00DE6B10" w:rsidRPr="00DE6B10" w:rsidRDefault="00DE6B10" w:rsidP="00DE6B10">
                      <w:pPr>
                        <w:pStyle w:val="ListParagraph"/>
                        <w:numPr>
                          <w:ilvl w:val="0"/>
                          <w:numId w:val="2"/>
                        </w:numPr>
                        <w:rPr>
                          <w:rFonts w:cstheme="minorHAnsi"/>
                        </w:rPr>
                      </w:pPr>
                      <w:r w:rsidRPr="00DE6B10">
                        <w:rPr>
                          <w:rFonts w:cstheme="minorHAnsi"/>
                          <w:shd w:val="clear" w:color="auto" w:fill="FFFFFF"/>
                        </w:rPr>
                        <w:t>It is a declaration of war on traditional art and its value systems </w:t>
                      </w:r>
                      <w:r>
                        <w:rPr>
                          <w:rFonts w:cstheme="minorHAnsi"/>
                          <w:shd w:val="clear" w:color="auto" w:fill="FFFFFF"/>
                        </w:rPr>
                        <w:t>– links to America’s declaration of war on Germany in April 1917.</w:t>
                      </w:r>
                    </w:p>
                    <w:p w14:paraId="50A42BA6" w14:textId="77777777" w:rsidR="007D6AD3" w:rsidRPr="007D6AD3" w:rsidRDefault="007D6AD3" w:rsidP="007D6AD3">
                      <w:pPr>
                        <w:pStyle w:val="ListParagraph"/>
                        <w:numPr>
                          <w:ilvl w:val="0"/>
                          <w:numId w:val="2"/>
                        </w:numPr>
                        <w:rPr>
                          <w:rFonts w:cstheme="minorHAnsi"/>
                        </w:rPr>
                      </w:pPr>
                      <w:r w:rsidRPr="007D6AD3">
                        <w:rPr>
                          <w:rFonts w:cstheme="minorHAnsi"/>
                          <w:color w:val="202124"/>
                          <w:shd w:val="clear" w:color="auto" w:fill="FFFFFF"/>
                        </w:rPr>
                        <w:t xml:space="preserve">'R. Mutt' is a pun on the German word </w:t>
                      </w:r>
                      <w:proofErr w:type="spellStart"/>
                      <w:r w:rsidRPr="007D6AD3">
                        <w:rPr>
                          <w:rFonts w:cstheme="minorHAnsi"/>
                          <w:color w:val="202124"/>
                          <w:shd w:val="clear" w:color="auto" w:fill="FFFFFF"/>
                        </w:rPr>
                        <w:t>Armut</w:t>
                      </w:r>
                      <w:proofErr w:type="spellEnd"/>
                      <w:r w:rsidRPr="007D6AD3">
                        <w:rPr>
                          <w:rFonts w:cstheme="minorHAnsi"/>
                          <w:color w:val="202124"/>
                          <w:shd w:val="clear" w:color="auto" w:fill="FFFFFF"/>
                        </w:rPr>
                        <w:t> meaning poverty.</w:t>
                      </w:r>
                    </w:p>
                    <w:p w14:paraId="3F0D0CCF" w14:textId="173AB142" w:rsidR="00DE6B10" w:rsidRPr="007D6AD3" w:rsidRDefault="007D6AD3" w:rsidP="007D6AD3">
                      <w:pPr>
                        <w:pStyle w:val="ListParagraph"/>
                        <w:numPr>
                          <w:ilvl w:val="0"/>
                          <w:numId w:val="2"/>
                        </w:numPr>
                        <w:rPr>
                          <w:rFonts w:cstheme="minorHAnsi"/>
                          <w:sz w:val="20"/>
                          <w:szCs w:val="20"/>
                        </w:rPr>
                      </w:pPr>
                      <w:r>
                        <w:rPr>
                          <w:rFonts w:cstheme="minorHAnsi"/>
                          <w:color w:val="313131"/>
                          <w:spacing w:val="2"/>
                          <w:shd w:val="clear" w:color="auto" w:fill="FFFFFF"/>
                        </w:rPr>
                        <w:t>“</w:t>
                      </w:r>
                      <w:r w:rsidRPr="007D6AD3">
                        <w:rPr>
                          <w:rFonts w:cstheme="minorHAnsi"/>
                          <w:color w:val="313131"/>
                          <w:spacing w:val="2"/>
                          <w:shd w:val="clear" w:color="auto" w:fill="FFFFFF"/>
                        </w:rPr>
                        <w:t>I added Richard [French slang for money-bags]</w:t>
                      </w:r>
                      <w:r>
                        <w:rPr>
                          <w:rFonts w:cstheme="minorHAnsi"/>
                          <w:color w:val="313131"/>
                          <w:spacing w:val="2"/>
                          <w:shd w:val="clear" w:color="auto" w:fill="FFFFFF"/>
                        </w:rPr>
                        <w:t xml:space="preserve"> … </w:t>
                      </w:r>
                      <w:r w:rsidRPr="007D6AD3">
                        <w:rPr>
                          <w:rFonts w:cstheme="minorHAnsi"/>
                          <w:color w:val="313131"/>
                          <w:spacing w:val="2"/>
                          <w:shd w:val="clear" w:color="auto" w:fill="FFFFFF"/>
                        </w:rPr>
                        <w:t>Get it? The opposite of poverty. But not even that much, just R. MUTT.</w:t>
                      </w:r>
                      <w:r>
                        <w:rPr>
                          <w:rFonts w:cstheme="minorHAnsi"/>
                          <w:color w:val="313131"/>
                          <w:spacing w:val="2"/>
                          <w:shd w:val="clear" w:color="auto" w:fill="FFFFFF"/>
                        </w:rPr>
                        <w:t>” - Duchamp</w:t>
                      </w:r>
                    </w:p>
                  </w:txbxContent>
                </v:textbox>
                <w10:wrap type="square" anchorx="margin"/>
              </v:shape>
            </w:pict>
          </mc:Fallback>
        </mc:AlternateContent>
      </w:r>
    </w:p>
    <w:sectPr w:rsidR="004401DB" w:rsidSect="00DE77CE">
      <w:headerReference w:type="default" r:id="rId11"/>
      <w:pgSz w:w="16838" w:h="11906" w:orient="landscape"/>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97AD1" w14:textId="77777777" w:rsidR="00F96663" w:rsidRDefault="00F96663" w:rsidP="00DE77CE">
      <w:pPr>
        <w:spacing w:after="0" w:line="240" w:lineRule="auto"/>
      </w:pPr>
      <w:r>
        <w:separator/>
      </w:r>
    </w:p>
  </w:endnote>
  <w:endnote w:type="continuationSeparator" w:id="0">
    <w:p w14:paraId="0348B7EE" w14:textId="77777777" w:rsidR="00F96663" w:rsidRDefault="00F96663" w:rsidP="00DE77CE">
      <w:pPr>
        <w:spacing w:after="0" w:line="240" w:lineRule="auto"/>
      </w:pPr>
      <w:r>
        <w:continuationSeparator/>
      </w:r>
    </w:p>
  </w:endnote>
  <w:endnote w:type="continuationNotice" w:id="1">
    <w:p w14:paraId="75DFFF91" w14:textId="77777777" w:rsidR="00F96663" w:rsidRDefault="00F966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730B7" w14:textId="77777777" w:rsidR="00F96663" w:rsidRDefault="00F96663" w:rsidP="00DE77CE">
      <w:pPr>
        <w:spacing w:after="0" w:line="240" w:lineRule="auto"/>
      </w:pPr>
      <w:r>
        <w:separator/>
      </w:r>
    </w:p>
  </w:footnote>
  <w:footnote w:type="continuationSeparator" w:id="0">
    <w:p w14:paraId="39F309B3" w14:textId="77777777" w:rsidR="00F96663" w:rsidRDefault="00F96663" w:rsidP="00DE77CE">
      <w:pPr>
        <w:spacing w:after="0" w:line="240" w:lineRule="auto"/>
      </w:pPr>
      <w:r>
        <w:continuationSeparator/>
      </w:r>
    </w:p>
  </w:footnote>
  <w:footnote w:type="continuationNotice" w:id="1">
    <w:p w14:paraId="00E9FF93" w14:textId="77777777" w:rsidR="00F96663" w:rsidRDefault="00F966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28C6" w14:textId="300A6A60" w:rsidR="00DE6B10" w:rsidRDefault="00DE6B10">
    <w:pPr>
      <w:pStyle w:val="Header"/>
    </w:pPr>
    <w:r>
      <w:t>KEY WORK REVISION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476A7"/>
    <w:multiLevelType w:val="hybridMultilevel"/>
    <w:tmpl w:val="52E4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C6AE7"/>
    <w:multiLevelType w:val="hybridMultilevel"/>
    <w:tmpl w:val="78E2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1DB"/>
    <w:rsid w:val="00122116"/>
    <w:rsid w:val="00163EAE"/>
    <w:rsid w:val="0018650A"/>
    <w:rsid w:val="0019290B"/>
    <w:rsid w:val="002262C4"/>
    <w:rsid w:val="00263BC4"/>
    <w:rsid w:val="00273E14"/>
    <w:rsid w:val="002829C3"/>
    <w:rsid w:val="002C710E"/>
    <w:rsid w:val="002F4630"/>
    <w:rsid w:val="003F2D16"/>
    <w:rsid w:val="004401DB"/>
    <w:rsid w:val="004A5630"/>
    <w:rsid w:val="00744AB8"/>
    <w:rsid w:val="0077685D"/>
    <w:rsid w:val="007C7AA7"/>
    <w:rsid w:val="007D6AD3"/>
    <w:rsid w:val="008B0AEF"/>
    <w:rsid w:val="00903E48"/>
    <w:rsid w:val="00925932"/>
    <w:rsid w:val="00BA2EF9"/>
    <w:rsid w:val="00BB5E6A"/>
    <w:rsid w:val="00C55170"/>
    <w:rsid w:val="00DE6B10"/>
    <w:rsid w:val="00DE77CE"/>
    <w:rsid w:val="00DF3A0B"/>
    <w:rsid w:val="00F26AD7"/>
    <w:rsid w:val="00F96663"/>
    <w:rsid w:val="00FC70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1B64"/>
  <w15:chartTrackingRefBased/>
  <w15:docId w15:val="{ED8F030E-B17A-4BB4-9493-F129D9B2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7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7CE"/>
  </w:style>
  <w:style w:type="paragraph" w:styleId="Footer">
    <w:name w:val="footer"/>
    <w:basedOn w:val="Normal"/>
    <w:link w:val="FooterChar"/>
    <w:uiPriority w:val="99"/>
    <w:unhideWhenUsed/>
    <w:rsid w:val="00DE7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7CE"/>
  </w:style>
  <w:style w:type="paragraph" w:styleId="ListParagraph">
    <w:name w:val="List Paragraph"/>
    <w:basedOn w:val="Normal"/>
    <w:uiPriority w:val="34"/>
    <w:qFormat/>
    <w:rsid w:val="00DE6B10"/>
    <w:pPr>
      <w:ind w:left="720"/>
      <w:contextualSpacing/>
    </w:pPr>
  </w:style>
  <w:style w:type="character" w:styleId="Hyperlink">
    <w:name w:val="Hyperlink"/>
    <w:basedOn w:val="DefaultParagraphFont"/>
    <w:uiPriority w:val="99"/>
    <w:semiHidden/>
    <w:unhideWhenUsed/>
    <w:rsid w:val="007768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9B22160FD9D489EF08FBFD720F52F" ma:contentTypeVersion="11" ma:contentTypeDescription="Create a new document." ma:contentTypeScope="" ma:versionID="ebf0f7b67659c5c194b2ba1b8a587c57">
  <xsd:schema xmlns:xsd="http://www.w3.org/2001/XMLSchema" xmlns:xs="http://www.w3.org/2001/XMLSchema" xmlns:p="http://schemas.microsoft.com/office/2006/metadata/properties" xmlns:ns2="3e324610-3b4e-4666-9344-df2aeda38df8" targetNamespace="http://schemas.microsoft.com/office/2006/metadata/properties" ma:root="true" ma:fieldsID="10bf6f4d486aa9874db6e220567b31f2" ns2:_="">
    <xsd:import namespace="3e324610-3b4e-4666-9344-df2aeda38df8"/>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24610-3b4e-4666-9344-df2aeda38df8"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3e324610-3b4e-4666-9344-df2aeda38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D6F1D-E878-4F81-9896-9A4E6D3FD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24610-3b4e-4666-9344-df2aeda38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D4E1B-7D7E-465F-8D21-5D00595EAB69}">
  <ds:schemaRefs>
    <ds:schemaRef ds:uri="http://schemas.microsoft.com/office/2006/metadata/properties"/>
    <ds:schemaRef ds:uri="http://schemas.microsoft.com/office/infopath/2007/PartnerControls"/>
    <ds:schemaRef ds:uri="3e324610-3b4e-4666-9344-df2aeda38df8"/>
  </ds:schemaRefs>
</ds:datastoreItem>
</file>

<file path=customXml/itemProps3.xml><?xml version="1.0" encoding="utf-8"?>
<ds:datastoreItem xmlns:ds="http://schemas.openxmlformats.org/officeDocument/2006/customXml" ds:itemID="{CCA19172-942A-4243-95D4-24AFD64391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dcterms:created xsi:type="dcterms:W3CDTF">2020-12-16T13:08:00Z</dcterms:created>
  <dcterms:modified xsi:type="dcterms:W3CDTF">2020-12-16T13:08:00Z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0x0101007F39B22160FD9D489EF08FBFD720F52F</vt:lpwstr>
  </property>
</Properties>
</file>