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:rsidRPr="006E6F3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Artist</w:t>
            </w:r>
          </w:p>
        </w:tc>
        <w:tc>
          <w:tcPr>
            <w:tcW w:w="4738" w:type="dxa"/>
          </w:tcPr>
          <w:p w14:paraId="64C38959" w14:textId="622FD022" w:rsidR="004401DB" w:rsidRPr="006E6F3B" w:rsidRDefault="00EF339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Matisse</w:t>
            </w:r>
          </w:p>
        </w:tc>
      </w:tr>
      <w:tr w:rsidR="004401DB" w:rsidRPr="006E6F3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738" w:type="dxa"/>
          </w:tcPr>
          <w:p w14:paraId="2638A322" w14:textId="6368032D" w:rsidR="004401DB" w:rsidRPr="006E6F3B" w:rsidRDefault="00EF339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 xml:space="preserve">Luxe </w:t>
            </w:r>
            <w:proofErr w:type="spellStart"/>
            <w:r w:rsidRPr="006E6F3B">
              <w:rPr>
                <w:rFonts w:cstheme="minorHAnsi"/>
                <w:sz w:val="24"/>
                <w:szCs w:val="24"/>
              </w:rPr>
              <w:t>Cal</w:t>
            </w:r>
            <w:r w:rsidR="004272B9">
              <w:rPr>
                <w:rFonts w:cstheme="minorHAnsi"/>
                <w:sz w:val="24"/>
                <w:szCs w:val="24"/>
              </w:rPr>
              <w:t>me</w:t>
            </w:r>
            <w:proofErr w:type="spellEnd"/>
            <w:r w:rsidRPr="006E6F3B">
              <w:rPr>
                <w:rFonts w:cstheme="minorHAnsi"/>
                <w:sz w:val="24"/>
                <w:szCs w:val="24"/>
              </w:rPr>
              <w:t xml:space="preserve"> et </w:t>
            </w:r>
            <w:proofErr w:type="spellStart"/>
            <w:r w:rsidRPr="006E6F3B">
              <w:rPr>
                <w:rFonts w:cstheme="minorHAnsi"/>
                <w:sz w:val="24"/>
                <w:szCs w:val="24"/>
              </w:rPr>
              <w:t>Volupte</w:t>
            </w:r>
            <w:proofErr w:type="spellEnd"/>
            <w:r w:rsidRPr="006E6F3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401DB" w:rsidRPr="006E6F3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738" w:type="dxa"/>
          </w:tcPr>
          <w:p w14:paraId="3A60E9D0" w14:textId="2813CA0F" w:rsidR="004401DB" w:rsidRPr="006E6F3B" w:rsidRDefault="00EF339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1904</w:t>
            </w:r>
          </w:p>
        </w:tc>
      </w:tr>
      <w:tr w:rsidR="004401DB" w:rsidRPr="006E6F3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4738" w:type="dxa"/>
          </w:tcPr>
          <w:p w14:paraId="5A914808" w14:textId="21175650" w:rsidR="004401DB" w:rsidRPr="006E6F3B" w:rsidRDefault="00EF339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 xml:space="preserve">Oil </w:t>
            </w:r>
            <w:r w:rsidR="00E3729B">
              <w:rPr>
                <w:rFonts w:cstheme="minorHAnsi"/>
                <w:sz w:val="24"/>
                <w:szCs w:val="24"/>
              </w:rPr>
              <w:t>on canvas</w:t>
            </w:r>
          </w:p>
        </w:tc>
      </w:tr>
      <w:tr w:rsidR="004401DB" w:rsidRPr="006E6F3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4738" w:type="dxa"/>
          </w:tcPr>
          <w:p w14:paraId="6CC7AF49" w14:textId="2F702B99" w:rsidR="004401DB" w:rsidRPr="006E6F3B" w:rsidRDefault="00E372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 x 118cm</w:t>
            </w:r>
          </w:p>
        </w:tc>
      </w:tr>
      <w:tr w:rsidR="004401DB" w:rsidRPr="006E6F3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Scope</w:t>
            </w:r>
          </w:p>
        </w:tc>
        <w:tc>
          <w:tcPr>
            <w:tcW w:w="4738" w:type="dxa"/>
          </w:tcPr>
          <w:p w14:paraId="611FD22C" w14:textId="26008D30" w:rsidR="004401DB" w:rsidRPr="006E6F3B" w:rsidRDefault="00136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807F71" w:rsidRPr="006E6F3B">
              <w:rPr>
                <w:rFonts w:cstheme="minorHAnsi"/>
                <w:sz w:val="24"/>
                <w:szCs w:val="24"/>
              </w:rPr>
              <w:t>andscape</w:t>
            </w:r>
          </w:p>
        </w:tc>
      </w:tr>
      <w:tr w:rsidR="004401DB" w:rsidRPr="006E6F3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Pr="00E3729B" w:rsidRDefault="004401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Style</w:t>
            </w:r>
          </w:p>
        </w:tc>
        <w:tc>
          <w:tcPr>
            <w:tcW w:w="4738" w:type="dxa"/>
          </w:tcPr>
          <w:p w14:paraId="57B836BA" w14:textId="5918FEF0" w:rsidR="004401DB" w:rsidRPr="006E6F3B" w:rsidRDefault="00807F71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 xml:space="preserve">Proto </w:t>
            </w:r>
            <w:r w:rsidR="00136950">
              <w:rPr>
                <w:rFonts w:cstheme="minorHAnsi"/>
                <w:sz w:val="24"/>
                <w:szCs w:val="24"/>
              </w:rPr>
              <w:t>Fa</w:t>
            </w:r>
            <w:r w:rsidRPr="006E6F3B">
              <w:rPr>
                <w:rFonts w:cstheme="minorHAnsi"/>
                <w:sz w:val="24"/>
                <w:szCs w:val="24"/>
              </w:rPr>
              <w:t>uvist</w:t>
            </w:r>
          </w:p>
        </w:tc>
      </w:tr>
      <w:tr w:rsidR="00744AB8" w:rsidRPr="006E6F3B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4FA3FC73" w:rsidR="00744AB8" w:rsidRPr="00E3729B" w:rsidRDefault="00744A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Patron</w:t>
            </w:r>
          </w:p>
        </w:tc>
        <w:tc>
          <w:tcPr>
            <w:tcW w:w="4738" w:type="dxa"/>
          </w:tcPr>
          <w:p w14:paraId="6B6E4911" w14:textId="7458F3E4" w:rsidR="00744AB8" w:rsidRPr="006E6F3B" w:rsidRDefault="00136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was given to Signac</w:t>
            </w:r>
          </w:p>
        </w:tc>
      </w:tr>
      <w:tr w:rsidR="00744AB8" w:rsidRPr="006E6F3B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Pr="00E3729B" w:rsidRDefault="00744A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738" w:type="dxa"/>
          </w:tcPr>
          <w:p w14:paraId="22E4A1D2" w14:textId="6F54250B" w:rsidR="00744AB8" w:rsidRPr="006E6F3B" w:rsidRDefault="0089099E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 xml:space="preserve">St </w:t>
            </w:r>
            <w:r w:rsidR="00136950">
              <w:rPr>
                <w:rFonts w:cstheme="minorHAnsi"/>
                <w:sz w:val="24"/>
                <w:szCs w:val="24"/>
              </w:rPr>
              <w:t>T</w:t>
            </w:r>
            <w:r w:rsidRPr="006E6F3B">
              <w:rPr>
                <w:rFonts w:cstheme="minorHAnsi"/>
                <w:sz w:val="24"/>
                <w:szCs w:val="24"/>
              </w:rPr>
              <w:t>ropez</w:t>
            </w:r>
          </w:p>
        </w:tc>
      </w:tr>
      <w:tr w:rsidR="00273E14" w:rsidRPr="006E6F3B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4DBA2383" w:rsidR="00273E14" w:rsidRPr="00E3729B" w:rsidRDefault="00273E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729B">
              <w:rPr>
                <w:rFonts w:cstheme="minorHAnsi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4738" w:type="dxa"/>
          </w:tcPr>
          <w:p w14:paraId="30643951" w14:textId="4733E8FE" w:rsidR="000517EF" w:rsidRPr="006E6F3B" w:rsidRDefault="001369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challenge the conventions of traditional painting, to explore how far colour could become a </w:t>
            </w:r>
            <w:proofErr w:type="gramStart"/>
            <w:r>
              <w:rPr>
                <w:rFonts w:cstheme="minorHAnsi"/>
                <w:sz w:val="24"/>
                <w:szCs w:val="24"/>
              </w:rPr>
              <w:t>subject in its own right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452"/>
        <w:gridCol w:w="8250"/>
      </w:tblGrid>
      <w:tr w:rsidR="00744AB8" w:rsidRPr="006E6F3B" w14:paraId="3A2FA044" w14:textId="77777777" w:rsidTr="000517EF">
        <w:trPr>
          <w:trHeight w:val="290"/>
        </w:trPr>
        <w:tc>
          <w:tcPr>
            <w:tcW w:w="9702" w:type="dxa"/>
            <w:gridSpan w:val="2"/>
          </w:tcPr>
          <w:p w14:paraId="3E616A16" w14:textId="77777777" w:rsidR="00744AB8" w:rsidRPr="006E6F3B" w:rsidRDefault="00744AB8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Formal features</w:t>
            </w:r>
          </w:p>
        </w:tc>
      </w:tr>
      <w:tr w:rsidR="00273E14" w:rsidRPr="006E6F3B" w14:paraId="37AD4648" w14:textId="77777777" w:rsidTr="000517EF">
        <w:trPr>
          <w:trHeight w:val="600"/>
        </w:trPr>
        <w:tc>
          <w:tcPr>
            <w:tcW w:w="1452" w:type="dxa"/>
          </w:tcPr>
          <w:p w14:paraId="5024151D" w14:textId="43D18A31" w:rsidR="00744AB8" w:rsidRPr="006E6F3B" w:rsidRDefault="00744AB8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8250" w:type="dxa"/>
          </w:tcPr>
          <w:p w14:paraId="0B71EFB1" w14:textId="08F55BBE" w:rsidR="00744AB8" w:rsidRPr="006E6F3B" w:rsidRDefault="00D129E0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Simple, asymmetric composition. </w:t>
            </w:r>
            <w:r w:rsidR="0089099E" w:rsidRPr="006E6F3B">
              <w:rPr>
                <w:rFonts w:cstheme="minorHAnsi"/>
                <w:sz w:val="24"/>
                <w:szCs w:val="24"/>
              </w:rPr>
              <w:t xml:space="preserve">Reduced, flat shapes create a </w:t>
            </w:r>
          </w:p>
          <w:p w14:paraId="134ACD28" w14:textId="08148A11" w:rsidR="000653FD" w:rsidRPr="006E6F3B" w:rsidRDefault="000653FD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 xml:space="preserve">Arrangement of figures recalls </w:t>
            </w:r>
            <w:r w:rsidR="00D129E0">
              <w:rPr>
                <w:rFonts w:cstheme="minorHAnsi"/>
                <w:sz w:val="24"/>
                <w:szCs w:val="24"/>
              </w:rPr>
              <w:t>Ce</w:t>
            </w:r>
            <w:r w:rsidRPr="006E6F3B">
              <w:rPr>
                <w:rFonts w:cstheme="minorHAnsi"/>
                <w:sz w:val="24"/>
                <w:szCs w:val="24"/>
              </w:rPr>
              <w:t>zan</w:t>
            </w:r>
            <w:r w:rsidR="00D129E0">
              <w:rPr>
                <w:rFonts w:cstheme="minorHAnsi"/>
                <w:sz w:val="24"/>
                <w:szCs w:val="24"/>
              </w:rPr>
              <w:t>n</w:t>
            </w:r>
            <w:r w:rsidRPr="006E6F3B">
              <w:rPr>
                <w:rFonts w:cstheme="minorHAnsi"/>
                <w:sz w:val="24"/>
                <w:szCs w:val="24"/>
              </w:rPr>
              <w:t xml:space="preserve">e’s ‘Bathers’ </w:t>
            </w:r>
          </w:p>
        </w:tc>
      </w:tr>
      <w:tr w:rsidR="00273E14" w:rsidRPr="006E6F3B" w14:paraId="7150AC72" w14:textId="77777777" w:rsidTr="000517EF">
        <w:trPr>
          <w:trHeight w:val="600"/>
        </w:trPr>
        <w:tc>
          <w:tcPr>
            <w:tcW w:w="1452" w:type="dxa"/>
          </w:tcPr>
          <w:p w14:paraId="0D6E0E54" w14:textId="77777777" w:rsidR="00744AB8" w:rsidRPr="006E6F3B" w:rsidRDefault="00744AB8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Colour or texture</w:t>
            </w:r>
          </w:p>
        </w:tc>
        <w:tc>
          <w:tcPr>
            <w:tcW w:w="8250" w:type="dxa"/>
          </w:tcPr>
          <w:p w14:paraId="76FBA841" w14:textId="26B4C945" w:rsidR="00C32B03" w:rsidRDefault="00C32B03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Colour independent from subject matter- </w:t>
            </w:r>
            <w:r w:rsidR="002516F8">
              <w:rPr>
                <w:rFonts w:cstheme="minorHAnsi"/>
                <w:sz w:val="24"/>
                <w:szCs w:val="24"/>
              </w:rPr>
              <w:t xml:space="preserve">unnaturalistic and </w:t>
            </w:r>
            <w:r>
              <w:rPr>
                <w:rFonts w:cstheme="minorHAnsi"/>
                <w:sz w:val="24"/>
                <w:szCs w:val="24"/>
              </w:rPr>
              <w:t xml:space="preserve">used for experimentation. </w:t>
            </w:r>
          </w:p>
          <w:p w14:paraId="52285BA5" w14:textId="15ACC3FE" w:rsidR="00C32B03" w:rsidRPr="006E6F3B" w:rsidRDefault="002516F8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Colours used from across spectrum-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bold red ground and </w:t>
            </w:r>
            <w:r w:rsidR="000009AD">
              <w:rPr>
                <w:rFonts w:cstheme="minorHAnsi"/>
                <w:sz w:val="24"/>
                <w:szCs w:val="24"/>
              </w:rPr>
              <w:t xml:space="preserve">blue hills in distance </w:t>
            </w:r>
          </w:p>
        </w:tc>
      </w:tr>
      <w:tr w:rsidR="00273E14" w:rsidRPr="006E6F3B" w14:paraId="403BF389" w14:textId="77777777" w:rsidTr="000517EF">
        <w:trPr>
          <w:trHeight w:val="575"/>
        </w:trPr>
        <w:tc>
          <w:tcPr>
            <w:tcW w:w="1452" w:type="dxa"/>
          </w:tcPr>
          <w:p w14:paraId="3EF473A5" w14:textId="77777777" w:rsidR="00744AB8" w:rsidRPr="006E6F3B" w:rsidRDefault="00744AB8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Light &amp; tone</w:t>
            </w:r>
          </w:p>
        </w:tc>
        <w:tc>
          <w:tcPr>
            <w:tcW w:w="8250" w:type="dxa"/>
          </w:tcPr>
          <w:p w14:paraId="43055FE0" w14:textId="70C4E761" w:rsidR="00577A26" w:rsidRPr="006E6F3B" w:rsidRDefault="000009AD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concern for traditional</w:t>
            </w:r>
            <w:r w:rsidR="00577A26">
              <w:rPr>
                <w:rFonts w:cstheme="minorHAnsi"/>
                <w:sz w:val="24"/>
                <w:szCs w:val="24"/>
              </w:rPr>
              <w:t xml:space="preserve"> use of light/ tone</w:t>
            </w:r>
            <w:r w:rsidR="006C3894">
              <w:rPr>
                <w:rFonts w:cstheme="minorHAnsi"/>
                <w:sz w:val="24"/>
                <w:szCs w:val="24"/>
              </w:rPr>
              <w:t xml:space="preserve">. Highlights replaced by colour: </w:t>
            </w:r>
            <w:r w:rsidR="00D129E0">
              <w:rPr>
                <w:rFonts w:cstheme="minorHAnsi"/>
                <w:sz w:val="24"/>
                <w:szCs w:val="24"/>
              </w:rPr>
              <w:t xml:space="preserve">woman on right has ‘highlights’ on her leg in red and purple. </w:t>
            </w:r>
          </w:p>
        </w:tc>
      </w:tr>
      <w:tr w:rsidR="00273E14" w:rsidRPr="006E6F3B" w14:paraId="3EF31912" w14:textId="77777777" w:rsidTr="000517EF">
        <w:trPr>
          <w:trHeight w:val="600"/>
        </w:trPr>
        <w:tc>
          <w:tcPr>
            <w:tcW w:w="1452" w:type="dxa"/>
          </w:tcPr>
          <w:p w14:paraId="56FA9C78" w14:textId="77777777" w:rsidR="00744AB8" w:rsidRPr="006E6F3B" w:rsidRDefault="00744AB8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Space &amp; depth or relief</w:t>
            </w:r>
          </w:p>
        </w:tc>
        <w:tc>
          <w:tcPr>
            <w:tcW w:w="8250" w:type="dxa"/>
          </w:tcPr>
          <w:p w14:paraId="2C57009D" w14:textId="77777777" w:rsidR="00744AB8" w:rsidRDefault="000009AD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Flattened perspective, </w:t>
            </w:r>
            <w:r w:rsidR="00EA1557">
              <w:rPr>
                <w:rFonts w:cstheme="minorHAnsi"/>
                <w:sz w:val="24"/>
                <w:szCs w:val="24"/>
              </w:rPr>
              <w:t xml:space="preserve">emphasised by reduced flat forms of figures. </w:t>
            </w:r>
          </w:p>
          <w:p w14:paraId="67518F4B" w14:textId="2EAFFED6" w:rsidR="00EA1557" w:rsidRPr="006E6F3B" w:rsidRDefault="00EA1557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Horizon line </w:t>
            </w:r>
            <w:r w:rsidR="000517EF">
              <w:rPr>
                <w:rFonts w:cstheme="minorHAnsi"/>
                <w:sz w:val="24"/>
                <w:szCs w:val="24"/>
              </w:rPr>
              <w:t xml:space="preserve">emphasised by the hills in the distance </w:t>
            </w:r>
            <w:r w:rsidR="00CF589A">
              <w:rPr>
                <w:rFonts w:cstheme="minorHAnsi"/>
                <w:sz w:val="24"/>
                <w:szCs w:val="24"/>
              </w:rPr>
              <w:t>but no aerial perspective. Scale of boat</w:t>
            </w:r>
            <w:r w:rsidR="00136950">
              <w:rPr>
                <w:rFonts w:cstheme="minorHAnsi"/>
                <w:sz w:val="24"/>
                <w:szCs w:val="24"/>
              </w:rPr>
              <w:t xml:space="preserve"> does not fit figures but creates an opportunity for change of brushstroke direction. </w:t>
            </w:r>
          </w:p>
        </w:tc>
      </w:tr>
      <w:tr w:rsidR="00744AB8" w:rsidRPr="006E6F3B" w14:paraId="5C8E4695" w14:textId="77777777" w:rsidTr="000517EF">
        <w:trPr>
          <w:trHeight w:val="600"/>
        </w:trPr>
        <w:tc>
          <w:tcPr>
            <w:tcW w:w="1452" w:type="dxa"/>
          </w:tcPr>
          <w:p w14:paraId="0F15A5CD" w14:textId="77777777" w:rsidR="00744AB8" w:rsidRPr="006E6F3B" w:rsidRDefault="00744AB8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>Line or brushwork</w:t>
            </w:r>
          </w:p>
        </w:tc>
        <w:tc>
          <w:tcPr>
            <w:tcW w:w="8250" w:type="dxa"/>
          </w:tcPr>
          <w:p w14:paraId="4E2C9B52" w14:textId="77777777" w:rsidR="00744AB8" w:rsidRDefault="00C87F14" w:rsidP="00744AB8">
            <w:pPr>
              <w:rPr>
                <w:rFonts w:cstheme="minorHAnsi"/>
                <w:sz w:val="24"/>
                <w:szCs w:val="24"/>
              </w:rPr>
            </w:pPr>
            <w:r w:rsidRPr="006E6F3B">
              <w:rPr>
                <w:rFonts w:cstheme="minorHAnsi"/>
                <w:sz w:val="24"/>
                <w:szCs w:val="24"/>
              </w:rPr>
              <w:t xml:space="preserve">Small, energetic brushwork shows the influence of pointillism </w:t>
            </w:r>
          </w:p>
          <w:p w14:paraId="4C867048" w14:textId="27EC7950" w:rsidR="00577A26" w:rsidRPr="006E6F3B" w:rsidRDefault="00577A26" w:rsidP="00744A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Figures are boldly outlined to emphasise their </w:t>
            </w:r>
            <w:r w:rsidR="00E26B2A">
              <w:rPr>
                <w:rFonts w:cstheme="minorHAnsi"/>
                <w:sz w:val="24"/>
                <w:szCs w:val="24"/>
              </w:rPr>
              <w:t xml:space="preserve">flat </w:t>
            </w:r>
            <w:r>
              <w:rPr>
                <w:rFonts w:cstheme="minorHAnsi"/>
                <w:sz w:val="24"/>
                <w:szCs w:val="24"/>
              </w:rPr>
              <w:t xml:space="preserve">forms </w:t>
            </w:r>
          </w:p>
        </w:tc>
      </w:tr>
    </w:tbl>
    <w:p w14:paraId="00EC3961" w14:textId="506ED803" w:rsidR="004401DB" w:rsidRPr="006E6F3B" w:rsidRDefault="00F4768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A85794" wp14:editId="1446FC6E">
                <wp:simplePos x="0" y="0"/>
                <wp:positionH relativeFrom="column">
                  <wp:posOffset>11430</wp:posOffset>
                </wp:positionH>
                <wp:positionV relativeFrom="paragraph">
                  <wp:posOffset>2969674</wp:posOffset>
                </wp:positionV>
                <wp:extent cx="2973788" cy="914400"/>
                <wp:effectExtent l="0" t="0" r="1714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8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EF8A9" w14:textId="29B1EB75" w:rsidR="00577A26" w:rsidRPr="006474A1" w:rsidRDefault="000517E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240E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Stylistic comment or influence</w:t>
                            </w:r>
                            <w:r w:rsidR="006474A1" w:rsidRPr="009240E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474A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0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Rejecting the traditional ideals of Ingres, Delacroix and the French Salon tradition, </w:t>
                            </w:r>
                            <w:r w:rsidR="00FC199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 was keen to </w:t>
                            </w:r>
                            <w:r w:rsidR="006474A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experiment with colour and canvas</w:t>
                            </w:r>
                            <w:r w:rsidR="009240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57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9pt;margin-top:233.85pt;width:234.1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" fillcolor="white [3201]" strokeweight=".5pt">
                <v:textbox>
                  <w:txbxContent>
                    <w:p w14:paraId="4DFEF8A9" w14:textId="29B1EB75" w:rsidR="00577A26" w:rsidRPr="006474A1" w:rsidRDefault="000517E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240E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Stylistic comment or influence</w:t>
                      </w:r>
                      <w:r w:rsidR="006474A1" w:rsidRPr="009240E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474A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9240E9">
                        <w:rPr>
                          <w:rFonts w:cstheme="minorHAnsi"/>
                          <w:sz w:val="24"/>
                          <w:szCs w:val="24"/>
                        </w:rPr>
                        <w:t xml:space="preserve">Rejecting the traditional ideals of Ingres, Delacroix and the French Salon tradition, </w:t>
                      </w:r>
                      <w:r w:rsidR="00FC199B">
                        <w:rPr>
                          <w:rFonts w:cstheme="minorHAnsi"/>
                          <w:sz w:val="24"/>
                          <w:szCs w:val="24"/>
                        </w:rPr>
                        <w:t xml:space="preserve">M was keen to </w:t>
                      </w:r>
                      <w:r w:rsidR="006474A1">
                        <w:rPr>
                          <w:rFonts w:cstheme="minorHAnsi"/>
                          <w:sz w:val="24"/>
                          <w:szCs w:val="24"/>
                        </w:rPr>
                        <w:t>experiment with colour and canvas</w:t>
                      </w:r>
                      <w:r w:rsidR="009240E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E6F3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45B7E6B" wp14:editId="76BD8D8D">
                <wp:simplePos x="0" y="0"/>
                <wp:positionH relativeFrom="margin">
                  <wp:posOffset>6332855</wp:posOffset>
                </wp:positionH>
                <wp:positionV relativeFrom="paragraph">
                  <wp:posOffset>218440</wp:posOffset>
                </wp:positionV>
                <wp:extent cx="3554730" cy="818515"/>
                <wp:effectExtent l="0" t="0" r="2667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F637" w14:textId="307181B1" w:rsidR="00C87F14" w:rsidRPr="009240E9" w:rsidRDefault="004401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0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Influence from political factors: </w:t>
                            </w:r>
                            <w:r w:rsidR="00C87F14" w:rsidRPr="009240E9">
                              <w:rPr>
                                <w:sz w:val="24"/>
                                <w:szCs w:val="24"/>
                              </w:rPr>
                              <w:t xml:space="preserve">N/A – Matisse </w:t>
                            </w:r>
                            <w:r w:rsidR="00B62A36" w:rsidRPr="009240E9">
                              <w:rPr>
                                <w:sz w:val="24"/>
                                <w:szCs w:val="24"/>
                              </w:rPr>
                              <w:t>was not influenced by political factors-</w:t>
                            </w:r>
                            <w:r w:rsidR="006E6F3B" w:rsidRPr="009240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3363" w:rsidRPr="009240E9">
                              <w:rPr>
                                <w:sz w:val="24"/>
                                <w:szCs w:val="24"/>
                              </w:rPr>
                              <w:t>instead,</w:t>
                            </w:r>
                            <w:r w:rsidR="00B62A36" w:rsidRPr="009240E9">
                              <w:rPr>
                                <w:sz w:val="24"/>
                                <w:szCs w:val="24"/>
                              </w:rPr>
                              <w:t xml:space="preserve"> this work aimed to show </w:t>
                            </w:r>
                            <w:r w:rsidR="006E6F3B" w:rsidRPr="009240E9">
                              <w:rPr>
                                <w:sz w:val="24"/>
                                <w:szCs w:val="24"/>
                              </w:rPr>
                              <w:t xml:space="preserve">the beauty of serenity and relaxation. </w:t>
                            </w:r>
                          </w:p>
                          <w:p w14:paraId="17B2BFFB" w14:textId="77777777" w:rsidR="00C87F14" w:rsidRDefault="00C87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Text Box 2" o:spid="_x0000_s1027" type="#_x0000_t202" style="position:absolute;margin-left:498.65pt;margin-top:17.2pt;width:279.9pt;height:64.4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">
                <v:textbox>
                  <w:txbxContent>
                    <w:p w14:paraId="098DF637" w14:textId="307181B1" w:rsidR="00C87F14" w:rsidRPr="009240E9" w:rsidRDefault="004401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240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Influence from political factors: </w:t>
                      </w:r>
                      <w:r w:rsidR="00C87F14" w:rsidRPr="009240E9">
                        <w:rPr>
                          <w:sz w:val="24"/>
                          <w:szCs w:val="24"/>
                        </w:rPr>
                        <w:t xml:space="preserve">N/A – Matisse </w:t>
                      </w:r>
                      <w:r w:rsidR="00B62A36" w:rsidRPr="009240E9">
                        <w:rPr>
                          <w:sz w:val="24"/>
                          <w:szCs w:val="24"/>
                        </w:rPr>
                        <w:t>was not influenced by political factors-</w:t>
                      </w:r>
                      <w:r w:rsidR="006E6F3B" w:rsidRPr="009240E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3363" w:rsidRPr="009240E9">
                        <w:rPr>
                          <w:sz w:val="24"/>
                          <w:szCs w:val="24"/>
                        </w:rPr>
                        <w:t>instead,</w:t>
                      </w:r>
                      <w:r w:rsidR="00B62A36" w:rsidRPr="009240E9">
                        <w:rPr>
                          <w:sz w:val="24"/>
                          <w:szCs w:val="24"/>
                        </w:rPr>
                        <w:t xml:space="preserve"> this work aimed to show </w:t>
                      </w:r>
                      <w:r w:rsidR="006E6F3B" w:rsidRPr="009240E9">
                        <w:rPr>
                          <w:sz w:val="24"/>
                          <w:szCs w:val="24"/>
                        </w:rPr>
                        <w:t xml:space="preserve">the beauty of serenity and relaxation. </w:t>
                      </w:r>
                    </w:p>
                    <w:p w14:paraId="17B2BFFB" w14:textId="77777777" w:rsidR="00C87F14" w:rsidRDefault="00C87F14"/>
                  </w:txbxContent>
                </v:textbox>
                <w10:wrap type="square" anchorx="margin"/>
              </v:shape>
            </w:pict>
          </mc:Fallback>
        </mc:AlternateContent>
      </w:r>
      <w:r w:rsidR="009240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4B9D2E" wp14:editId="721014CD">
                <wp:simplePos x="0" y="0"/>
                <wp:positionH relativeFrom="column">
                  <wp:posOffset>3057278</wp:posOffset>
                </wp:positionH>
                <wp:positionV relativeFrom="paragraph">
                  <wp:posOffset>2969757</wp:posOffset>
                </wp:positionV>
                <wp:extent cx="3132344" cy="931545"/>
                <wp:effectExtent l="0" t="0" r="1143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44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0D1DB" w14:textId="43C564B5" w:rsidR="000517EF" w:rsidRPr="009240E9" w:rsidRDefault="000517EF" w:rsidP="000517E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0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Use or development of materials, techniques &amp; processes:</w:t>
                            </w:r>
                            <w:r w:rsidR="009240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40E9">
                              <w:rPr>
                                <w:sz w:val="24"/>
                                <w:szCs w:val="24"/>
                              </w:rPr>
                              <w:t xml:space="preserve">Development of pointillist styles of Signac and Seurat- using larger brushstrokes to create bold radical new style of painting. </w:t>
                            </w:r>
                          </w:p>
                          <w:p w14:paraId="520F3FDA" w14:textId="77777777" w:rsidR="000517EF" w:rsidRDefault="00051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9D2E" id="Text Box 11" o:spid="_x0000_s1028" type="#_x0000_t202" style="position:absolute;margin-left:240.75pt;margin-top:233.85pt;width:246.65pt;height:7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" fillcolor="white [3201]" strokeweight=".5pt">
                <v:textbox>
                  <w:txbxContent>
                    <w:p w14:paraId="5370D1DB" w14:textId="43C564B5" w:rsidR="000517EF" w:rsidRPr="009240E9" w:rsidRDefault="000517EF" w:rsidP="000517E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240E9">
                        <w:rPr>
                          <w:b/>
                          <w:bCs/>
                          <w:sz w:val="24"/>
                          <w:szCs w:val="24"/>
                        </w:rPr>
                        <w:t>Use or development of materials, techniques &amp; processes:</w:t>
                      </w:r>
                      <w:r w:rsidR="009240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240E9">
                        <w:rPr>
                          <w:sz w:val="24"/>
                          <w:szCs w:val="24"/>
                        </w:rPr>
                        <w:t xml:space="preserve">Development of pointillist styles of Signac and Seurat- using larger brushstrokes to create bold radical new style of painting. </w:t>
                      </w:r>
                    </w:p>
                    <w:p w14:paraId="520F3FDA" w14:textId="77777777" w:rsidR="000517EF" w:rsidRDefault="000517EF"/>
                  </w:txbxContent>
                </v:textbox>
              </v:shape>
            </w:pict>
          </mc:Fallback>
        </mc:AlternateContent>
      </w:r>
      <w:r w:rsidR="00820994" w:rsidRPr="006E6F3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2D94E0EE" wp14:editId="32012909">
                <wp:simplePos x="0" y="0"/>
                <wp:positionH relativeFrom="margin">
                  <wp:posOffset>6332855</wp:posOffset>
                </wp:positionH>
                <wp:positionV relativeFrom="paragraph">
                  <wp:posOffset>-2628265</wp:posOffset>
                </wp:positionV>
                <wp:extent cx="3555365" cy="2687320"/>
                <wp:effectExtent l="0" t="0" r="2603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26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44585959" w:rsidR="004401DB" w:rsidRPr="00E3729B" w:rsidRDefault="004401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72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Influence from cultural/social factors:</w:t>
                            </w:r>
                          </w:p>
                          <w:p w14:paraId="184F1795" w14:textId="3DDCC4C7" w:rsidR="00F47689" w:rsidRPr="00E3729B" w:rsidRDefault="00762C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29B">
                              <w:rPr>
                                <w:sz w:val="24"/>
                                <w:szCs w:val="24"/>
                              </w:rPr>
                              <w:t xml:space="preserve">Social factors: Matisse worked with </w:t>
                            </w:r>
                            <w:r w:rsidR="007D3363" w:rsidRPr="00E3729B">
                              <w:rPr>
                                <w:sz w:val="24"/>
                                <w:szCs w:val="24"/>
                              </w:rPr>
                              <w:t>Signac</w:t>
                            </w:r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 and Henri Edmond Cross</w:t>
                            </w:r>
                            <w:r w:rsidRPr="00E3729B">
                              <w:rPr>
                                <w:sz w:val="24"/>
                                <w:szCs w:val="24"/>
                              </w:rPr>
                              <w:t xml:space="preserve"> in St Tropez and was influenced by </w:t>
                            </w:r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proofErr w:type="spellStart"/>
                            <w:r w:rsidR="00F47689">
                              <w:rPr>
                                <w:sz w:val="24"/>
                                <w:szCs w:val="24"/>
                              </w:rPr>
                              <w:t>divisionist</w:t>
                            </w:r>
                            <w:proofErr w:type="spellEnd"/>
                            <w:r w:rsidRPr="00E3729B">
                              <w:rPr>
                                <w:sz w:val="24"/>
                                <w:szCs w:val="24"/>
                              </w:rPr>
                              <w:t xml:space="preserve"> style of painting </w:t>
                            </w:r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(and </w:t>
                            </w:r>
                            <w:proofErr w:type="spellStart"/>
                            <w:r w:rsidR="00F47689">
                              <w:rPr>
                                <w:sz w:val="24"/>
                                <w:szCs w:val="24"/>
                              </w:rPr>
                              <w:t>Chrevreul’s</w:t>
                            </w:r>
                            <w:proofErr w:type="spellEnd"/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 theories) </w:t>
                            </w:r>
                            <w:proofErr w:type="spellStart"/>
                            <w:r w:rsidR="00F47689">
                              <w:rPr>
                                <w:sz w:val="24"/>
                                <w:szCs w:val="24"/>
                              </w:rPr>
                              <w:t>Mhad</w:t>
                            </w:r>
                            <w:proofErr w:type="spellEnd"/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 his first solo exhibition at </w:t>
                            </w:r>
                            <w:proofErr w:type="spellStart"/>
                            <w:r w:rsidR="00F47689">
                              <w:rPr>
                                <w:sz w:val="24"/>
                                <w:szCs w:val="24"/>
                              </w:rPr>
                              <w:t>Vollard’s</w:t>
                            </w:r>
                            <w:proofErr w:type="spellEnd"/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 gallery in 1904, but it </w:t>
                            </w:r>
                            <w:proofErr w:type="gramStart"/>
                            <w:r w:rsidR="00F47689">
                              <w:rPr>
                                <w:sz w:val="24"/>
                                <w:szCs w:val="24"/>
                              </w:rPr>
                              <w:t>wasn’t</w:t>
                            </w:r>
                            <w:proofErr w:type="gramEnd"/>
                            <w:r w:rsidR="00F47689">
                              <w:rPr>
                                <w:sz w:val="24"/>
                                <w:szCs w:val="24"/>
                              </w:rPr>
                              <w:t xml:space="preserve"> very successful, forcing him to be more provocative with this work.</w:t>
                            </w:r>
                          </w:p>
                          <w:p w14:paraId="5F8C4BA9" w14:textId="4AC974A7" w:rsidR="00A35F94" w:rsidRPr="00E3729B" w:rsidRDefault="00A35F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29B">
                              <w:rPr>
                                <w:sz w:val="24"/>
                                <w:szCs w:val="24"/>
                              </w:rPr>
                              <w:t>Title is the last line of a poem by Baudelaire. A</w:t>
                            </w:r>
                            <w:r w:rsidR="00820994" w:rsidRPr="00E3729B">
                              <w:rPr>
                                <w:sz w:val="24"/>
                                <w:szCs w:val="24"/>
                              </w:rPr>
                              <w:t xml:space="preserve"> subject matter that did not aim to be ‘real’ or ‘ideal’ but instead offered a vehicle for the expressionistic use of colour</w:t>
                            </w:r>
                            <w:r w:rsidR="00773E15">
                              <w:rPr>
                                <w:sz w:val="24"/>
                                <w:szCs w:val="24"/>
                              </w:rPr>
                              <w:t xml:space="preserve"> and an escape to an imaginary refuge.</w:t>
                            </w:r>
                            <w:r w:rsidR="00820994" w:rsidRPr="00E372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9" type="#_x0000_t202" style="position:absolute;margin-left:498.65pt;margin-top:-206.95pt;width:279.95pt;height:211.6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">
                <v:textbox>
                  <w:txbxContent>
                    <w:p w14:paraId="06C2EECB" w14:textId="44585959" w:rsidR="004401DB" w:rsidRPr="00E3729B" w:rsidRDefault="004401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3729B">
                        <w:rPr>
                          <w:b/>
                          <w:bCs/>
                          <w:sz w:val="24"/>
                          <w:szCs w:val="24"/>
                        </w:rPr>
                        <w:t>Influence from cultural/social factors:</w:t>
                      </w:r>
                    </w:p>
                    <w:p w14:paraId="184F1795" w14:textId="3DDCC4C7" w:rsidR="00F47689" w:rsidRPr="00E3729B" w:rsidRDefault="00762CDF">
                      <w:pPr>
                        <w:rPr>
                          <w:sz w:val="24"/>
                          <w:szCs w:val="24"/>
                        </w:rPr>
                      </w:pPr>
                      <w:r w:rsidRPr="00E3729B">
                        <w:rPr>
                          <w:sz w:val="24"/>
                          <w:szCs w:val="24"/>
                        </w:rPr>
                        <w:t xml:space="preserve">Social factors: Matisse worked with </w:t>
                      </w:r>
                      <w:r w:rsidR="007D3363" w:rsidRPr="00E3729B">
                        <w:rPr>
                          <w:sz w:val="24"/>
                          <w:szCs w:val="24"/>
                        </w:rPr>
                        <w:t>Signac</w:t>
                      </w:r>
                      <w:r w:rsidR="00F47689">
                        <w:rPr>
                          <w:sz w:val="24"/>
                          <w:szCs w:val="24"/>
                        </w:rPr>
                        <w:t xml:space="preserve"> and Henri Edmond Cross</w:t>
                      </w:r>
                      <w:r w:rsidRPr="00E3729B">
                        <w:rPr>
                          <w:sz w:val="24"/>
                          <w:szCs w:val="24"/>
                        </w:rPr>
                        <w:t xml:space="preserve"> in St Tropez and was influenced by </w:t>
                      </w:r>
                      <w:r w:rsidR="00F47689">
                        <w:rPr>
                          <w:sz w:val="24"/>
                          <w:szCs w:val="24"/>
                        </w:rPr>
                        <w:t xml:space="preserve">their </w:t>
                      </w:r>
                      <w:proofErr w:type="spellStart"/>
                      <w:r w:rsidR="00F47689">
                        <w:rPr>
                          <w:sz w:val="24"/>
                          <w:szCs w:val="24"/>
                        </w:rPr>
                        <w:t>divisionist</w:t>
                      </w:r>
                      <w:proofErr w:type="spellEnd"/>
                      <w:r w:rsidRPr="00E3729B">
                        <w:rPr>
                          <w:sz w:val="24"/>
                          <w:szCs w:val="24"/>
                        </w:rPr>
                        <w:t xml:space="preserve"> style of painting </w:t>
                      </w:r>
                      <w:r w:rsidR="00F47689">
                        <w:rPr>
                          <w:sz w:val="24"/>
                          <w:szCs w:val="24"/>
                        </w:rPr>
                        <w:t xml:space="preserve">(and </w:t>
                      </w:r>
                      <w:proofErr w:type="spellStart"/>
                      <w:r w:rsidR="00F47689">
                        <w:rPr>
                          <w:sz w:val="24"/>
                          <w:szCs w:val="24"/>
                        </w:rPr>
                        <w:t>Chrevreul’s</w:t>
                      </w:r>
                      <w:proofErr w:type="spellEnd"/>
                      <w:r w:rsidR="00F47689">
                        <w:rPr>
                          <w:sz w:val="24"/>
                          <w:szCs w:val="24"/>
                        </w:rPr>
                        <w:t xml:space="preserve"> theories) </w:t>
                      </w:r>
                      <w:proofErr w:type="spellStart"/>
                      <w:r w:rsidR="00F47689">
                        <w:rPr>
                          <w:sz w:val="24"/>
                          <w:szCs w:val="24"/>
                        </w:rPr>
                        <w:t>Mhad</w:t>
                      </w:r>
                      <w:proofErr w:type="spellEnd"/>
                      <w:r w:rsidR="00F47689">
                        <w:rPr>
                          <w:sz w:val="24"/>
                          <w:szCs w:val="24"/>
                        </w:rPr>
                        <w:t xml:space="preserve"> his first solo exhibition at </w:t>
                      </w:r>
                      <w:proofErr w:type="spellStart"/>
                      <w:r w:rsidR="00F47689">
                        <w:rPr>
                          <w:sz w:val="24"/>
                          <w:szCs w:val="24"/>
                        </w:rPr>
                        <w:t>Vollard’s</w:t>
                      </w:r>
                      <w:proofErr w:type="spellEnd"/>
                      <w:r w:rsidR="00F47689">
                        <w:rPr>
                          <w:sz w:val="24"/>
                          <w:szCs w:val="24"/>
                        </w:rPr>
                        <w:t xml:space="preserve"> gallery in 1904, but it </w:t>
                      </w:r>
                      <w:proofErr w:type="gramStart"/>
                      <w:r w:rsidR="00F47689">
                        <w:rPr>
                          <w:sz w:val="24"/>
                          <w:szCs w:val="24"/>
                        </w:rPr>
                        <w:t>wasn’t</w:t>
                      </w:r>
                      <w:proofErr w:type="gramEnd"/>
                      <w:r w:rsidR="00F47689">
                        <w:rPr>
                          <w:sz w:val="24"/>
                          <w:szCs w:val="24"/>
                        </w:rPr>
                        <w:t xml:space="preserve"> very successful, forcing him to be more provocative with this work.</w:t>
                      </w:r>
                    </w:p>
                    <w:p w14:paraId="5F8C4BA9" w14:textId="4AC974A7" w:rsidR="00A35F94" w:rsidRPr="00E3729B" w:rsidRDefault="00A35F94">
                      <w:pPr>
                        <w:rPr>
                          <w:sz w:val="24"/>
                          <w:szCs w:val="24"/>
                        </w:rPr>
                      </w:pPr>
                      <w:r w:rsidRPr="00E3729B">
                        <w:rPr>
                          <w:sz w:val="24"/>
                          <w:szCs w:val="24"/>
                        </w:rPr>
                        <w:t>Title is the last line of a poem by Baudelaire. A</w:t>
                      </w:r>
                      <w:r w:rsidR="00820994" w:rsidRPr="00E3729B">
                        <w:rPr>
                          <w:sz w:val="24"/>
                          <w:szCs w:val="24"/>
                        </w:rPr>
                        <w:t xml:space="preserve"> subject matter that did not aim to be ‘real’ or ‘ideal’ but instead offered a vehicle for the expressionistic use of colour</w:t>
                      </w:r>
                      <w:r w:rsidR="00773E15">
                        <w:rPr>
                          <w:sz w:val="24"/>
                          <w:szCs w:val="24"/>
                        </w:rPr>
                        <w:t xml:space="preserve"> and an escape to an imaginary refuge.</w:t>
                      </w:r>
                      <w:r w:rsidR="00820994" w:rsidRPr="00E3729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A26" w:rsidRPr="006E6F3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E2EB6" wp14:editId="59FE9622">
                <wp:simplePos x="0" y="0"/>
                <wp:positionH relativeFrom="margin">
                  <wp:posOffset>6350635</wp:posOffset>
                </wp:positionH>
                <wp:positionV relativeFrom="paragraph">
                  <wp:posOffset>3074035</wp:posOffset>
                </wp:positionV>
                <wp:extent cx="3572510" cy="828823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8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4D37" w14:textId="443BE18B" w:rsidR="00C87F14" w:rsidRPr="005B0A29" w:rsidRDefault="00744AB8" w:rsidP="00744AB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40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Critical text quote</w:t>
                            </w:r>
                            <w:r w:rsidR="005B0A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9240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87F14" w:rsidRPr="005B0A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TG Clark </w:t>
                            </w:r>
                            <w:proofErr w:type="gramStart"/>
                            <w:r w:rsidR="00C87F14" w:rsidRPr="005B0A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“ Colour</w:t>
                            </w:r>
                            <w:proofErr w:type="gramEnd"/>
                            <w:r w:rsidR="00C87F14" w:rsidRPr="005B0A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 a cage in Matisse, a kind of armour”</w:t>
                            </w:r>
                            <w:r w:rsidR="005B0A29" w:rsidRPr="005B0A2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Matisse: </w:t>
                            </w:r>
                            <w:r w:rsidR="005B0A29" w:rsidRPr="005B0A29">
                              <w:rPr>
                                <w:rFonts w:cstheme="minorHAnsi"/>
                                <w:color w:val="333333"/>
                                <w:spacing w:val="6"/>
                                <w:sz w:val="24"/>
                                <w:szCs w:val="24"/>
                                <w:shd w:val="clear" w:color="auto" w:fill="FFFFFF"/>
                              </w:rPr>
                              <w:t>“What I dream of is an art of balance, of purity and serenity</w:t>
                            </w:r>
                            <w:r w:rsidR="005B0A29">
                              <w:rPr>
                                <w:rFonts w:cstheme="minorHAnsi"/>
                                <w:color w:val="333333"/>
                                <w:spacing w:val="6"/>
                                <w:sz w:val="24"/>
                                <w:szCs w:val="24"/>
                                <w:shd w:val="clear" w:color="auto" w:fil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0" type="#_x0000_t202" style="position:absolute;margin-left:500.05pt;margin-top:242.05pt;width:28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">
                <v:textbox>
                  <w:txbxContent>
                    <w:p w14:paraId="1B4D4D37" w14:textId="443BE18B" w:rsidR="00C87F14" w:rsidRPr="005B0A29" w:rsidRDefault="00744AB8" w:rsidP="00744AB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240E9">
                        <w:rPr>
                          <w:b/>
                          <w:bCs/>
                          <w:sz w:val="24"/>
                          <w:szCs w:val="24"/>
                        </w:rPr>
                        <w:t>Critical text quote</w:t>
                      </w:r>
                      <w:r w:rsidR="005B0A29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9240E9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C87F14" w:rsidRPr="005B0A29">
                        <w:rPr>
                          <w:rFonts w:cstheme="minorHAnsi"/>
                          <w:sz w:val="24"/>
                          <w:szCs w:val="24"/>
                        </w:rPr>
                        <w:t xml:space="preserve">TG Clark </w:t>
                      </w:r>
                      <w:proofErr w:type="gramStart"/>
                      <w:r w:rsidR="00C87F14" w:rsidRPr="005B0A29">
                        <w:rPr>
                          <w:rFonts w:cstheme="minorHAnsi"/>
                          <w:sz w:val="24"/>
                          <w:szCs w:val="24"/>
                        </w:rPr>
                        <w:t>“ Colour</w:t>
                      </w:r>
                      <w:proofErr w:type="gramEnd"/>
                      <w:r w:rsidR="00C87F14" w:rsidRPr="005B0A29">
                        <w:rPr>
                          <w:rFonts w:cstheme="minorHAnsi"/>
                          <w:sz w:val="24"/>
                          <w:szCs w:val="24"/>
                        </w:rPr>
                        <w:t xml:space="preserve"> is a cage in Matisse, a kind of armour”</w:t>
                      </w:r>
                      <w:r w:rsidR="005B0A29" w:rsidRPr="005B0A29">
                        <w:rPr>
                          <w:rFonts w:cstheme="minorHAnsi"/>
                          <w:sz w:val="24"/>
                          <w:szCs w:val="24"/>
                        </w:rPr>
                        <w:t xml:space="preserve"> Matisse: </w:t>
                      </w:r>
                      <w:r w:rsidR="005B0A29" w:rsidRPr="005B0A29">
                        <w:rPr>
                          <w:rFonts w:cstheme="minorHAnsi"/>
                          <w:color w:val="333333"/>
                          <w:spacing w:val="6"/>
                          <w:sz w:val="24"/>
                          <w:szCs w:val="24"/>
                          <w:shd w:val="clear" w:color="auto" w:fill="FFFFFF"/>
                        </w:rPr>
                        <w:t>“What I dream of is an art of balance, of purity and serenity</w:t>
                      </w:r>
                      <w:r w:rsidR="005B0A29">
                        <w:rPr>
                          <w:rFonts w:cstheme="minorHAnsi"/>
                          <w:color w:val="333333"/>
                          <w:spacing w:val="6"/>
                          <w:sz w:val="24"/>
                          <w:szCs w:val="24"/>
                          <w:shd w:val="clear" w:color="auto" w:fill="FFFFFF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A26" w:rsidRPr="006E6F3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4086378" wp14:editId="3F39A8A7">
                <wp:simplePos x="0" y="0"/>
                <wp:positionH relativeFrom="margin">
                  <wp:posOffset>6346825</wp:posOffset>
                </wp:positionH>
                <wp:positionV relativeFrom="paragraph">
                  <wp:posOffset>1203960</wp:posOffset>
                </wp:positionV>
                <wp:extent cx="3544570" cy="1753235"/>
                <wp:effectExtent l="0" t="0" r="1778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D681" w14:textId="38B0F97D" w:rsidR="006112E5" w:rsidRPr="009240E9" w:rsidRDefault="004401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240E9">
                              <w:rPr>
                                <w:b/>
                                <w:bCs/>
                              </w:rPr>
                              <w:t xml:space="preserve">Influence from technological factors: </w:t>
                            </w:r>
                            <w:r w:rsidR="00C47C09" w:rsidRPr="009240E9">
                              <w:rPr>
                                <w:sz w:val="24"/>
                                <w:szCs w:val="24"/>
                              </w:rPr>
                              <w:t xml:space="preserve">During this </w:t>
                            </w:r>
                            <w:r w:rsidR="00CF6F10" w:rsidRPr="009240E9">
                              <w:rPr>
                                <w:sz w:val="24"/>
                                <w:szCs w:val="24"/>
                              </w:rPr>
                              <w:t>time,</w:t>
                            </w:r>
                            <w:r w:rsidR="00C47C09" w:rsidRPr="009240E9">
                              <w:rPr>
                                <w:sz w:val="24"/>
                                <w:szCs w:val="24"/>
                              </w:rPr>
                              <w:t xml:space="preserve"> the development of photography </w:t>
                            </w:r>
                            <w:r w:rsidR="00A5185F" w:rsidRPr="009240E9">
                              <w:rPr>
                                <w:sz w:val="24"/>
                                <w:szCs w:val="24"/>
                              </w:rPr>
                              <w:t>had meant artists needed to deviate from a</w:t>
                            </w:r>
                            <w:r w:rsidR="006112E5" w:rsidRPr="009240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185F" w:rsidRPr="009240E9">
                              <w:rPr>
                                <w:sz w:val="24"/>
                                <w:szCs w:val="24"/>
                              </w:rPr>
                              <w:t>naturalistic/realistic representation of subject to more experimental forms of paintin</w:t>
                            </w:r>
                            <w:r w:rsidR="007D3363" w:rsidRPr="009240E9">
                              <w:rPr>
                                <w:sz w:val="24"/>
                                <w:szCs w:val="24"/>
                              </w:rPr>
                              <w:t xml:space="preserve">g that would interest audiences. </w:t>
                            </w:r>
                            <w:r w:rsidR="00816F9A" w:rsidRPr="009240E9">
                              <w:rPr>
                                <w:sz w:val="24"/>
                                <w:szCs w:val="24"/>
                              </w:rPr>
                              <w:t>As photography was black and white and very static, it is not surprising that the search for a new style began with colour and movement.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31" type="#_x0000_t202" style="position:absolute;margin-left:499.75pt;margin-top:94.8pt;width:279.1pt;height:138.0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">
                <v:textbox>
                  <w:txbxContent>
                    <w:p w14:paraId="7931D681" w14:textId="38B0F97D" w:rsidR="006112E5" w:rsidRPr="009240E9" w:rsidRDefault="004401DB">
                      <w:pPr>
                        <w:rPr>
                          <w:b/>
                          <w:bCs/>
                        </w:rPr>
                      </w:pPr>
                      <w:r w:rsidRPr="009240E9">
                        <w:rPr>
                          <w:b/>
                          <w:bCs/>
                        </w:rPr>
                        <w:t xml:space="preserve">Influence from technological factors: </w:t>
                      </w:r>
                      <w:r w:rsidR="00C47C09" w:rsidRPr="009240E9">
                        <w:rPr>
                          <w:sz w:val="24"/>
                          <w:szCs w:val="24"/>
                        </w:rPr>
                        <w:t xml:space="preserve">During this </w:t>
                      </w:r>
                      <w:r w:rsidR="00CF6F10" w:rsidRPr="009240E9">
                        <w:rPr>
                          <w:sz w:val="24"/>
                          <w:szCs w:val="24"/>
                        </w:rPr>
                        <w:t>time,</w:t>
                      </w:r>
                      <w:r w:rsidR="00C47C09" w:rsidRPr="009240E9">
                        <w:rPr>
                          <w:sz w:val="24"/>
                          <w:szCs w:val="24"/>
                        </w:rPr>
                        <w:t xml:space="preserve"> the development of photography </w:t>
                      </w:r>
                      <w:r w:rsidR="00A5185F" w:rsidRPr="009240E9">
                        <w:rPr>
                          <w:sz w:val="24"/>
                          <w:szCs w:val="24"/>
                        </w:rPr>
                        <w:t>had meant artists needed to deviate from a</w:t>
                      </w:r>
                      <w:r w:rsidR="006112E5" w:rsidRPr="009240E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185F" w:rsidRPr="009240E9">
                        <w:rPr>
                          <w:sz w:val="24"/>
                          <w:szCs w:val="24"/>
                        </w:rPr>
                        <w:t>naturalistic/realistic representation of subject to more experimental forms of paintin</w:t>
                      </w:r>
                      <w:r w:rsidR="007D3363" w:rsidRPr="009240E9">
                        <w:rPr>
                          <w:sz w:val="24"/>
                          <w:szCs w:val="24"/>
                        </w:rPr>
                        <w:t xml:space="preserve">g that would interest audiences. </w:t>
                      </w:r>
                      <w:r w:rsidR="00816F9A" w:rsidRPr="009240E9">
                        <w:rPr>
                          <w:sz w:val="24"/>
                          <w:szCs w:val="24"/>
                        </w:rPr>
                        <w:t>As photography was black and white and very static, it is not surprising that the search for a new style began with colour and movement.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398" w:rsidRPr="006E6F3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8D1BE0" wp14:editId="1F939FEC">
                <wp:simplePos x="0" y="0"/>
                <wp:positionH relativeFrom="column">
                  <wp:posOffset>3990109</wp:posOffset>
                </wp:positionH>
                <wp:positionV relativeFrom="paragraph">
                  <wp:posOffset>-2344131</wp:posOffset>
                </wp:positionV>
                <wp:extent cx="2109470" cy="2382981"/>
                <wp:effectExtent l="0" t="0" r="2413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38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11FA4" w14:textId="78E7592C" w:rsidR="00EF3398" w:rsidRDefault="00EF33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4E7A4" wp14:editId="5CA63630">
                                  <wp:extent cx="1920240" cy="1576484"/>
                                  <wp:effectExtent l="0" t="0" r="3810" b="508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576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D1BE0" id="Text Box 6" o:spid="_x0000_s1032" type="#_x0000_t202" style="position:absolute;margin-left:314.2pt;margin-top:-184.6pt;width:166.1pt;height:187.6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" fillcolor="white [3201]" strokeweight=".5pt">
                <v:textbox>
                  <w:txbxContent>
                    <w:p w14:paraId="39811FA4" w14:textId="78E7592C" w:rsidR="00EF3398" w:rsidRDefault="00EF3398">
                      <w:r>
                        <w:rPr>
                          <w:noProof/>
                        </w:rPr>
                        <w:drawing>
                          <wp:inline distT="0" distB="0" distL="0" distR="0" wp14:anchorId="5E54E7A4" wp14:editId="5CA63630">
                            <wp:extent cx="1920240" cy="1576484"/>
                            <wp:effectExtent l="0" t="0" r="3810" b="508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1576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401DB" w:rsidRPr="006E6F3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D5623" w14:textId="77777777" w:rsidR="00EF3398" w:rsidRDefault="00EF3398" w:rsidP="00EF3398">
      <w:pPr>
        <w:spacing w:after="0" w:line="240" w:lineRule="auto"/>
      </w:pPr>
      <w:r>
        <w:separator/>
      </w:r>
    </w:p>
  </w:endnote>
  <w:endnote w:type="continuationSeparator" w:id="0">
    <w:p w14:paraId="19BCB8D6" w14:textId="77777777" w:rsidR="00EF3398" w:rsidRDefault="00EF3398" w:rsidP="00EF3398">
      <w:pPr>
        <w:spacing w:after="0" w:line="240" w:lineRule="auto"/>
      </w:pPr>
      <w:r>
        <w:continuationSeparator/>
      </w:r>
    </w:p>
  </w:endnote>
  <w:endnote w:type="continuationNotice" w:id="1">
    <w:p w14:paraId="1BE0B7B3" w14:textId="77777777" w:rsidR="00E37E39" w:rsidRDefault="00E37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1B3C8" w14:textId="77777777" w:rsidR="00EF3398" w:rsidRDefault="00EF3398" w:rsidP="00EF3398">
      <w:pPr>
        <w:spacing w:after="0" w:line="240" w:lineRule="auto"/>
      </w:pPr>
      <w:r>
        <w:separator/>
      </w:r>
    </w:p>
  </w:footnote>
  <w:footnote w:type="continuationSeparator" w:id="0">
    <w:p w14:paraId="78843236" w14:textId="77777777" w:rsidR="00EF3398" w:rsidRDefault="00EF3398" w:rsidP="00EF3398">
      <w:pPr>
        <w:spacing w:after="0" w:line="240" w:lineRule="auto"/>
      </w:pPr>
      <w:r>
        <w:continuationSeparator/>
      </w:r>
    </w:p>
  </w:footnote>
  <w:footnote w:type="continuationNotice" w:id="1">
    <w:p w14:paraId="4961E465" w14:textId="77777777" w:rsidR="00E37E39" w:rsidRDefault="00E37E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DB"/>
    <w:rsid w:val="000009AD"/>
    <w:rsid w:val="000517EF"/>
    <w:rsid w:val="000653FD"/>
    <w:rsid w:val="00103AF0"/>
    <w:rsid w:val="00136950"/>
    <w:rsid w:val="001832EB"/>
    <w:rsid w:val="001A7E69"/>
    <w:rsid w:val="001E5D5F"/>
    <w:rsid w:val="002516F8"/>
    <w:rsid w:val="00273E14"/>
    <w:rsid w:val="004272B9"/>
    <w:rsid w:val="004401DB"/>
    <w:rsid w:val="004B3D6D"/>
    <w:rsid w:val="00577A26"/>
    <w:rsid w:val="00596DE2"/>
    <w:rsid w:val="005B0A29"/>
    <w:rsid w:val="00607B67"/>
    <w:rsid w:val="006112E5"/>
    <w:rsid w:val="006474A1"/>
    <w:rsid w:val="006C3894"/>
    <w:rsid w:val="006E6F3B"/>
    <w:rsid w:val="00714D2B"/>
    <w:rsid w:val="00744AB8"/>
    <w:rsid w:val="00762CDF"/>
    <w:rsid w:val="00773E15"/>
    <w:rsid w:val="007D3363"/>
    <w:rsid w:val="00807F71"/>
    <w:rsid w:val="00816F9A"/>
    <w:rsid w:val="00820994"/>
    <w:rsid w:val="0089099E"/>
    <w:rsid w:val="009240E9"/>
    <w:rsid w:val="009752CE"/>
    <w:rsid w:val="009C799B"/>
    <w:rsid w:val="00A35F94"/>
    <w:rsid w:val="00A5185F"/>
    <w:rsid w:val="00A52497"/>
    <w:rsid w:val="00B52B1B"/>
    <w:rsid w:val="00B62A36"/>
    <w:rsid w:val="00BA2EF9"/>
    <w:rsid w:val="00C32B03"/>
    <w:rsid w:val="00C47C09"/>
    <w:rsid w:val="00C87F14"/>
    <w:rsid w:val="00CF589A"/>
    <w:rsid w:val="00CF6F10"/>
    <w:rsid w:val="00D129E0"/>
    <w:rsid w:val="00E26B2A"/>
    <w:rsid w:val="00E3729B"/>
    <w:rsid w:val="00E37E39"/>
    <w:rsid w:val="00EA1557"/>
    <w:rsid w:val="00EF3398"/>
    <w:rsid w:val="00F47689"/>
    <w:rsid w:val="00FC199B"/>
    <w:rsid w:val="56B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98"/>
  </w:style>
  <w:style w:type="paragraph" w:styleId="Footer">
    <w:name w:val="footer"/>
    <w:basedOn w:val="Normal"/>
    <w:link w:val="FooterChar"/>
    <w:uiPriority w:val="99"/>
    <w:unhideWhenUsed/>
    <w:rsid w:val="00EF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Props1.xml><?xml version="1.0" encoding="utf-8"?>
<ds:datastoreItem xmlns:ds="http://schemas.openxmlformats.org/officeDocument/2006/customXml" ds:itemID="{F8B2A7CC-086F-4734-80CD-4D501F191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CAC54-F229-440C-9CC7-DD4B1C259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47741-E5B2-4252-9E59-16F2CEC489A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e324610-3b4e-4666-9344-df2aeda38df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Isobel C Powner (191251)</cp:lastModifiedBy>
  <cp:revision>2</cp:revision>
  <dcterms:created xsi:type="dcterms:W3CDTF">2020-12-14T14:50:00Z</dcterms:created>
  <dcterms:modified xsi:type="dcterms:W3CDTF">2020-12-14T14:50:00Z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  <property fmtid="{D5CDD505-2E9C-101B-9397-08002B2CF9AE}" pid="3" name="Order">
    <vt:r8>16800</vt:r8>
  </property>
  <property fmtid="{D5CDD505-2E9C-101B-9397-08002B2CF9AE}" pid="4" name="ComplianceAssetId">
    <vt:lpwstr/>
  </property>
</Properties>
</file>