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5031"/>
      </w:tblGrid>
      <w:tr w:rsidR="004401DB" w14:paraId="3C790522" w14:textId="77777777" w:rsidTr="00DE77CE">
        <w:trPr>
          <w:trHeight w:val="366"/>
        </w:trPr>
        <w:tc>
          <w:tcPr>
            <w:tcW w:w="998" w:type="dxa"/>
          </w:tcPr>
          <w:p w14:paraId="635C3E01" w14:textId="54A8CA94" w:rsidR="004401DB" w:rsidRDefault="004401DB">
            <w:r>
              <w:t>Artist</w:t>
            </w:r>
          </w:p>
        </w:tc>
        <w:tc>
          <w:tcPr>
            <w:tcW w:w="5031" w:type="dxa"/>
          </w:tcPr>
          <w:p w14:paraId="64C38959" w14:textId="2E799248" w:rsidR="004401DB" w:rsidRDefault="007F31FE">
            <w:r>
              <w:t xml:space="preserve">Luigi </w:t>
            </w:r>
            <w:proofErr w:type="spellStart"/>
            <w:r w:rsidR="006B5C08">
              <w:t>Russolo</w:t>
            </w:r>
            <w:proofErr w:type="spellEnd"/>
          </w:p>
        </w:tc>
      </w:tr>
      <w:tr w:rsidR="004401DB" w14:paraId="65D720A6" w14:textId="77777777" w:rsidTr="00DE77CE">
        <w:trPr>
          <w:trHeight w:val="366"/>
        </w:trPr>
        <w:tc>
          <w:tcPr>
            <w:tcW w:w="998" w:type="dxa"/>
          </w:tcPr>
          <w:p w14:paraId="09C6AF1D" w14:textId="65B6C2C0" w:rsidR="004401DB" w:rsidRDefault="004401DB">
            <w:r>
              <w:t>Title</w:t>
            </w:r>
          </w:p>
        </w:tc>
        <w:tc>
          <w:tcPr>
            <w:tcW w:w="5031" w:type="dxa"/>
          </w:tcPr>
          <w:p w14:paraId="2638A322" w14:textId="37B6A887" w:rsidR="004401DB" w:rsidRDefault="006B5C08">
            <w:r>
              <w:t>The Revolt</w:t>
            </w:r>
          </w:p>
        </w:tc>
      </w:tr>
      <w:tr w:rsidR="004401DB" w14:paraId="32F69A71" w14:textId="77777777" w:rsidTr="00DE77CE">
        <w:trPr>
          <w:trHeight w:val="366"/>
        </w:trPr>
        <w:tc>
          <w:tcPr>
            <w:tcW w:w="998" w:type="dxa"/>
          </w:tcPr>
          <w:p w14:paraId="090C5D38" w14:textId="20626F46" w:rsidR="004401DB" w:rsidRDefault="004401DB">
            <w:r>
              <w:t>Date</w:t>
            </w:r>
          </w:p>
        </w:tc>
        <w:tc>
          <w:tcPr>
            <w:tcW w:w="5031" w:type="dxa"/>
          </w:tcPr>
          <w:p w14:paraId="3A60E9D0" w14:textId="06A920E2" w:rsidR="004401DB" w:rsidRDefault="007F31FE">
            <w:r>
              <w:t>1911</w:t>
            </w:r>
          </w:p>
        </w:tc>
      </w:tr>
      <w:tr w:rsidR="004401DB" w14:paraId="12854C6D" w14:textId="77777777" w:rsidTr="00DE77CE">
        <w:trPr>
          <w:trHeight w:val="353"/>
        </w:trPr>
        <w:tc>
          <w:tcPr>
            <w:tcW w:w="998" w:type="dxa"/>
          </w:tcPr>
          <w:p w14:paraId="398FBEA3" w14:textId="3C21ADA7" w:rsidR="004401DB" w:rsidRDefault="004401DB">
            <w:r>
              <w:t>Medium</w:t>
            </w:r>
          </w:p>
        </w:tc>
        <w:tc>
          <w:tcPr>
            <w:tcW w:w="5031" w:type="dxa"/>
          </w:tcPr>
          <w:p w14:paraId="5A914808" w14:textId="351CC86E" w:rsidR="004401DB" w:rsidRDefault="000671AF">
            <w:r>
              <w:t>Oil on canvas</w:t>
            </w:r>
          </w:p>
        </w:tc>
      </w:tr>
      <w:tr w:rsidR="004401DB" w14:paraId="439C7B68" w14:textId="77777777" w:rsidTr="00DE77CE">
        <w:trPr>
          <w:trHeight w:val="366"/>
        </w:trPr>
        <w:tc>
          <w:tcPr>
            <w:tcW w:w="998" w:type="dxa"/>
          </w:tcPr>
          <w:p w14:paraId="1ED1AC32" w14:textId="2CD31C0C" w:rsidR="004401DB" w:rsidRDefault="004401DB">
            <w:r>
              <w:t>Scale</w:t>
            </w:r>
          </w:p>
        </w:tc>
        <w:tc>
          <w:tcPr>
            <w:tcW w:w="5031" w:type="dxa"/>
          </w:tcPr>
          <w:p w14:paraId="6CC7AF49" w14:textId="0B30EF59" w:rsidR="004401DB" w:rsidRDefault="000671AF">
            <w:r>
              <w:t>150.8 x 230.7 cm</w:t>
            </w:r>
          </w:p>
        </w:tc>
      </w:tr>
      <w:tr w:rsidR="004401DB" w14:paraId="1CCEBB60" w14:textId="77777777" w:rsidTr="00DE77CE">
        <w:trPr>
          <w:trHeight w:val="366"/>
        </w:trPr>
        <w:tc>
          <w:tcPr>
            <w:tcW w:w="998" w:type="dxa"/>
          </w:tcPr>
          <w:p w14:paraId="681DFA7F" w14:textId="4C264DCA" w:rsidR="004401DB" w:rsidRDefault="004401DB">
            <w:r>
              <w:t>Scope</w:t>
            </w:r>
            <w:r w:rsidR="00DE77CE">
              <w:t>/s</w:t>
            </w:r>
          </w:p>
        </w:tc>
        <w:tc>
          <w:tcPr>
            <w:tcW w:w="5031" w:type="dxa"/>
          </w:tcPr>
          <w:p w14:paraId="0D9DF09B" w14:textId="77777777" w:rsidR="004401DB" w:rsidRDefault="00B35461">
            <w:r>
              <w:t>Question on Italian Futurism, non-French artist</w:t>
            </w:r>
          </w:p>
          <w:p w14:paraId="611FD22C" w14:textId="5F9AF7F9" w:rsidR="00EF4BF8" w:rsidRDefault="00EF4BF8">
            <w:r>
              <w:t>Modern urban life</w:t>
            </w:r>
          </w:p>
        </w:tc>
      </w:tr>
      <w:tr w:rsidR="004401DB" w14:paraId="511873BB" w14:textId="77777777" w:rsidTr="00DE77CE">
        <w:trPr>
          <w:trHeight w:val="366"/>
        </w:trPr>
        <w:tc>
          <w:tcPr>
            <w:tcW w:w="998" w:type="dxa"/>
          </w:tcPr>
          <w:p w14:paraId="7D5241EE" w14:textId="4A72C7D9" w:rsidR="004401DB" w:rsidRDefault="004401DB">
            <w:r>
              <w:t>Style</w:t>
            </w:r>
          </w:p>
        </w:tc>
        <w:tc>
          <w:tcPr>
            <w:tcW w:w="5031" w:type="dxa"/>
          </w:tcPr>
          <w:p w14:paraId="57B836BA" w14:textId="78178934" w:rsidR="004401DB" w:rsidRDefault="000671AF">
            <w:r>
              <w:t>Italian Futurism</w:t>
            </w:r>
          </w:p>
        </w:tc>
      </w:tr>
      <w:tr w:rsidR="00744AB8" w14:paraId="3820C2EB" w14:textId="77777777" w:rsidTr="00DE77CE">
        <w:trPr>
          <w:trHeight w:val="366"/>
        </w:trPr>
        <w:tc>
          <w:tcPr>
            <w:tcW w:w="998" w:type="dxa"/>
          </w:tcPr>
          <w:p w14:paraId="02E83FCF" w14:textId="19945344" w:rsidR="00744AB8" w:rsidRDefault="00744AB8">
            <w:r>
              <w:t>Location</w:t>
            </w:r>
          </w:p>
        </w:tc>
        <w:tc>
          <w:tcPr>
            <w:tcW w:w="5031" w:type="dxa"/>
          </w:tcPr>
          <w:p w14:paraId="22E4A1D2" w14:textId="7C5FD80F" w:rsidR="00744AB8" w:rsidRDefault="000671AF">
            <w:r>
              <w:t xml:space="preserve">The Hague, Collection </w:t>
            </w:r>
            <w:proofErr w:type="spellStart"/>
            <w:r>
              <w:t>Gemeentemuseum</w:t>
            </w:r>
            <w:proofErr w:type="spellEnd"/>
            <w:r>
              <w:t xml:space="preserve"> Den Haag</w:t>
            </w:r>
          </w:p>
        </w:tc>
      </w:tr>
      <w:tr w:rsidR="00273E14" w14:paraId="0FF7AFDF" w14:textId="77777777" w:rsidTr="00DE77CE">
        <w:trPr>
          <w:trHeight w:val="366"/>
        </w:trPr>
        <w:tc>
          <w:tcPr>
            <w:tcW w:w="998" w:type="dxa"/>
          </w:tcPr>
          <w:p w14:paraId="65E229A3" w14:textId="21456788" w:rsidR="00273E14" w:rsidRDefault="00273E14">
            <w:r>
              <w:t>Function</w:t>
            </w:r>
          </w:p>
        </w:tc>
        <w:tc>
          <w:tcPr>
            <w:tcW w:w="5031" w:type="dxa"/>
          </w:tcPr>
          <w:p w14:paraId="30643951" w14:textId="3E0C9EA2" w:rsidR="00273E14" w:rsidRDefault="005C4C16">
            <w:r>
              <w:t>Political commentary</w:t>
            </w:r>
          </w:p>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3FA21DE6" w:rsidR="00744AB8" w:rsidRDefault="00744AB8" w:rsidP="00DE77CE">
            <w:r>
              <w:t>Formal features</w:t>
            </w:r>
            <w:r w:rsidR="00DE77CE">
              <w:t>/How ‘Modernist’?</w:t>
            </w:r>
          </w:p>
        </w:tc>
      </w:tr>
      <w:tr w:rsidR="00273E14" w14:paraId="37AD4648" w14:textId="77777777" w:rsidTr="00DE77CE">
        <w:trPr>
          <w:trHeight w:val="600"/>
        </w:trPr>
        <w:tc>
          <w:tcPr>
            <w:tcW w:w="1372" w:type="dxa"/>
          </w:tcPr>
          <w:p w14:paraId="5024151D" w14:textId="77777777" w:rsidR="00744AB8" w:rsidRDefault="00744AB8" w:rsidP="00DE77CE">
            <w:r>
              <w:t>Composition</w:t>
            </w:r>
          </w:p>
        </w:tc>
        <w:tc>
          <w:tcPr>
            <w:tcW w:w="8250" w:type="dxa"/>
          </w:tcPr>
          <w:p w14:paraId="134ACD28" w14:textId="619D4FF3" w:rsidR="00744AB8" w:rsidRDefault="00C57B98" w:rsidP="00DE77CE">
            <w:r>
              <w:t>Triangular, and very geometric</w:t>
            </w:r>
            <w:r w:rsidR="00EF4BF8">
              <w:t xml:space="preserve">. </w:t>
            </w:r>
            <w:proofErr w:type="spellStart"/>
            <w:r w:rsidR="00EF4BF8">
              <w:t>Assymetric</w:t>
            </w:r>
            <w:proofErr w:type="spellEnd"/>
          </w:p>
        </w:tc>
      </w:tr>
      <w:tr w:rsidR="00273E14" w14:paraId="7150AC72" w14:textId="77777777" w:rsidTr="00DE77CE">
        <w:trPr>
          <w:trHeight w:val="600"/>
        </w:trPr>
        <w:tc>
          <w:tcPr>
            <w:tcW w:w="1372" w:type="dxa"/>
          </w:tcPr>
          <w:p w14:paraId="0D6E0E54" w14:textId="77777777" w:rsidR="00744AB8" w:rsidRDefault="00744AB8" w:rsidP="00DE77CE">
            <w:r>
              <w:t>Colour or texture</w:t>
            </w:r>
          </w:p>
        </w:tc>
        <w:tc>
          <w:tcPr>
            <w:tcW w:w="8250" w:type="dxa"/>
          </w:tcPr>
          <w:p w14:paraId="52285BA5" w14:textId="4E96A9BD" w:rsidR="00744AB8" w:rsidRDefault="00C57B98" w:rsidP="00DE77CE">
            <w:r>
              <w:t xml:space="preserve">Primary colours (primarily red suggesting anger, blue suggesting </w:t>
            </w:r>
            <w:r w:rsidR="00EF4BF8">
              <w:t>solidity</w:t>
            </w:r>
            <w:r>
              <w:t xml:space="preserve"> of the city, yellow suggesting joy). Vibrant = modernism, possible inspiration from the Fauves</w:t>
            </w:r>
          </w:p>
        </w:tc>
      </w:tr>
      <w:tr w:rsidR="00273E14" w14:paraId="403BF389" w14:textId="77777777" w:rsidTr="00DE77CE">
        <w:trPr>
          <w:trHeight w:val="575"/>
        </w:trPr>
        <w:tc>
          <w:tcPr>
            <w:tcW w:w="1372" w:type="dxa"/>
          </w:tcPr>
          <w:p w14:paraId="3EF473A5" w14:textId="77777777" w:rsidR="00744AB8" w:rsidRDefault="00744AB8" w:rsidP="00DE77CE">
            <w:r>
              <w:t>Light &amp; tone</w:t>
            </w:r>
          </w:p>
        </w:tc>
        <w:tc>
          <w:tcPr>
            <w:tcW w:w="8250" w:type="dxa"/>
          </w:tcPr>
          <w:p w14:paraId="43055FE0" w14:textId="4F259554" w:rsidR="00744AB8" w:rsidRDefault="00C57B98" w:rsidP="00DE77CE">
            <w:r>
              <w:t>Lines of light on the ground suggesting the bustle of the city. Mob create shadows on the ground.</w:t>
            </w:r>
          </w:p>
        </w:tc>
      </w:tr>
      <w:tr w:rsidR="00273E14" w14:paraId="3EF31912" w14:textId="77777777" w:rsidTr="00DE77CE">
        <w:trPr>
          <w:trHeight w:val="600"/>
        </w:trPr>
        <w:tc>
          <w:tcPr>
            <w:tcW w:w="1372" w:type="dxa"/>
          </w:tcPr>
          <w:p w14:paraId="56FA9C78" w14:textId="77777777" w:rsidR="00744AB8" w:rsidRDefault="00744AB8" w:rsidP="00DE77CE">
            <w:r>
              <w:t>Space &amp; depth or relief</w:t>
            </w:r>
          </w:p>
        </w:tc>
        <w:tc>
          <w:tcPr>
            <w:tcW w:w="8250" w:type="dxa"/>
          </w:tcPr>
          <w:p w14:paraId="67518F4B" w14:textId="7E430558" w:rsidR="00744AB8" w:rsidRDefault="00EF4BF8" w:rsidP="00DE77CE">
            <w:r>
              <w:t xml:space="preserve">No traditional </w:t>
            </w:r>
            <w:r w:rsidR="005C4C16">
              <w:t>proportions</w:t>
            </w:r>
            <w:r>
              <w:t xml:space="preserve"> or sense of space and depth. Buildings seen from above, while mob surge through the streets from the right. The sound of the mod seen as yellow light, also emphasising them as a positive and dynamic form</w:t>
            </w:r>
          </w:p>
        </w:tc>
      </w:tr>
      <w:tr w:rsidR="00744AB8" w14:paraId="5C8E4695" w14:textId="77777777" w:rsidTr="00DE77CE">
        <w:trPr>
          <w:trHeight w:val="600"/>
        </w:trPr>
        <w:tc>
          <w:tcPr>
            <w:tcW w:w="1372" w:type="dxa"/>
          </w:tcPr>
          <w:p w14:paraId="0F15A5CD" w14:textId="77777777" w:rsidR="00744AB8" w:rsidRDefault="00744AB8" w:rsidP="00DE77CE">
            <w:r>
              <w:t>Line or brushwork</w:t>
            </w:r>
          </w:p>
        </w:tc>
        <w:tc>
          <w:tcPr>
            <w:tcW w:w="8250" w:type="dxa"/>
          </w:tcPr>
          <w:p w14:paraId="4C867048" w14:textId="6AC9D22A" w:rsidR="00744AB8" w:rsidRDefault="005C4C16" w:rsidP="00DE77CE">
            <w:r>
              <w:t>Sharp, unprecise brushstrokes with straight geometric lines</w:t>
            </w:r>
          </w:p>
        </w:tc>
      </w:tr>
    </w:tbl>
    <w:p w14:paraId="00EC3961" w14:textId="5528F033" w:rsidR="004401DB" w:rsidRDefault="00EF4BF8">
      <w:r>
        <w:rPr>
          <w:noProof/>
        </w:rPr>
        <mc:AlternateContent>
          <mc:Choice Requires="wps">
            <w:drawing>
              <wp:anchor distT="45720" distB="45720" distL="114300" distR="114300" simplePos="0" relativeHeight="251663360" behindDoc="0" locked="0" layoutInCell="1" allowOverlap="1" wp14:anchorId="54086378" wp14:editId="12271430">
                <wp:simplePos x="0" y="0"/>
                <wp:positionH relativeFrom="margin">
                  <wp:posOffset>6187440</wp:posOffset>
                </wp:positionH>
                <wp:positionV relativeFrom="paragraph">
                  <wp:posOffset>1401445</wp:posOffset>
                </wp:positionV>
                <wp:extent cx="3571875" cy="1924685"/>
                <wp:effectExtent l="0" t="0" r="2857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924685"/>
                        </a:xfrm>
                        <a:prstGeom prst="rect">
                          <a:avLst/>
                        </a:prstGeom>
                        <a:solidFill>
                          <a:srgbClr val="FFFFFF"/>
                        </a:solidFill>
                        <a:ln w="9525">
                          <a:solidFill>
                            <a:srgbClr val="000000"/>
                          </a:solidFill>
                          <a:miter lim="800000"/>
                          <a:headEnd/>
                          <a:tailEnd/>
                        </a:ln>
                      </wps:spPr>
                      <wps:txbx>
                        <w:txbxContent>
                          <w:p w14:paraId="7816A497" w14:textId="297C27AA" w:rsidR="004401DB" w:rsidRDefault="004401DB">
                            <w:r>
                              <w:t xml:space="preserve">Influence from technological factors: </w:t>
                            </w:r>
                          </w:p>
                          <w:p w14:paraId="1B0A66B3" w14:textId="1D440403" w:rsidR="005C4C16" w:rsidRDefault="005C4C16">
                            <w:r>
                              <w:t>Shows influence from the development of the camera and photography. Emphasised by the vibrant colours, the depiction of movement in the vertical lines, and the tilt/viewpoint of the composition.</w:t>
                            </w:r>
                          </w:p>
                          <w:p w14:paraId="555AA2A8" w14:textId="0811AF9B" w:rsidR="00EF4BF8" w:rsidRDefault="00EF4BF8">
                            <w:proofErr w:type="spellStart"/>
                            <w:r>
                              <w:t>Russolo</w:t>
                            </w:r>
                            <w:proofErr w:type="spellEnd"/>
                            <w:r>
                              <w:t xml:space="preserve"> also wrote the Manifesto of Futurist Music and this work is clearly influenced by both the invention of X Rays (also known as Roentgen rays) and developments in the study of sound waves.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6378" id="_x0000_t202" coordsize="21600,21600" o:spt="202" path="m,l,21600r21600,l21600,xe">
                <v:stroke joinstyle="miter"/>
                <v:path gradientshapeok="t" o:connecttype="rect"/>
              </v:shapetype>
              <v:shape id="Text Box 2" o:spid="_x0000_s1026" type="#_x0000_t202" style="position:absolute;margin-left:487.2pt;margin-top:110.35pt;width:281.25pt;height:151.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UuJAIAAEU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">
                <v:textbox>
                  <w:txbxContent>
                    <w:p w14:paraId="7816A497" w14:textId="297C27AA" w:rsidR="004401DB" w:rsidRDefault="004401DB">
                      <w:r>
                        <w:t xml:space="preserve">Influence from technological factors: </w:t>
                      </w:r>
                    </w:p>
                    <w:p w14:paraId="1B0A66B3" w14:textId="1D440403" w:rsidR="005C4C16" w:rsidRDefault="005C4C16">
                      <w:r>
                        <w:t>Shows influence from the development of the camera and photography. Emphasised by the vibrant colours, the depiction of movement in the vertical lines, and the tilt/viewpoint of the composition.</w:t>
                      </w:r>
                    </w:p>
                    <w:p w14:paraId="555AA2A8" w14:textId="0811AF9B" w:rsidR="00EF4BF8" w:rsidRDefault="00EF4BF8">
                      <w:proofErr w:type="spellStart"/>
                      <w:r>
                        <w:t>Russolo</w:t>
                      </w:r>
                      <w:proofErr w:type="spellEnd"/>
                      <w:r>
                        <w:t xml:space="preserve"> also wrote the Manifesto of Futurist Music and this work is clearly influenced by both the invention of X Rays (also known as Roentgen rays) and developments in the study of sound waves. </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245B7E6B" wp14:editId="365F9292">
                <wp:simplePos x="0" y="0"/>
                <wp:positionH relativeFrom="margin">
                  <wp:posOffset>6196965</wp:posOffset>
                </wp:positionH>
                <wp:positionV relativeFrom="paragraph">
                  <wp:posOffset>-391160</wp:posOffset>
                </wp:positionV>
                <wp:extent cx="3554730" cy="1674495"/>
                <wp:effectExtent l="0" t="0" r="2667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674495"/>
                        </a:xfrm>
                        <a:prstGeom prst="rect">
                          <a:avLst/>
                        </a:prstGeom>
                        <a:solidFill>
                          <a:srgbClr val="FFFFFF"/>
                        </a:solidFill>
                        <a:ln w="9525">
                          <a:solidFill>
                            <a:srgbClr val="000000"/>
                          </a:solidFill>
                          <a:miter lim="800000"/>
                          <a:headEnd/>
                          <a:tailEnd/>
                        </a:ln>
                      </wps:spPr>
                      <wps:txbx>
                        <w:txbxContent>
                          <w:p w14:paraId="13B6FA5B" w14:textId="17273957" w:rsidR="004401DB" w:rsidRDefault="004401DB">
                            <w:r>
                              <w:t xml:space="preserve">Influence from political factors: </w:t>
                            </w:r>
                          </w:p>
                          <w:p w14:paraId="56CF7933" w14:textId="0B01AB32" w:rsidR="005C4C16" w:rsidRDefault="005C4C16">
                            <w:r>
                              <w:t>Italy defeated the Ottoman Empire, possibly influencing the subject matter of the angry mob.</w:t>
                            </w:r>
                          </w:p>
                          <w:p w14:paraId="5A114D1E" w14:textId="73DEFCCE" w:rsidR="005C4C16" w:rsidRDefault="005C4C16">
                            <w:r>
                              <w:t xml:space="preserve">In 1910, the Italian Socialist Party decides to support the new government, formed by Luigi </w:t>
                            </w:r>
                            <w:proofErr w:type="spellStart"/>
                            <w:r>
                              <w:t>Luzzatti</w:t>
                            </w:r>
                            <w:proofErr w:type="spellEnd"/>
                            <w:r>
                              <w:t xml:space="preserve">. Tensions ran high with criticism from both the left and the right. </w:t>
                            </w:r>
                          </w:p>
                          <w:p w14:paraId="4C9566C4" w14:textId="0D8AB4BA" w:rsidR="00EF4BF8" w:rsidRDefault="00EF4BF8">
                            <w:r>
                              <w:t>Italians still keen to see areas returned to them by Austria.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487.95pt;margin-top:-30.8pt;width:279.9pt;height:13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">
                <v:textbox>
                  <w:txbxContent>
                    <w:p w14:paraId="13B6FA5B" w14:textId="17273957" w:rsidR="004401DB" w:rsidRDefault="004401DB">
                      <w:r>
                        <w:t xml:space="preserve">Influence from political factors: </w:t>
                      </w:r>
                    </w:p>
                    <w:p w14:paraId="56CF7933" w14:textId="0B01AB32" w:rsidR="005C4C16" w:rsidRDefault="005C4C16">
                      <w:r>
                        <w:t>Italy defeated the Ottoman Empire, possibly influencing the subject matter of the angry mob.</w:t>
                      </w:r>
                    </w:p>
                    <w:p w14:paraId="5A114D1E" w14:textId="73DEFCCE" w:rsidR="005C4C16" w:rsidRDefault="005C4C16">
                      <w:r>
                        <w:t xml:space="preserve">In 1910, the Italian Socialist Party decides to support the new government, formed by Luigi </w:t>
                      </w:r>
                      <w:proofErr w:type="spellStart"/>
                      <w:r>
                        <w:t>Luzzatti</w:t>
                      </w:r>
                      <w:proofErr w:type="spellEnd"/>
                      <w:r>
                        <w:t xml:space="preserve">. Tensions ran high with criticism from both the left and the right. </w:t>
                      </w:r>
                    </w:p>
                    <w:p w14:paraId="4C9566C4" w14:textId="0D8AB4BA" w:rsidR="00EF4BF8" w:rsidRDefault="00EF4BF8">
                      <w:r>
                        <w:t>Italians still keen to see areas returned to them by Austria.</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509E87F1">
                <wp:simplePos x="0" y="0"/>
                <wp:positionH relativeFrom="margin">
                  <wp:align>right</wp:align>
                </wp:positionH>
                <wp:positionV relativeFrom="paragraph">
                  <wp:posOffset>-2346561</wp:posOffset>
                </wp:positionV>
                <wp:extent cx="3555365" cy="18192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819747"/>
                        </a:xfrm>
                        <a:prstGeom prst="rect">
                          <a:avLst/>
                        </a:prstGeom>
                        <a:solidFill>
                          <a:srgbClr val="FFFFFF"/>
                        </a:solidFill>
                        <a:ln w="9525">
                          <a:solidFill>
                            <a:srgbClr val="000000"/>
                          </a:solidFill>
                          <a:miter lim="800000"/>
                          <a:headEnd/>
                          <a:tailEnd/>
                        </a:ln>
                      </wps:spPr>
                      <wps:txbx>
                        <w:txbxContent>
                          <w:p w14:paraId="06C2EECB" w14:textId="6D704AD3" w:rsidR="004401DB" w:rsidRDefault="004401DB">
                            <w:r>
                              <w:t>Influence from cultural/social factors:</w:t>
                            </w:r>
                          </w:p>
                          <w:p w14:paraId="5DBFFDE5" w14:textId="739B0FBB" w:rsidR="005C4C16" w:rsidRDefault="00EF4BF8">
                            <w:r>
                              <w:t xml:space="preserve">A clear response to Marinetti’s Manifesto which urged destructive and drastic action to “Burn the museums and drain the canals”. Also showing the influence of Cubism following the group’s visit to Paris to see </w:t>
                            </w:r>
                            <w:proofErr w:type="spellStart"/>
                            <w:r>
                              <w:t>Severini</w:t>
                            </w:r>
                            <w:proofErr w:type="spellEnd"/>
                            <w:r>
                              <w:t xml:space="preserve"> in this same year. Painted in Milan, the northern and most industrial city of Italy which was also facing conflict over labour strikes and post-unification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8" type="#_x0000_t202" style="position:absolute;margin-left:228.75pt;margin-top:-184.75pt;width:279.95pt;height:14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z8KQIAAE4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">
                <v:textbox>
                  <w:txbxContent>
                    <w:p w14:paraId="06C2EECB" w14:textId="6D704AD3" w:rsidR="004401DB" w:rsidRDefault="004401DB">
                      <w:r>
                        <w:t>Influence from cultural/social factors:</w:t>
                      </w:r>
                    </w:p>
                    <w:p w14:paraId="5DBFFDE5" w14:textId="739B0FBB" w:rsidR="005C4C16" w:rsidRDefault="00EF4BF8">
                      <w:r>
                        <w:t xml:space="preserve">A clear response to Marinetti’s Manifesto which urged destructive and drastic action to “Burn the museums and drain the canals”. Also showing the influence of Cubism following the group’s visit to Paris to see </w:t>
                      </w:r>
                      <w:proofErr w:type="spellStart"/>
                      <w:r>
                        <w:t>Severini</w:t>
                      </w:r>
                      <w:proofErr w:type="spellEnd"/>
                      <w:r>
                        <w:t xml:space="preserve"> in this same year. Painted in Milan, the northern and most industrial city of Italy which was also facing conflict over labour strikes and post-unification problems.</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72576" behindDoc="0" locked="0" layoutInCell="1" allowOverlap="1" wp14:anchorId="344B9C51" wp14:editId="3A39EDD0">
                <wp:simplePos x="0" y="0"/>
                <wp:positionH relativeFrom="margin">
                  <wp:align>left</wp:align>
                </wp:positionH>
                <wp:positionV relativeFrom="paragraph">
                  <wp:posOffset>2583180</wp:posOffset>
                </wp:positionV>
                <wp:extent cx="2466340" cy="1589405"/>
                <wp:effectExtent l="0" t="0" r="1016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589405"/>
                        </a:xfrm>
                        <a:prstGeom prst="rect">
                          <a:avLst/>
                        </a:prstGeom>
                        <a:solidFill>
                          <a:srgbClr val="FFFFFF"/>
                        </a:solidFill>
                        <a:ln w="9525">
                          <a:solidFill>
                            <a:srgbClr val="000000"/>
                          </a:solidFill>
                          <a:miter lim="800000"/>
                          <a:headEnd/>
                          <a:tailEnd/>
                        </a:ln>
                      </wps:spPr>
                      <wps:txbx>
                        <w:txbxContent>
                          <w:p w14:paraId="34C742B7" w14:textId="77777777" w:rsidR="005C4C16" w:rsidRDefault="00744AB8">
                            <w:r>
                              <w:t>Stylistic comment and artistic influence:</w:t>
                            </w:r>
                          </w:p>
                          <w:p w14:paraId="4A6E6B9F" w14:textId="6AF5E704" w:rsidR="00744AB8" w:rsidRDefault="005C4C16">
                            <w:r>
                              <w:t xml:space="preserve">Geometric shapes and vibrant use of primary colours shows influence from the development of photography. Almost cubist (happening in France) through the geometric shapes and the unconventional viewpoint. </w:t>
                            </w:r>
                            <w:r w:rsidR="00744AB8">
                              <w:t xml:space="preserve"> </w:t>
                            </w:r>
                          </w:p>
                          <w:p w14:paraId="534732AF" w14:textId="77777777" w:rsidR="005C4C16" w:rsidRDefault="005C4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0;margin-top:203.4pt;width:194.2pt;height:125.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">
                <v:textbox>
                  <w:txbxContent>
                    <w:p w14:paraId="34C742B7" w14:textId="77777777" w:rsidR="005C4C16" w:rsidRDefault="00744AB8">
                      <w:r>
                        <w:t>Stylistic comment and artistic influence:</w:t>
                      </w:r>
                    </w:p>
                    <w:p w14:paraId="4A6E6B9F" w14:textId="6AF5E704" w:rsidR="00744AB8" w:rsidRDefault="005C4C16">
                      <w:r>
                        <w:t xml:space="preserve">Geometric shapes and vibrant use of primary colours shows influence from the development of photography. Almost cubist (happening in France) through the geometric shapes and the unconventional viewpoint. </w:t>
                      </w:r>
                      <w:r w:rsidR="00744AB8">
                        <w:t xml:space="preserve"> </w:t>
                      </w:r>
                    </w:p>
                    <w:p w14:paraId="534732AF" w14:textId="77777777" w:rsidR="005C4C16" w:rsidRDefault="005C4C16"/>
                  </w:txbxContent>
                </v:textbox>
                <w10:wrap type="square" anchorx="margin"/>
              </v:shape>
            </w:pict>
          </mc:Fallback>
        </mc:AlternateContent>
      </w:r>
      <w:r w:rsidR="00DE77CE">
        <w:rPr>
          <w:noProof/>
        </w:rPr>
        <mc:AlternateContent>
          <mc:Choice Requires="wps">
            <w:drawing>
              <wp:anchor distT="45720" distB="45720" distL="114300" distR="114300" simplePos="0" relativeHeight="251674624" behindDoc="0" locked="0" layoutInCell="1" allowOverlap="1" wp14:anchorId="69D1A81C" wp14:editId="1CE8C3C1">
                <wp:simplePos x="0" y="0"/>
                <wp:positionH relativeFrom="column">
                  <wp:posOffset>2549236</wp:posOffset>
                </wp:positionH>
                <wp:positionV relativeFrom="paragraph">
                  <wp:posOffset>2564130</wp:posOffset>
                </wp:positionV>
                <wp:extent cx="3550920" cy="1592753"/>
                <wp:effectExtent l="0" t="0" r="11430"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592753"/>
                        </a:xfrm>
                        <a:prstGeom prst="rect">
                          <a:avLst/>
                        </a:prstGeom>
                        <a:solidFill>
                          <a:srgbClr val="FFFFFF"/>
                        </a:solidFill>
                        <a:ln w="9525">
                          <a:solidFill>
                            <a:srgbClr val="000000"/>
                          </a:solidFill>
                          <a:miter lim="800000"/>
                          <a:headEnd/>
                          <a:tailEnd/>
                        </a:ln>
                      </wps:spPr>
                      <wps:txbx>
                        <w:txbxContent>
                          <w:p w14:paraId="5953572C" w14:textId="23EC1D56" w:rsidR="00744AB8" w:rsidRDefault="00744AB8">
                            <w:r>
                              <w:t>Use or development of materials, techniques &amp; processes:</w:t>
                            </w:r>
                          </w:p>
                          <w:p w14:paraId="342E24BD" w14:textId="1E93A5FA" w:rsidR="005A6785" w:rsidRDefault="005A6785">
                            <w:r>
                              <w:t>Use of divisionism (breaking light and colour down into a series of dots and stripes).</w:t>
                            </w:r>
                          </w:p>
                          <w:p w14:paraId="21532C4F" w14:textId="1E673610" w:rsidR="00EF4BF8" w:rsidRDefault="00EF4BF8">
                            <w:r>
                              <w:t>Earlier Italian Post-Impressionists (</w:t>
                            </w:r>
                            <w:proofErr w:type="spellStart"/>
                            <w:r>
                              <w:t>Segantini</w:t>
                            </w:r>
                            <w:proofErr w:type="spellEnd"/>
                            <w:r>
                              <w:t xml:space="preserve"> and </w:t>
                            </w:r>
                            <w:proofErr w:type="spellStart"/>
                            <w:r>
                              <w:t>Previati</w:t>
                            </w:r>
                            <w:proofErr w:type="spellEnd"/>
                            <w:r>
                              <w:t xml:space="preserve">) important, but </w:t>
                            </w:r>
                            <w:proofErr w:type="spellStart"/>
                            <w:r>
                              <w:t>Russolo’s</w:t>
                            </w:r>
                            <w:proofErr w:type="spellEnd"/>
                            <w:r>
                              <w:t xml:space="preserve"> smoother technique emphasises the progressive nature of the movement. </w:t>
                            </w:r>
                          </w:p>
                          <w:p w14:paraId="51562AC7" w14:textId="77777777" w:rsidR="005C4C16" w:rsidRDefault="005C4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200.75pt;margin-top:201.9pt;width:279.6pt;height:125.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">
                <v:textbox>
                  <w:txbxContent>
                    <w:p w14:paraId="5953572C" w14:textId="23EC1D56" w:rsidR="00744AB8" w:rsidRDefault="00744AB8">
                      <w:r>
                        <w:t>Use or development of materials, techniques &amp; processes:</w:t>
                      </w:r>
                    </w:p>
                    <w:p w14:paraId="342E24BD" w14:textId="1E93A5FA" w:rsidR="005A6785" w:rsidRDefault="005A6785">
                      <w:r>
                        <w:t>Use of divisionism (breaking light and colour down into a series of dots and stripes).</w:t>
                      </w:r>
                    </w:p>
                    <w:p w14:paraId="21532C4F" w14:textId="1E673610" w:rsidR="00EF4BF8" w:rsidRDefault="00EF4BF8">
                      <w:r>
                        <w:t>Earlier Italian Post-Impressionists (</w:t>
                      </w:r>
                      <w:proofErr w:type="spellStart"/>
                      <w:r>
                        <w:t>Segantini</w:t>
                      </w:r>
                      <w:proofErr w:type="spellEnd"/>
                      <w:r>
                        <w:t xml:space="preserve"> and </w:t>
                      </w:r>
                      <w:proofErr w:type="spellStart"/>
                      <w:r>
                        <w:t>Previati</w:t>
                      </w:r>
                      <w:proofErr w:type="spellEnd"/>
                      <w:r>
                        <w:t xml:space="preserve">) important, but </w:t>
                      </w:r>
                      <w:proofErr w:type="spellStart"/>
                      <w:r>
                        <w:t>Russolo’s</w:t>
                      </w:r>
                      <w:proofErr w:type="spellEnd"/>
                      <w:r>
                        <w:t xml:space="preserve"> smoother technique emphasises the progressive nature of the movement. </w:t>
                      </w:r>
                    </w:p>
                    <w:p w14:paraId="51562AC7" w14:textId="77777777" w:rsidR="005C4C16" w:rsidRDefault="005C4C16"/>
                  </w:txbxContent>
                </v:textbox>
                <w10:wrap type="square"/>
              </v:shape>
            </w:pict>
          </mc:Fallback>
        </mc:AlternateContent>
      </w:r>
      <w:r w:rsidR="00DE77CE">
        <w:rPr>
          <w:noProof/>
        </w:rPr>
        <mc:AlternateContent>
          <mc:Choice Requires="wps">
            <w:drawing>
              <wp:anchor distT="45720" distB="45720" distL="114300" distR="114300" simplePos="0" relativeHeight="251670528" behindDoc="0" locked="0" layoutInCell="1" allowOverlap="1" wp14:anchorId="4ABE2EB6" wp14:editId="3E32DE8B">
                <wp:simplePos x="0" y="0"/>
                <wp:positionH relativeFrom="margin">
                  <wp:posOffset>6192520</wp:posOffset>
                </wp:positionH>
                <wp:positionV relativeFrom="paragraph">
                  <wp:posOffset>3456305</wp:posOffset>
                </wp:positionV>
                <wp:extent cx="3572510" cy="703580"/>
                <wp:effectExtent l="0" t="0" r="2794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703580"/>
                        </a:xfrm>
                        <a:prstGeom prst="rect">
                          <a:avLst/>
                        </a:prstGeom>
                        <a:solidFill>
                          <a:srgbClr val="FFFFFF"/>
                        </a:solidFill>
                        <a:ln w="9525">
                          <a:solidFill>
                            <a:srgbClr val="000000"/>
                          </a:solidFill>
                          <a:miter lim="800000"/>
                          <a:headEnd/>
                          <a:tailEnd/>
                        </a:ln>
                      </wps:spPr>
                      <wps:txbx>
                        <w:txbxContent>
                          <w:p w14:paraId="2CA4B548" w14:textId="2037D4CC" w:rsidR="00744AB8" w:rsidRDefault="00744AB8" w:rsidP="00744AB8">
                            <w:r>
                              <w:t xml:space="preserve">Critical text quote: </w:t>
                            </w:r>
                          </w:p>
                          <w:p w14:paraId="18EB5520" w14:textId="00DB5EB8" w:rsidR="005C4C16" w:rsidRDefault="005C4C16" w:rsidP="00744AB8">
                            <w:r>
                              <w:t>“The world is in a constant state of flux” - Bergson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1" type="#_x0000_t202" style="position:absolute;margin-left:487.6pt;margin-top:272.15pt;width:281.3pt;height:55.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">
                <v:textbox>
                  <w:txbxContent>
                    <w:p w14:paraId="2CA4B548" w14:textId="2037D4CC" w:rsidR="00744AB8" w:rsidRDefault="00744AB8" w:rsidP="00744AB8">
                      <w:r>
                        <w:t xml:space="preserve">Critical text quote: </w:t>
                      </w:r>
                    </w:p>
                    <w:p w14:paraId="18EB5520" w14:textId="00DB5EB8" w:rsidR="005C4C16" w:rsidRDefault="005C4C16" w:rsidP="00744AB8">
                      <w:r>
                        <w:t>“The world is in a constant state of flux” - Bergson</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76672" behindDoc="0" locked="0" layoutInCell="1" allowOverlap="1" wp14:anchorId="65BEED8A" wp14:editId="22CB43F9">
                <wp:simplePos x="0" y="0"/>
                <wp:positionH relativeFrom="margin">
                  <wp:posOffset>9271000</wp:posOffset>
                </wp:positionH>
                <wp:positionV relativeFrom="paragraph">
                  <wp:posOffset>3907155</wp:posOffset>
                </wp:positionV>
                <wp:extent cx="490855" cy="328295"/>
                <wp:effectExtent l="0" t="0" r="2349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8295"/>
                        </a:xfrm>
                        <a:prstGeom prst="rect">
                          <a:avLst/>
                        </a:prstGeom>
                        <a:solidFill>
                          <a:srgbClr val="FFFFFF"/>
                        </a:solidFill>
                        <a:ln w="9525">
                          <a:solidFill>
                            <a:srgbClr val="000000"/>
                          </a:solidFill>
                          <a:miter lim="800000"/>
                          <a:headEnd/>
                          <a:tailEnd/>
                        </a:ln>
                      </wps:spPr>
                      <wps:txbx>
                        <w:txbxContent>
                          <w:p w14:paraId="0D46EB12" w14:textId="2245FDF6" w:rsidR="00DE77CE" w:rsidRPr="00DE77CE" w:rsidRDefault="005C4C16">
                            <w:pPr>
                              <w:rPr>
                                <w:sz w:val="16"/>
                                <w:szCs w:val="16"/>
                              </w:rPr>
                            </w:pPr>
                            <w:r>
                              <w:rPr>
                                <w:sz w:val="16"/>
                                <w:szCs w:val="16"/>
                              </w:rPr>
                              <w:t>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2" type="#_x0000_t202" style="position:absolute;margin-left:730pt;margin-top:307.65pt;width:38.65pt;height:25.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qcJgIAAEo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">
                <v:textbox>
                  <w:txbxContent>
                    <w:p w14:paraId="0D46EB12" w14:textId="2245FDF6" w:rsidR="00DE77CE" w:rsidRPr="00DE77CE" w:rsidRDefault="005C4C16">
                      <w:pPr>
                        <w:rPr>
                          <w:sz w:val="16"/>
                          <w:szCs w:val="16"/>
                        </w:rPr>
                      </w:pPr>
                      <w:r>
                        <w:rPr>
                          <w:sz w:val="16"/>
                          <w:szCs w:val="16"/>
                        </w:rPr>
                        <w:t>A.M</w:t>
                      </w:r>
                    </w:p>
                  </w:txbxContent>
                </v:textbox>
                <w10:wrap type="square" anchorx="margin"/>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6C705431">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7AF0A7A6" w:rsidR="004401DB" w:rsidRDefault="004401DB">
                            <w:r>
                              <w:t>Image:</w:t>
                            </w:r>
                          </w:p>
                          <w:p w14:paraId="18DBF897" w14:textId="7949E0A6" w:rsidR="00C57B98" w:rsidRPr="00C57B98" w:rsidRDefault="00C57B98" w:rsidP="00C57B98">
                            <w:pPr>
                              <w:spacing w:after="0" w:line="240" w:lineRule="auto"/>
                              <w:rPr>
                                <w:rFonts w:ascii="Times New Roman" w:eastAsia="Times New Roman" w:hAnsi="Times New Roman" w:cs="Times New Roman"/>
                                <w:sz w:val="24"/>
                                <w:szCs w:val="24"/>
                                <w:lang w:eastAsia="en-GB"/>
                              </w:rPr>
                            </w:pPr>
                            <w:r w:rsidRPr="00C57B98">
                              <w:rPr>
                                <w:rFonts w:ascii="Times New Roman" w:eastAsia="Times New Roman" w:hAnsi="Times New Roman" w:cs="Times New Roman"/>
                                <w:sz w:val="24"/>
                                <w:szCs w:val="24"/>
                                <w:lang w:eastAsia="en-GB"/>
                              </w:rPr>
                              <w:fldChar w:fldCharType="begin"/>
                            </w:r>
                            <w:r w:rsidRPr="00C57B98">
                              <w:rPr>
                                <w:rFonts w:ascii="Times New Roman" w:eastAsia="Times New Roman" w:hAnsi="Times New Roman" w:cs="Times New Roman"/>
                                <w:sz w:val="24"/>
                                <w:szCs w:val="24"/>
                                <w:lang w:eastAsia="en-GB"/>
                              </w:rPr>
                              <w:instrText xml:space="preserve"> INCLUDEPICTURE "https://www.tate.org.uk/sites/default/files/styles/width-420/public/images/node/233434.jpg" \* MERGEFORMATINET </w:instrText>
                            </w:r>
                            <w:r w:rsidRPr="00C57B98">
                              <w:rPr>
                                <w:rFonts w:ascii="Times New Roman" w:eastAsia="Times New Roman" w:hAnsi="Times New Roman" w:cs="Times New Roman"/>
                                <w:sz w:val="24"/>
                                <w:szCs w:val="24"/>
                                <w:lang w:eastAsia="en-GB"/>
                              </w:rPr>
                              <w:fldChar w:fldCharType="separate"/>
                            </w:r>
                            <w:r w:rsidRPr="00C57B98">
                              <w:rPr>
                                <w:rFonts w:ascii="Times New Roman" w:eastAsia="Times New Roman" w:hAnsi="Times New Roman" w:cs="Times New Roman"/>
                                <w:noProof/>
                                <w:sz w:val="24"/>
                                <w:szCs w:val="24"/>
                                <w:lang w:eastAsia="en-GB"/>
                              </w:rPr>
                              <w:drawing>
                                <wp:inline distT="0" distB="0" distL="0" distR="0" wp14:anchorId="0CE06DAB" wp14:editId="0DFE8BE7">
                                  <wp:extent cx="1862455" cy="1198880"/>
                                  <wp:effectExtent l="0" t="0" r="4445" b="0"/>
                                  <wp:docPr id="4" name="Picture 4" descr="Futurism – Exhibition at Tate Modern | 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ism – Exhibition at Tate Modern | T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455" cy="1198880"/>
                                          </a:xfrm>
                                          <a:prstGeom prst="rect">
                                            <a:avLst/>
                                          </a:prstGeom>
                                          <a:noFill/>
                                          <a:ln>
                                            <a:noFill/>
                                          </a:ln>
                                        </pic:spPr>
                                      </pic:pic>
                                    </a:graphicData>
                                  </a:graphic>
                                </wp:inline>
                              </w:drawing>
                            </w:r>
                            <w:r w:rsidRPr="00C57B98">
                              <w:rPr>
                                <w:rFonts w:ascii="Times New Roman" w:eastAsia="Times New Roman" w:hAnsi="Times New Roman" w:cs="Times New Roman"/>
                                <w:sz w:val="24"/>
                                <w:szCs w:val="24"/>
                                <w:lang w:eastAsia="en-GB"/>
                              </w:rPr>
                              <w:fldChar w:fldCharType="end"/>
                            </w:r>
                          </w:p>
                          <w:p w14:paraId="7D5C8044" w14:textId="77777777" w:rsidR="00C57B98" w:rsidRDefault="00C57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3"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" fillcolor="white [3201]" strokeweight=".5pt">
                <v:textbox>
                  <w:txbxContent>
                    <w:p w14:paraId="6B6A8BEF" w14:textId="7AF0A7A6" w:rsidR="004401DB" w:rsidRDefault="004401DB">
                      <w:r>
                        <w:t>Image:</w:t>
                      </w:r>
                    </w:p>
                    <w:p w14:paraId="18DBF897" w14:textId="7949E0A6" w:rsidR="00C57B98" w:rsidRPr="00C57B98" w:rsidRDefault="00C57B98" w:rsidP="00C57B98">
                      <w:pPr>
                        <w:spacing w:after="0" w:line="240" w:lineRule="auto"/>
                        <w:rPr>
                          <w:rFonts w:ascii="Times New Roman" w:eastAsia="Times New Roman" w:hAnsi="Times New Roman" w:cs="Times New Roman"/>
                          <w:sz w:val="24"/>
                          <w:szCs w:val="24"/>
                          <w:lang w:eastAsia="en-GB"/>
                        </w:rPr>
                      </w:pPr>
                      <w:r w:rsidRPr="00C57B98">
                        <w:rPr>
                          <w:rFonts w:ascii="Times New Roman" w:eastAsia="Times New Roman" w:hAnsi="Times New Roman" w:cs="Times New Roman"/>
                          <w:sz w:val="24"/>
                          <w:szCs w:val="24"/>
                          <w:lang w:eastAsia="en-GB"/>
                        </w:rPr>
                        <w:fldChar w:fldCharType="begin"/>
                      </w:r>
                      <w:r w:rsidRPr="00C57B98">
                        <w:rPr>
                          <w:rFonts w:ascii="Times New Roman" w:eastAsia="Times New Roman" w:hAnsi="Times New Roman" w:cs="Times New Roman"/>
                          <w:sz w:val="24"/>
                          <w:szCs w:val="24"/>
                          <w:lang w:eastAsia="en-GB"/>
                        </w:rPr>
                        <w:instrText xml:space="preserve"> INCLUDEPICTURE "https://www.tate.org.uk/sites/default/files/styles/width-420/public/images/node/233434.jpg" \* MERGEFORMATINET </w:instrText>
                      </w:r>
                      <w:r w:rsidRPr="00C57B98">
                        <w:rPr>
                          <w:rFonts w:ascii="Times New Roman" w:eastAsia="Times New Roman" w:hAnsi="Times New Roman" w:cs="Times New Roman"/>
                          <w:sz w:val="24"/>
                          <w:szCs w:val="24"/>
                          <w:lang w:eastAsia="en-GB"/>
                        </w:rPr>
                        <w:fldChar w:fldCharType="separate"/>
                      </w:r>
                      <w:r w:rsidRPr="00C57B98">
                        <w:rPr>
                          <w:rFonts w:ascii="Times New Roman" w:eastAsia="Times New Roman" w:hAnsi="Times New Roman" w:cs="Times New Roman"/>
                          <w:noProof/>
                          <w:sz w:val="24"/>
                          <w:szCs w:val="24"/>
                          <w:lang w:eastAsia="en-GB"/>
                        </w:rPr>
                        <w:drawing>
                          <wp:inline distT="0" distB="0" distL="0" distR="0" wp14:anchorId="0CE06DAB" wp14:editId="0DFE8BE7">
                            <wp:extent cx="1862455" cy="1198880"/>
                            <wp:effectExtent l="0" t="0" r="4445" b="0"/>
                            <wp:docPr id="4" name="Picture 4" descr="Futurism – Exhibition at Tate Modern | 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ism – Exhibition at Tate Modern | T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2455" cy="1198880"/>
                                    </a:xfrm>
                                    <a:prstGeom prst="rect">
                                      <a:avLst/>
                                    </a:prstGeom>
                                    <a:noFill/>
                                    <a:ln>
                                      <a:noFill/>
                                    </a:ln>
                                  </pic:spPr>
                                </pic:pic>
                              </a:graphicData>
                            </a:graphic>
                          </wp:inline>
                        </w:drawing>
                      </w:r>
                      <w:r w:rsidRPr="00C57B98">
                        <w:rPr>
                          <w:rFonts w:ascii="Times New Roman" w:eastAsia="Times New Roman" w:hAnsi="Times New Roman" w:cs="Times New Roman"/>
                          <w:sz w:val="24"/>
                          <w:szCs w:val="24"/>
                          <w:lang w:eastAsia="en-GB"/>
                        </w:rPr>
                        <w:fldChar w:fldCharType="end"/>
                      </w:r>
                    </w:p>
                    <w:p w14:paraId="7D5C8044" w14:textId="77777777" w:rsidR="00C57B98" w:rsidRDefault="00C57B98"/>
                  </w:txbxContent>
                </v:textbox>
              </v:shape>
            </w:pict>
          </mc:Fallback>
        </mc:AlternateContent>
      </w:r>
    </w:p>
    <w:sectPr w:rsidR="004401DB" w:rsidSect="00DE77CE">
      <w:headerReference w:type="default" r:id="rId10"/>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28D77" w14:textId="77777777" w:rsidR="00F81F1F" w:rsidRDefault="00F81F1F" w:rsidP="00DE77CE">
      <w:pPr>
        <w:spacing w:after="0" w:line="240" w:lineRule="auto"/>
      </w:pPr>
      <w:r>
        <w:separator/>
      </w:r>
    </w:p>
  </w:endnote>
  <w:endnote w:type="continuationSeparator" w:id="0">
    <w:p w14:paraId="6E9C2875" w14:textId="77777777" w:rsidR="00F81F1F" w:rsidRDefault="00F81F1F" w:rsidP="00DE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E6A74" w14:textId="77777777" w:rsidR="00F81F1F" w:rsidRDefault="00F81F1F" w:rsidP="00DE77CE">
      <w:pPr>
        <w:spacing w:after="0" w:line="240" w:lineRule="auto"/>
      </w:pPr>
      <w:r>
        <w:separator/>
      </w:r>
    </w:p>
  </w:footnote>
  <w:footnote w:type="continuationSeparator" w:id="0">
    <w:p w14:paraId="642D285A" w14:textId="77777777" w:rsidR="00F81F1F" w:rsidRDefault="00F81F1F" w:rsidP="00DE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671AF"/>
    <w:rsid w:val="00273E14"/>
    <w:rsid w:val="003F2D16"/>
    <w:rsid w:val="00437403"/>
    <w:rsid w:val="004401DB"/>
    <w:rsid w:val="005A6785"/>
    <w:rsid w:val="005C4C16"/>
    <w:rsid w:val="00675584"/>
    <w:rsid w:val="006B5C08"/>
    <w:rsid w:val="00744AB8"/>
    <w:rsid w:val="007F31FE"/>
    <w:rsid w:val="008755FA"/>
    <w:rsid w:val="00B35461"/>
    <w:rsid w:val="00BA2EF9"/>
    <w:rsid w:val="00C57B98"/>
    <w:rsid w:val="00DE77CE"/>
    <w:rsid w:val="00EF4BF8"/>
    <w:rsid w:val="00F81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D4E1B-7D7E-465F-8D21-5D00595EAB69}">
  <ds:schemaRefs>
    <ds:schemaRef ds:uri="http://schemas.microsoft.com/office/2006/metadata/properties"/>
    <ds:schemaRef ds:uri="http://schemas.microsoft.com/office/infopath/2007/PartnerControls"/>
    <ds:schemaRef ds:uri="3e324610-3b4e-4666-9344-df2aeda38df8"/>
  </ds:schemaRefs>
</ds:datastoreItem>
</file>

<file path=customXml/itemProps2.xml><?xml version="1.0" encoding="utf-8"?>
<ds:datastoreItem xmlns:ds="http://schemas.openxmlformats.org/officeDocument/2006/customXml" ds:itemID="{0B2DCCEE-7E5F-49C0-92AC-F1D1C3757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19172-942A-4243-95D4-24AFD6439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2020-12-16T13:17:00Z</dcterms:created>
  <dcterms:modified xsi:type="dcterms:W3CDTF">2020-12-16T13:17:00Z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