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02" w:rsidRDefault="00336902" w:rsidP="005133C1">
      <w:pPr>
        <w:ind w:right="538" w:firstLine="720"/>
        <w:jc w:val="both"/>
        <w:rPr>
          <w:rFonts w:ascii="Verdana" w:hAnsi="Verdana" w:cs="Verdana"/>
          <w:b/>
          <w:bCs/>
          <w:szCs w:val="20"/>
        </w:rPr>
      </w:pPr>
      <w:r>
        <w:rPr>
          <w:rFonts w:ascii="Verdana" w:hAnsi="Verdana" w:cs="Verdana"/>
          <w:b/>
          <w:bCs/>
          <w:szCs w:val="20"/>
        </w:rPr>
        <w:t>GCE AS Further Mathematics (8FM0) – Paper 1</w:t>
      </w:r>
    </w:p>
    <w:p w:rsidR="00336902" w:rsidRDefault="00336902" w:rsidP="005133C1">
      <w:pPr>
        <w:ind w:right="538" w:firstLine="720"/>
        <w:jc w:val="both"/>
        <w:rPr>
          <w:rFonts w:ascii="Verdana" w:hAnsi="Verdana" w:cs="Verdana"/>
          <w:b/>
          <w:bCs/>
          <w:szCs w:val="20"/>
        </w:rPr>
      </w:pPr>
      <w:r>
        <w:rPr>
          <w:rFonts w:ascii="Verdana" w:hAnsi="Verdana" w:cs="Verdana"/>
          <w:b/>
          <w:bCs/>
          <w:szCs w:val="20"/>
        </w:rPr>
        <w:t>Core Pure Mathematics</w:t>
      </w:r>
    </w:p>
    <w:p w:rsidR="00336902" w:rsidRDefault="00336902" w:rsidP="005133C1">
      <w:pPr>
        <w:ind w:right="538" w:firstLine="720"/>
        <w:jc w:val="both"/>
        <w:rPr>
          <w:rFonts w:ascii="Verdana" w:hAnsi="Verdana" w:cs="Verdana"/>
          <w:b/>
          <w:bCs/>
          <w:szCs w:val="20"/>
        </w:rPr>
      </w:pPr>
    </w:p>
    <w:p w:rsidR="00BA333C" w:rsidRDefault="00BA333C" w:rsidP="00BA333C">
      <w:pPr>
        <w:ind w:right="538" w:firstLine="720"/>
        <w:jc w:val="both"/>
        <w:rPr>
          <w:rFonts w:ascii="Verdana" w:hAnsi="Verdana" w:cs="Verdana"/>
          <w:b/>
          <w:bCs/>
          <w:szCs w:val="20"/>
        </w:rPr>
      </w:pPr>
      <w:r>
        <w:rPr>
          <w:rFonts w:ascii="Verdana" w:hAnsi="Verdana" w:cs="Verdana"/>
          <w:b/>
          <w:bCs/>
          <w:szCs w:val="20"/>
        </w:rPr>
        <w:t>Summer 2018 student-friendly mark scheme</w:t>
      </w: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BA333C" w:rsidRDefault="00BA333C" w:rsidP="00BA333C">
      <w:pPr>
        <w:ind w:left="720" w:right="538" w:firstLine="6"/>
        <w:jc w:val="both"/>
        <w:rPr>
          <w:rFonts w:ascii="Verdana" w:hAnsi="Verdana" w:cs="Verdana"/>
          <w:b/>
          <w:bCs/>
          <w:szCs w:val="20"/>
        </w:rPr>
      </w:pPr>
    </w:p>
    <w:p w:rsidR="00BA333C" w:rsidRDefault="00BA333C"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720"/>
        <w:jc w:val="both"/>
        <w:rPr>
          <w:rFonts w:ascii="Verdana" w:hAnsi="Verdana" w:cs="Verdana"/>
          <w:b/>
          <w:bCs/>
          <w:szCs w:val="20"/>
        </w:rPr>
      </w:pPr>
    </w:p>
    <w:p w:rsidR="00BA333C" w:rsidRDefault="00BA333C"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BA333C" w:rsidRPr="000E7FDD" w:rsidTr="00513DFE">
        <w:tc>
          <w:tcPr>
            <w:tcW w:w="8976" w:type="dxa"/>
            <w:shd w:val="clear" w:color="auto" w:fill="D9D9D9"/>
          </w:tcPr>
          <w:p w:rsidR="00BA333C" w:rsidRPr="000E7FDD" w:rsidRDefault="00BA333C" w:rsidP="00513DFE">
            <w:pPr>
              <w:jc w:val="both"/>
              <w:rPr>
                <w:rFonts w:ascii="Verdana" w:hAnsi="Verdana" w:cs="Verdana"/>
                <w:sz w:val="22"/>
                <w:szCs w:val="22"/>
              </w:rPr>
            </w:pPr>
          </w:p>
          <w:p w:rsidR="00BA333C" w:rsidRPr="000E7FDD" w:rsidRDefault="00BA333C" w:rsidP="00513DFE">
            <w:pPr>
              <w:jc w:val="both"/>
              <w:rPr>
                <w:rFonts w:ascii="Verdana" w:hAnsi="Verdana" w:cs="Verdana"/>
                <w:b/>
                <w:bCs/>
                <w:sz w:val="22"/>
                <w:szCs w:val="22"/>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BA333C" w:rsidRPr="000E7FDD" w:rsidRDefault="00BA333C" w:rsidP="00513DFE">
            <w:pPr>
              <w:jc w:val="both"/>
              <w:rPr>
                <w:rFonts w:ascii="Verdana" w:hAnsi="Verdana" w:cs="Verdana"/>
                <w:sz w:val="22"/>
                <w:szCs w:val="22"/>
              </w:rPr>
            </w:pPr>
          </w:p>
        </w:tc>
      </w:tr>
      <w:tr w:rsidR="00BA333C" w:rsidRPr="000E7FDD" w:rsidTr="00513DFE">
        <w:tc>
          <w:tcPr>
            <w:tcW w:w="8976" w:type="dxa"/>
            <w:shd w:val="clear" w:color="auto" w:fill="D9D9D9"/>
          </w:tcPr>
          <w:p w:rsidR="00BA333C" w:rsidRPr="000E7FDD" w:rsidRDefault="00BA333C" w:rsidP="00513DFE">
            <w:pPr>
              <w:jc w:val="both"/>
              <w:rPr>
                <w:rFonts w:ascii="Verdana" w:hAnsi="Verdana" w:cs="Verdana"/>
                <w:sz w:val="22"/>
                <w:szCs w:val="22"/>
              </w:rPr>
            </w:pPr>
          </w:p>
          <w:p w:rsidR="00BA333C" w:rsidRPr="000E7FDD" w:rsidRDefault="00BA333C" w:rsidP="00513DFE">
            <w:pPr>
              <w:jc w:val="both"/>
              <w:rPr>
                <w:rFonts w:ascii="Verdana" w:hAnsi="Verdana" w:cs="Verdana"/>
                <w:sz w:val="22"/>
                <w:szCs w:val="22"/>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BA333C" w:rsidRPr="000E7FDD" w:rsidRDefault="00BA333C" w:rsidP="00513DFE">
            <w:pPr>
              <w:jc w:val="both"/>
              <w:rPr>
                <w:rFonts w:ascii="Verdana" w:hAnsi="Verdana" w:cs="Verdana"/>
                <w:sz w:val="22"/>
                <w:szCs w:val="22"/>
              </w:rPr>
            </w:pPr>
          </w:p>
          <w:p w:rsidR="00BA333C" w:rsidRPr="000E7FDD" w:rsidRDefault="00BA333C" w:rsidP="00513DFE">
            <w:pPr>
              <w:jc w:val="both"/>
              <w:rPr>
                <w:rFonts w:ascii="Verdana" w:hAnsi="Verdana" w:cs="Verdana"/>
                <w:sz w:val="22"/>
                <w:szCs w:val="22"/>
              </w:rPr>
            </w:pPr>
            <w:r w:rsidRPr="000E7FDD">
              <w:rPr>
                <w:rFonts w:ascii="Verdana" w:hAnsi="Verdana" w:cs="Verdana"/>
                <w:sz w:val="22"/>
                <w:szCs w:val="22"/>
              </w:rPr>
              <w:t>A1 – accuracy mark. This mark is generally given for a correct answer following correct working.</w:t>
            </w:r>
          </w:p>
          <w:p w:rsidR="00BA333C" w:rsidRPr="000E7FDD" w:rsidRDefault="00BA333C" w:rsidP="00513DFE">
            <w:pPr>
              <w:jc w:val="both"/>
              <w:rPr>
                <w:rFonts w:ascii="Verdana" w:hAnsi="Verdana" w:cs="Verdana"/>
                <w:sz w:val="22"/>
                <w:szCs w:val="22"/>
              </w:rPr>
            </w:pPr>
          </w:p>
          <w:p w:rsidR="00BA333C" w:rsidRPr="000E7FDD" w:rsidRDefault="00BA333C" w:rsidP="00513DFE">
            <w:pPr>
              <w:jc w:val="both"/>
              <w:rPr>
                <w:rFonts w:ascii="Verdana" w:hAnsi="Verdana" w:cs="Verdana"/>
                <w:sz w:val="22"/>
                <w:szCs w:val="22"/>
              </w:rPr>
            </w:pPr>
            <w:r w:rsidRPr="000E7FDD">
              <w:rPr>
                <w:rFonts w:ascii="Verdana" w:hAnsi="Verdana" w:cs="Verdana"/>
                <w:sz w:val="22"/>
                <w:szCs w:val="22"/>
              </w:rPr>
              <w:t>B1 – working mark. This mark is usually given when working and the answer cannot easily be separated.</w:t>
            </w:r>
          </w:p>
          <w:p w:rsidR="00BA333C" w:rsidRPr="000E7FDD" w:rsidRDefault="00BA333C" w:rsidP="00513DFE">
            <w:pPr>
              <w:jc w:val="both"/>
              <w:rPr>
                <w:rFonts w:ascii="Verdana" w:hAnsi="Verdana" w:cs="Verdana"/>
                <w:sz w:val="22"/>
                <w:szCs w:val="22"/>
              </w:rPr>
            </w:pPr>
          </w:p>
          <w:p w:rsidR="00BA333C" w:rsidRPr="000E7FDD" w:rsidRDefault="00BA333C" w:rsidP="00513DFE">
            <w:pPr>
              <w:jc w:val="both"/>
              <w:rPr>
                <w:rFonts w:ascii="Verdana" w:hAnsi="Verdana" w:cs="Verdana"/>
                <w:sz w:val="22"/>
                <w:szCs w:val="22"/>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BA333C" w:rsidRPr="000E7FDD" w:rsidRDefault="00BA333C" w:rsidP="00513DFE">
            <w:pPr>
              <w:jc w:val="both"/>
              <w:rPr>
                <w:rFonts w:ascii="Verdana" w:hAnsi="Verdana" w:cs="Verdana"/>
                <w:sz w:val="22"/>
                <w:szCs w:val="22"/>
              </w:rPr>
            </w:pPr>
          </w:p>
          <w:p w:rsidR="00BA333C" w:rsidRPr="000E7FDD" w:rsidRDefault="00BA333C" w:rsidP="00513DFE">
            <w:pPr>
              <w:jc w:val="both"/>
              <w:rPr>
                <w:rFonts w:ascii="Verdana" w:hAnsi="Verdana" w:cs="Verdana"/>
                <w:sz w:val="22"/>
                <w:szCs w:val="22"/>
              </w:rPr>
            </w:pPr>
          </w:p>
        </w:tc>
      </w:tr>
    </w:tbl>
    <w:p w:rsidR="00BA333C" w:rsidRPr="00383F4F" w:rsidRDefault="00BA333C" w:rsidP="00BA333C">
      <w:pPr>
        <w:ind w:left="720" w:right="538" w:firstLine="17"/>
        <w:jc w:val="both"/>
        <w:rPr>
          <w:rFonts w:ascii="Verdana" w:hAnsi="Verdana" w:cs="Verdana"/>
          <w:sz w:val="20"/>
          <w:szCs w:val="20"/>
        </w:rPr>
      </w:pPr>
    </w:p>
    <w:p w:rsidR="00BA333C" w:rsidRPr="00383F4F" w:rsidRDefault="00BA333C"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BA333C" w:rsidRDefault="00BA333C" w:rsidP="00BA333C">
      <w:pPr>
        <w:tabs>
          <w:tab w:val="left" w:pos="1944"/>
        </w:tabs>
        <w:rPr>
          <w:b/>
        </w:rPr>
      </w:pPr>
    </w:p>
    <w:p w:rsidR="00336902" w:rsidRPr="000830B2" w:rsidRDefault="00336902" w:rsidP="000830B2">
      <w:pPr>
        <w:tabs>
          <w:tab w:val="left" w:pos="1944"/>
        </w:tabs>
        <w:spacing w:line="360" w:lineRule="auto"/>
      </w:pPr>
      <w:bookmarkStart w:id="0" w:name="_GoBack"/>
      <w:bookmarkEnd w:id="0"/>
      <w:r>
        <w:rPr>
          <w:b/>
        </w:rPr>
        <w:br w:type="page"/>
      </w:r>
      <w:r w:rsidRPr="00B96873">
        <w:rPr>
          <w:b/>
        </w:rPr>
        <w:lastRenderedPageBreak/>
        <w:t xml:space="preserve">Question 1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974F59">
        <w:tc>
          <w:tcPr>
            <w:tcW w:w="851" w:type="dxa"/>
            <w:shd w:val="clear" w:color="auto" w:fill="C0C0C0"/>
          </w:tcPr>
          <w:p w:rsidR="00336902" w:rsidRPr="00B96873" w:rsidRDefault="00336902" w:rsidP="00F86D03">
            <w:pPr>
              <w:rPr>
                <w:b/>
              </w:rPr>
            </w:pPr>
            <w:r w:rsidRPr="00B96873">
              <w:rPr>
                <w:b/>
              </w:rPr>
              <w:t>Part</w:t>
            </w:r>
          </w:p>
        </w:tc>
        <w:tc>
          <w:tcPr>
            <w:tcW w:w="4403" w:type="dxa"/>
            <w:shd w:val="clear" w:color="auto" w:fill="C0C0C0"/>
          </w:tcPr>
          <w:p w:rsidR="00336902" w:rsidRPr="00B96873" w:rsidRDefault="00336902" w:rsidP="00F86D03">
            <w:pPr>
              <w:rPr>
                <w:b/>
              </w:rPr>
            </w:pPr>
            <w:r w:rsidRPr="00B96873">
              <w:rPr>
                <w:b/>
              </w:rPr>
              <w:t>Working or answer an examiner might expect to see</w:t>
            </w:r>
          </w:p>
        </w:tc>
        <w:tc>
          <w:tcPr>
            <w:tcW w:w="893" w:type="dxa"/>
            <w:shd w:val="clear" w:color="auto" w:fill="C0C0C0"/>
          </w:tcPr>
          <w:p w:rsidR="00336902" w:rsidRPr="00B96873" w:rsidRDefault="00336902" w:rsidP="00F86D03">
            <w:pPr>
              <w:rPr>
                <w:b/>
              </w:rPr>
            </w:pPr>
            <w:r w:rsidRPr="00B96873">
              <w:rPr>
                <w:b/>
              </w:rPr>
              <w:t>Mark</w:t>
            </w:r>
          </w:p>
        </w:tc>
        <w:tc>
          <w:tcPr>
            <w:tcW w:w="4273" w:type="dxa"/>
            <w:shd w:val="clear" w:color="auto" w:fill="C0C0C0"/>
          </w:tcPr>
          <w:p w:rsidR="00336902" w:rsidRPr="00B96873" w:rsidRDefault="00336902" w:rsidP="00F86D03">
            <w:pPr>
              <w:rPr>
                <w:b/>
              </w:rPr>
            </w:pPr>
            <w:r w:rsidRPr="00B96873">
              <w:rPr>
                <w:b/>
              </w:rPr>
              <w:t>Notes</w:t>
            </w:r>
          </w:p>
        </w:tc>
      </w:tr>
      <w:tr w:rsidR="00336902" w:rsidRPr="00B96873" w:rsidTr="009818CD">
        <w:trPr>
          <w:trHeight w:val="678"/>
        </w:trPr>
        <w:tc>
          <w:tcPr>
            <w:tcW w:w="851" w:type="dxa"/>
            <w:vMerge w:val="restart"/>
          </w:tcPr>
          <w:p w:rsidR="00336902" w:rsidRDefault="00336902" w:rsidP="00687CD8">
            <w:pPr>
              <w:spacing w:before="120" w:after="120"/>
              <w:jc w:val="center"/>
            </w:pPr>
          </w:p>
          <w:p w:rsidR="00336902" w:rsidRPr="00B96873" w:rsidRDefault="00336902" w:rsidP="00687CD8">
            <w:pPr>
              <w:spacing w:before="120" w:after="120"/>
              <w:jc w:val="center"/>
            </w:pPr>
            <w:r>
              <w:t>(a)</w:t>
            </w:r>
          </w:p>
        </w:tc>
        <w:tc>
          <w:tcPr>
            <w:tcW w:w="4403" w:type="dxa"/>
            <w:vMerge w:val="restart"/>
          </w:tcPr>
          <w:p w:rsidR="00336902" w:rsidRPr="0067664C" w:rsidRDefault="00336902" w:rsidP="00FB433C">
            <w:pPr>
              <w:spacing w:before="120" w:after="120"/>
            </w:pPr>
            <w:r w:rsidRPr="009818CD">
              <w:rPr>
                <w:b/>
                <w:lang w:val="en-US"/>
              </w:rPr>
              <w:t>M</w:t>
            </w:r>
            <w:r>
              <w:rPr>
                <w:vertAlign w:val="superscript"/>
                <w:lang w:val="en-US"/>
              </w:rPr>
              <w:t>–1</w:t>
            </w:r>
            <w:r>
              <w:rPr>
                <w:lang w:val="en-US"/>
              </w:rPr>
              <w:t xml:space="preserve"> = </w:t>
            </w:r>
            <w:r>
              <w:rPr>
                <w:position w:val="-24"/>
                <w:lang w:val="en-US"/>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2pt" o:ole="" fillcolor="window">
                  <v:imagedata r:id="rId7" o:title=""/>
                </v:shape>
                <o:OLEObject Type="Embed" ProgID="Equation.3" ShapeID="_x0000_i1025" DrawAspect="Content" ObjectID="_1593253478" r:id="rId8"/>
              </w:object>
            </w:r>
            <w:r w:rsidRPr="009818CD">
              <w:rPr>
                <w:position w:val="-50"/>
                <w:lang w:val="en-US"/>
              </w:rPr>
              <w:object w:dxaOrig="1680" w:dyaOrig="1120">
                <v:shape id="_x0000_i1026" type="#_x0000_t75" style="width:84pt;height:55.8pt" o:ole="" fillcolor="window">
                  <v:imagedata r:id="rId9" o:title=""/>
                </v:shape>
                <o:OLEObject Type="Embed" ProgID="Equation.3" ShapeID="_x0000_i1026" DrawAspect="Content" ObjectID="_1593253479" r:id="rId10"/>
              </w:object>
            </w:r>
          </w:p>
        </w:tc>
        <w:tc>
          <w:tcPr>
            <w:tcW w:w="893" w:type="dxa"/>
          </w:tcPr>
          <w:p w:rsidR="00336902" w:rsidRPr="00B96873" w:rsidRDefault="00336902" w:rsidP="009818CD">
            <w:pPr>
              <w:spacing w:before="120" w:after="120"/>
              <w:jc w:val="center"/>
            </w:pPr>
            <w:r>
              <w:t>B1</w:t>
            </w:r>
          </w:p>
        </w:tc>
        <w:tc>
          <w:tcPr>
            <w:tcW w:w="4273" w:type="dxa"/>
          </w:tcPr>
          <w:p w:rsidR="00336902" w:rsidRPr="00B96873" w:rsidRDefault="00336902" w:rsidP="001D1232">
            <w:pPr>
              <w:spacing w:before="120" w:after="120"/>
            </w:pPr>
            <w:r>
              <w:t>This mark is given for evidence that the determinant is –69 (might be implied by matrix)</w:t>
            </w:r>
          </w:p>
        </w:tc>
      </w:tr>
      <w:tr w:rsidR="00336902" w:rsidRPr="00B96873" w:rsidTr="009818CD">
        <w:trPr>
          <w:trHeight w:val="678"/>
        </w:trPr>
        <w:tc>
          <w:tcPr>
            <w:tcW w:w="851" w:type="dxa"/>
            <w:vMerge/>
          </w:tcPr>
          <w:p w:rsidR="00336902" w:rsidRDefault="00336902" w:rsidP="00687CD8">
            <w:pPr>
              <w:spacing w:before="120" w:after="120"/>
              <w:jc w:val="center"/>
            </w:pPr>
          </w:p>
        </w:tc>
        <w:tc>
          <w:tcPr>
            <w:tcW w:w="4403" w:type="dxa"/>
            <w:vMerge/>
          </w:tcPr>
          <w:p w:rsidR="00336902" w:rsidRPr="009818CD" w:rsidRDefault="00336902" w:rsidP="00FB433C">
            <w:pPr>
              <w:spacing w:before="120" w:after="120"/>
              <w:rPr>
                <w:b/>
                <w:lang w:val="en-US"/>
              </w:rPr>
            </w:pPr>
          </w:p>
        </w:tc>
        <w:tc>
          <w:tcPr>
            <w:tcW w:w="893" w:type="dxa"/>
          </w:tcPr>
          <w:p w:rsidR="00336902" w:rsidRPr="00B96873" w:rsidRDefault="00336902" w:rsidP="009818CD">
            <w:pPr>
              <w:spacing w:before="120" w:after="120"/>
              <w:jc w:val="center"/>
            </w:pPr>
            <w:r>
              <w:t>B1</w:t>
            </w:r>
          </w:p>
        </w:tc>
        <w:tc>
          <w:tcPr>
            <w:tcW w:w="4273" w:type="dxa"/>
          </w:tcPr>
          <w:p w:rsidR="00336902" w:rsidRPr="00B96873" w:rsidRDefault="00336902" w:rsidP="001D1232">
            <w:pPr>
              <w:spacing w:before="120" w:after="120"/>
            </w:pPr>
            <w:r>
              <w:t>This mark is given for a fully correct matrix</w:t>
            </w:r>
          </w:p>
        </w:tc>
      </w:tr>
      <w:tr w:rsidR="00336902" w:rsidRPr="00B96873" w:rsidTr="00A56532">
        <w:tc>
          <w:tcPr>
            <w:tcW w:w="851" w:type="dxa"/>
            <w:vMerge w:val="restart"/>
          </w:tcPr>
          <w:p w:rsidR="00336902" w:rsidRPr="00B96873" w:rsidRDefault="00336902" w:rsidP="00687CD8">
            <w:pPr>
              <w:spacing w:before="120" w:after="120"/>
              <w:jc w:val="center"/>
            </w:pPr>
            <w:r>
              <w:t>(b)</w:t>
            </w:r>
          </w:p>
        </w:tc>
        <w:tc>
          <w:tcPr>
            <w:tcW w:w="4403" w:type="dxa"/>
          </w:tcPr>
          <w:p w:rsidR="00336902" w:rsidRDefault="00336902" w:rsidP="00FB433C">
            <w:pPr>
              <w:spacing w:before="120" w:after="120"/>
              <w:rPr>
                <w:lang w:val="en-US"/>
              </w:rPr>
            </w:pPr>
            <w:r>
              <w:rPr>
                <w:position w:val="-24"/>
                <w:lang w:val="en-US"/>
              </w:rPr>
              <w:object w:dxaOrig="360" w:dyaOrig="620">
                <v:shape id="_x0000_i1027" type="#_x0000_t75" style="width:18pt;height:31.2pt" o:ole="" fillcolor="window">
                  <v:imagedata r:id="rId7" o:title=""/>
                </v:shape>
                <o:OLEObject Type="Embed" ProgID="Equation.3" ShapeID="_x0000_i1027" DrawAspect="Content" ObjectID="_1593253480" r:id="rId11"/>
              </w:object>
            </w:r>
            <w:r w:rsidRPr="009818CD">
              <w:rPr>
                <w:position w:val="-50"/>
                <w:lang w:val="en-US"/>
              </w:rPr>
              <w:object w:dxaOrig="1680" w:dyaOrig="1120">
                <v:shape id="_x0000_i1028" type="#_x0000_t75" style="width:84pt;height:55.8pt" o:ole="" fillcolor="window">
                  <v:imagedata r:id="rId12" o:title=""/>
                </v:shape>
                <o:OLEObject Type="Embed" ProgID="Equation.3" ShapeID="_x0000_i1028" DrawAspect="Content" ObjectID="_1593253481" r:id="rId13"/>
              </w:object>
            </w:r>
            <w:r w:rsidRPr="009818CD">
              <w:rPr>
                <w:position w:val="-50"/>
                <w:lang w:val="en-US"/>
              </w:rPr>
              <w:object w:dxaOrig="600" w:dyaOrig="1120">
                <v:shape id="_x0000_i1029" type="#_x0000_t75" style="width:30pt;height:55.8pt" o:ole="" fillcolor="window">
                  <v:imagedata r:id="rId14" o:title=""/>
                </v:shape>
                <o:OLEObject Type="Embed" ProgID="Equation.3" ShapeID="_x0000_i1029" DrawAspect="Content" ObjectID="_1593253482" r:id="rId15"/>
              </w:object>
            </w:r>
            <w:r>
              <w:rPr>
                <w:lang w:val="en-US"/>
              </w:rPr>
              <w:t xml:space="preserve"> </w:t>
            </w:r>
          </w:p>
          <w:p w:rsidR="00336902" w:rsidRDefault="00336902" w:rsidP="00FB433C">
            <w:pPr>
              <w:spacing w:before="120" w:after="120"/>
              <w:rPr>
                <w:lang w:val="en-US"/>
              </w:rPr>
            </w:pPr>
            <w:r>
              <w:rPr>
                <w:i/>
                <w:lang w:val="en-US"/>
              </w:rPr>
              <w:t>x</w:t>
            </w:r>
            <w:r>
              <w:rPr>
                <w:lang w:val="en-US"/>
              </w:rPr>
              <w:t xml:space="preserve"> = </w:t>
            </w:r>
            <w:r w:rsidRPr="00C97334">
              <w:rPr>
                <w:position w:val="-24"/>
                <w:lang w:val="en-US"/>
              </w:rPr>
              <w:object w:dxaOrig="2540" w:dyaOrig="620">
                <v:shape id="_x0000_i1030" type="#_x0000_t75" style="width:127.2pt;height:31.2pt" o:ole="">
                  <v:imagedata r:id="rId16" o:title=""/>
                </v:shape>
                <o:OLEObject Type="Embed" ProgID="Equation.3" ShapeID="_x0000_i1030" DrawAspect="Content" ObjectID="_1593253483" r:id="rId17"/>
              </w:object>
            </w:r>
          </w:p>
          <w:p w:rsidR="00336902" w:rsidRDefault="00336902" w:rsidP="00FB433C">
            <w:pPr>
              <w:spacing w:before="120" w:after="120"/>
              <w:rPr>
                <w:lang w:val="en-US"/>
              </w:rPr>
            </w:pPr>
            <w:r>
              <w:rPr>
                <w:i/>
                <w:lang w:val="en-US"/>
              </w:rPr>
              <w:t>y</w:t>
            </w:r>
            <w:r>
              <w:rPr>
                <w:lang w:val="en-US"/>
              </w:rPr>
              <w:t xml:space="preserve"> = </w:t>
            </w:r>
            <w:r w:rsidRPr="00C97334">
              <w:rPr>
                <w:position w:val="-24"/>
                <w:lang w:val="en-US"/>
              </w:rPr>
              <w:object w:dxaOrig="2960" w:dyaOrig="620">
                <v:shape id="_x0000_i1031" type="#_x0000_t75" style="width:148.2pt;height:31.2pt" o:ole="">
                  <v:imagedata r:id="rId18" o:title=""/>
                </v:shape>
                <o:OLEObject Type="Embed" ProgID="Equation.3" ShapeID="_x0000_i1031" DrawAspect="Content" ObjectID="_1593253484" r:id="rId19"/>
              </w:object>
            </w:r>
          </w:p>
          <w:p w:rsidR="00336902" w:rsidRPr="00C97334" w:rsidRDefault="00336902" w:rsidP="00FB433C">
            <w:pPr>
              <w:spacing w:before="120" w:after="120"/>
            </w:pPr>
            <w:r>
              <w:rPr>
                <w:i/>
                <w:lang w:val="en-US"/>
              </w:rPr>
              <w:t>z</w:t>
            </w:r>
            <w:r>
              <w:rPr>
                <w:lang w:val="en-US"/>
              </w:rPr>
              <w:t xml:space="preserve"> = </w:t>
            </w:r>
            <w:r w:rsidRPr="00C97334">
              <w:rPr>
                <w:position w:val="-24"/>
                <w:lang w:val="en-US"/>
              </w:rPr>
              <w:object w:dxaOrig="2740" w:dyaOrig="620">
                <v:shape id="_x0000_i1032" type="#_x0000_t75" style="width:136.8pt;height:31.2pt" o:ole="">
                  <v:imagedata r:id="rId20" o:title=""/>
                </v:shape>
                <o:OLEObject Type="Embed" ProgID="Equation.3" ShapeID="_x0000_i1032" DrawAspect="Content" ObjectID="_1593253485" r:id="rId21"/>
              </w:object>
            </w:r>
          </w:p>
        </w:tc>
        <w:tc>
          <w:tcPr>
            <w:tcW w:w="893" w:type="dxa"/>
          </w:tcPr>
          <w:p w:rsidR="00336902" w:rsidRPr="00B96873" w:rsidRDefault="00336902" w:rsidP="00297364">
            <w:pPr>
              <w:spacing w:before="120" w:after="120"/>
              <w:jc w:val="center"/>
            </w:pPr>
            <w:r>
              <w:t>M1</w:t>
            </w:r>
          </w:p>
        </w:tc>
        <w:tc>
          <w:tcPr>
            <w:tcW w:w="4273" w:type="dxa"/>
          </w:tcPr>
          <w:p w:rsidR="00336902" w:rsidRPr="00D23ACC" w:rsidRDefault="00336902" w:rsidP="001D1232">
            <w:pPr>
              <w:spacing w:before="120" w:after="120"/>
            </w:pPr>
            <w:r>
              <w:t xml:space="preserve">This mark is given for a method to solve for </w:t>
            </w:r>
            <w:r>
              <w:rPr>
                <w:i/>
              </w:rPr>
              <w:t>x</w:t>
            </w:r>
            <w:r>
              <w:t xml:space="preserve">, </w:t>
            </w:r>
            <w:r>
              <w:rPr>
                <w:i/>
              </w:rPr>
              <w:t>y</w:t>
            </w:r>
            <w:r>
              <w:t xml:space="preserve"> and </w:t>
            </w:r>
            <w:r>
              <w:rPr>
                <w:i/>
              </w:rPr>
              <w:t>z</w:t>
            </w:r>
            <w:r>
              <w:t>.</w:t>
            </w:r>
          </w:p>
        </w:tc>
      </w:tr>
      <w:tr w:rsidR="00336902" w:rsidRPr="00B96873" w:rsidTr="00A56532">
        <w:tc>
          <w:tcPr>
            <w:tcW w:w="851" w:type="dxa"/>
            <w:vMerge/>
          </w:tcPr>
          <w:p w:rsidR="00336902" w:rsidRDefault="00336902" w:rsidP="00687CD8">
            <w:pPr>
              <w:spacing w:before="120" w:after="120"/>
              <w:jc w:val="center"/>
            </w:pPr>
          </w:p>
        </w:tc>
        <w:tc>
          <w:tcPr>
            <w:tcW w:w="4403" w:type="dxa"/>
          </w:tcPr>
          <w:p w:rsidR="00336902" w:rsidRPr="00B92772" w:rsidRDefault="00336902" w:rsidP="00FB433C">
            <w:pPr>
              <w:spacing w:before="120" w:after="120"/>
            </w:pPr>
            <w:r>
              <w:rPr>
                <w:i/>
              </w:rPr>
              <w:t>x</w:t>
            </w:r>
            <w:r>
              <w:t xml:space="preserve"> = 2, </w:t>
            </w:r>
            <w:r>
              <w:rPr>
                <w:i/>
              </w:rPr>
              <w:t>y</w:t>
            </w:r>
            <w:r>
              <w:t xml:space="preserve"> = 1, </w:t>
            </w:r>
            <w:r>
              <w:rPr>
                <w:i/>
              </w:rPr>
              <w:t>z</w:t>
            </w:r>
            <w:r>
              <w:t xml:space="preserve"> = 3</w:t>
            </w:r>
          </w:p>
        </w:tc>
        <w:tc>
          <w:tcPr>
            <w:tcW w:w="893" w:type="dxa"/>
          </w:tcPr>
          <w:p w:rsidR="00336902" w:rsidRPr="00B96873" w:rsidRDefault="00336902" w:rsidP="00297364">
            <w:pPr>
              <w:spacing w:before="120" w:after="120"/>
              <w:jc w:val="center"/>
            </w:pPr>
            <w:r>
              <w:t>A1</w:t>
            </w:r>
          </w:p>
        </w:tc>
        <w:tc>
          <w:tcPr>
            <w:tcW w:w="4273" w:type="dxa"/>
          </w:tcPr>
          <w:p w:rsidR="00336902" w:rsidRPr="00B92772" w:rsidRDefault="00336902" w:rsidP="00687CD8">
            <w:pPr>
              <w:spacing w:before="120" w:after="120"/>
              <w:rPr>
                <w:b/>
              </w:rPr>
            </w:pPr>
            <w:r>
              <w:t>This mark is given for three correct values (accept (2, 1, 3) or 2</w:t>
            </w:r>
            <w:r>
              <w:rPr>
                <w:b/>
              </w:rPr>
              <w:t>i</w:t>
            </w:r>
            <w:r>
              <w:t xml:space="preserve"> + </w:t>
            </w:r>
            <w:r>
              <w:rPr>
                <w:b/>
              </w:rPr>
              <w:t>j</w:t>
            </w:r>
            <w:r>
              <w:t xml:space="preserve"> + 3</w:t>
            </w:r>
            <w:r>
              <w:rPr>
                <w:b/>
              </w:rPr>
              <w:t>k</w:t>
            </w:r>
            <w:r w:rsidRPr="00C97334">
              <w:t>)</w:t>
            </w:r>
            <w:r>
              <w:t>.</w:t>
            </w:r>
          </w:p>
        </w:tc>
      </w:tr>
      <w:tr w:rsidR="00336902" w:rsidRPr="00B96873" w:rsidTr="00B92772">
        <w:tc>
          <w:tcPr>
            <w:tcW w:w="851" w:type="dxa"/>
          </w:tcPr>
          <w:p w:rsidR="00336902" w:rsidRDefault="00336902" w:rsidP="00687CD8">
            <w:pPr>
              <w:spacing w:before="120" w:after="120"/>
              <w:jc w:val="center"/>
            </w:pPr>
            <w:r>
              <w:t>(c)</w:t>
            </w:r>
          </w:p>
        </w:tc>
        <w:tc>
          <w:tcPr>
            <w:tcW w:w="4403" w:type="dxa"/>
          </w:tcPr>
          <w:p w:rsidR="00336902" w:rsidRPr="0067664C" w:rsidRDefault="00336902" w:rsidP="00B92772">
            <w:pPr>
              <w:spacing w:before="120" w:after="120"/>
            </w:pPr>
            <w:r>
              <w:t>(2, 1, 3) are the coordinates of the unique point where the three planes meet.</w:t>
            </w:r>
          </w:p>
        </w:tc>
        <w:tc>
          <w:tcPr>
            <w:tcW w:w="893" w:type="dxa"/>
          </w:tcPr>
          <w:p w:rsidR="00336902" w:rsidRPr="00B96873" w:rsidRDefault="00336902" w:rsidP="00297364">
            <w:pPr>
              <w:spacing w:before="120" w:after="120"/>
              <w:jc w:val="center"/>
            </w:pPr>
            <w:r>
              <w:t>B1</w:t>
            </w:r>
          </w:p>
        </w:tc>
        <w:tc>
          <w:tcPr>
            <w:tcW w:w="4273" w:type="dxa"/>
          </w:tcPr>
          <w:p w:rsidR="00336902" w:rsidRPr="00B96873" w:rsidRDefault="00336902" w:rsidP="001D1232">
            <w:pPr>
              <w:spacing w:before="120" w:after="120"/>
            </w:pPr>
            <w:r>
              <w:t>This mark is given for a correct interpretation</w:t>
            </w:r>
          </w:p>
        </w:tc>
      </w:tr>
    </w:tbl>
    <w:p w:rsidR="00336902" w:rsidRPr="00B96873" w:rsidRDefault="00336902" w:rsidP="00A2357B"/>
    <w:p w:rsidR="00336902" w:rsidRPr="00B96873" w:rsidRDefault="00336902" w:rsidP="00A2357B">
      <w:pPr>
        <w:rPr>
          <w:b/>
        </w:rPr>
      </w:pPr>
    </w:p>
    <w:p w:rsidR="00336902" w:rsidRPr="000830B2" w:rsidRDefault="00336902" w:rsidP="00B92772">
      <w:pPr>
        <w:tabs>
          <w:tab w:val="left" w:pos="1944"/>
        </w:tabs>
        <w:spacing w:line="360" w:lineRule="auto"/>
      </w:pPr>
      <w:r>
        <w:rPr>
          <w:b/>
        </w:rPr>
        <w:br w:type="page"/>
      </w:r>
      <w:r w:rsidRPr="00B96873">
        <w:rPr>
          <w:b/>
        </w:rPr>
        <w:lastRenderedPageBreak/>
        <w:t xml:space="preserve">Question </w:t>
      </w:r>
      <w:r>
        <w:rPr>
          <w:b/>
        </w:rPr>
        <w:t>2</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c>
          <w:tcPr>
            <w:tcW w:w="851" w:type="dxa"/>
            <w:vMerge w:val="restart"/>
          </w:tcPr>
          <w:p w:rsidR="00336902" w:rsidRPr="00B96873" w:rsidRDefault="00336902" w:rsidP="005B1029">
            <w:pPr>
              <w:spacing w:before="120" w:after="120"/>
              <w:jc w:val="center"/>
            </w:pPr>
          </w:p>
        </w:tc>
        <w:tc>
          <w:tcPr>
            <w:tcW w:w="4403" w:type="dxa"/>
          </w:tcPr>
          <w:p w:rsidR="00336902" w:rsidRPr="0067664C" w:rsidRDefault="00336902" w:rsidP="005B1029">
            <w:pPr>
              <w:spacing w:before="120" w:after="120"/>
            </w:pPr>
            <w:r>
              <w:rPr>
                <w:i/>
                <w:lang w:val="en-US"/>
              </w:rPr>
              <w:t>w</w:t>
            </w:r>
            <w:r>
              <w:rPr>
                <w:lang w:val="en-US"/>
              </w:rPr>
              <w:t xml:space="preserve"> = 2</w:t>
            </w:r>
            <w:r>
              <w:rPr>
                <w:i/>
                <w:lang w:val="en-US"/>
              </w:rPr>
              <w:t>z</w:t>
            </w:r>
            <w:r>
              <w:rPr>
                <w:lang w:val="en-US"/>
              </w:rPr>
              <w:t xml:space="preserve"> + 1 </w:t>
            </w:r>
            <w:r>
              <w:rPr>
                <w:lang w:val="en-US"/>
              </w:rPr>
              <w:sym w:font="Symbol" w:char="F0DE"/>
            </w:r>
            <w:r>
              <w:rPr>
                <w:lang w:val="en-US"/>
              </w:rPr>
              <w:t xml:space="preserve"> </w:t>
            </w:r>
            <w:r>
              <w:rPr>
                <w:i/>
                <w:lang w:val="en-US"/>
              </w:rPr>
              <w:t>z</w:t>
            </w:r>
            <w:r>
              <w:rPr>
                <w:lang w:val="en-US"/>
              </w:rPr>
              <w:t xml:space="preserve"> = </w:t>
            </w:r>
            <w:r>
              <w:rPr>
                <w:position w:val="-24"/>
                <w:lang w:val="en-US"/>
              </w:rPr>
              <w:object w:dxaOrig="600" w:dyaOrig="620">
                <v:shape id="_x0000_i1033" type="#_x0000_t75" style="width:30pt;height:31.2pt" o:ole="" fillcolor="window">
                  <v:imagedata r:id="rId22" o:title=""/>
                </v:shape>
                <o:OLEObject Type="Embed" ProgID="Equation.3" ShapeID="_x0000_i1033" DrawAspect="Content" ObjectID="_1593253486" r:id="rId23"/>
              </w:object>
            </w:r>
          </w:p>
        </w:tc>
        <w:tc>
          <w:tcPr>
            <w:tcW w:w="893" w:type="dxa"/>
          </w:tcPr>
          <w:p w:rsidR="00336902" w:rsidRPr="00B96873" w:rsidRDefault="00336902" w:rsidP="005B1029">
            <w:pPr>
              <w:spacing w:before="120" w:after="120"/>
              <w:jc w:val="center"/>
            </w:pPr>
            <w:r>
              <w:t>B1</w:t>
            </w:r>
          </w:p>
        </w:tc>
        <w:tc>
          <w:tcPr>
            <w:tcW w:w="4273" w:type="dxa"/>
          </w:tcPr>
          <w:p w:rsidR="00336902" w:rsidRPr="005B1029" w:rsidRDefault="00336902" w:rsidP="005B1029">
            <w:pPr>
              <w:spacing w:before="120" w:after="120"/>
            </w:pPr>
            <w:r>
              <w:t xml:space="preserve">This mark is given for making a connection between </w:t>
            </w:r>
            <w:r>
              <w:rPr>
                <w:i/>
              </w:rPr>
              <w:t>z</w:t>
            </w:r>
            <w:r>
              <w:t xml:space="preserve"> and </w:t>
            </w:r>
            <w:r>
              <w:rPr>
                <w:i/>
              </w:rPr>
              <w:t xml:space="preserve">w </w:t>
            </w:r>
            <w:r>
              <w:t xml:space="preserve">by writing </w:t>
            </w:r>
            <w:r>
              <w:rPr>
                <w:i/>
                <w:lang w:val="en-US"/>
              </w:rPr>
              <w:t>z </w:t>
            </w:r>
            <w:r>
              <w:rPr>
                <w:lang w:val="en-US"/>
              </w:rPr>
              <w:t xml:space="preserve">= </w:t>
            </w:r>
            <w:r>
              <w:rPr>
                <w:position w:val="-24"/>
                <w:lang w:val="en-US"/>
              </w:rPr>
              <w:object w:dxaOrig="600" w:dyaOrig="620">
                <v:shape id="_x0000_i1034" type="#_x0000_t75" style="width:30pt;height:31.2pt" o:ole="" fillcolor="window">
                  <v:imagedata r:id="rId22" o:title=""/>
                </v:shape>
                <o:OLEObject Type="Embed" ProgID="Equation.3" ShapeID="_x0000_i1034" DrawAspect="Content" ObjectID="_1593253487" r:id="rId24"/>
              </w:objec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rsidRPr="001D1232">
              <w:rPr>
                <w:position w:val="-28"/>
                <w:lang w:val="en-US"/>
              </w:rPr>
              <w:object w:dxaOrig="900" w:dyaOrig="740">
                <v:shape id="_x0000_i1035" type="#_x0000_t75" style="width:45pt;height:37.2pt" o:ole="" fillcolor="window">
                  <v:imagedata r:id="rId25" o:title=""/>
                </v:shape>
                <o:OLEObject Type="Embed" ProgID="Equation.3" ShapeID="_x0000_i1035" DrawAspect="Content" ObjectID="_1593253488" r:id="rId26"/>
              </w:object>
            </w:r>
            <w:r>
              <w:rPr>
                <w:lang w:val="en-US"/>
              </w:rPr>
              <w:t xml:space="preserve"> – 3</w:t>
            </w:r>
            <w:r w:rsidRPr="001D1232">
              <w:rPr>
                <w:position w:val="-28"/>
                <w:lang w:val="en-US"/>
              </w:rPr>
              <w:object w:dxaOrig="920" w:dyaOrig="740">
                <v:shape id="_x0000_i1036" type="#_x0000_t75" style="width:46.2pt;height:37.2pt" o:ole="" fillcolor="window">
                  <v:imagedata r:id="rId27" o:title=""/>
                </v:shape>
                <o:OLEObject Type="Embed" ProgID="Equation.3" ShapeID="_x0000_i1036" DrawAspect="Content" ObjectID="_1593253489" r:id="rId28"/>
              </w:object>
            </w:r>
            <w:r>
              <w:rPr>
                <w:lang w:val="en-US"/>
              </w:rPr>
              <w:t xml:space="preserve">+ </w:t>
            </w:r>
            <w:r w:rsidRPr="001D1232">
              <w:rPr>
                <w:position w:val="-28"/>
                <w:lang w:val="en-US"/>
              </w:rPr>
              <w:object w:dxaOrig="820" w:dyaOrig="680">
                <v:shape id="_x0000_i1037" type="#_x0000_t75" style="width:40.8pt;height:34.2pt" o:ole="" fillcolor="window">
                  <v:imagedata r:id="rId29" o:title=""/>
                </v:shape>
                <o:OLEObject Type="Embed" ProgID="Equation.3" ShapeID="_x0000_i1037" DrawAspect="Content" ObjectID="_1593253490" r:id="rId30"/>
              </w:object>
            </w:r>
            <w:r>
              <w:rPr>
                <w:lang w:val="en-US"/>
              </w:rPr>
              <w:t xml:space="preserve"> + 5 = 0</w:t>
            </w:r>
          </w:p>
        </w:tc>
        <w:tc>
          <w:tcPr>
            <w:tcW w:w="893" w:type="dxa"/>
          </w:tcPr>
          <w:p w:rsidR="00336902" w:rsidRPr="00B96873" w:rsidRDefault="00336902" w:rsidP="005B1029">
            <w:pPr>
              <w:spacing w:before="120" w:after="120"/>
              <w:jc w:val="center"/>
            </w:pPr>
            <w:r>
              <w:t>M1</w:t>
            </w:r>
          </w:p>
        </w:tc>
        <w:tc>
          <w:tcPr>
            <w:tcW w:w="4273" w:type="dxa"/>
          </w:tcPr>
          <w:p w:rsidR="00336902" w:rsidRPr="005B1029" w:rsidRDefault="00336902" w:rsidP="005B1029">
            <w:pPr>
              <w:spacing w:before="120" w:after="120"/>
            </w:pPr>
            <w:r>
              <w:t xml:space="preserve">This mark is given for substituting </w:t>
            </w:r>
            <w:r>
              <w:rPr>
                <w:i/>
                <w:lang w:val="en-US"/>
              </w:rPr>
              <w:t>z </w:t>
            </w:r>
            <w:r>
              <w:rPr>
                <w:lang w:val="en-US"/>
              </w:rPr>
              <w:t>= </w:t>
            </w:r>
            <w:r>
              <w:rPr>
                <w:position w:val="-24"/>
                <w:lang w:val="en-US"/>
              </w:rPr>
              <w:object w:dxaOrig="600" w:dyaOrig="620">
                <v:shape id="_x0000_i1038" type="#_x0000_t75" style="width:30pt;height:31.2pt" o:ole="" fillcolor="window">
                  <v:imagedata r:id="rId22" o:title=""/>
                </v:shape>
                <o:OLEObject Type="Embed" ProgID="Equation.3" ShapeID="_x0000_i1038" DrawAspect="Content" ObjectID="_1593253491" r:id="rId31"/>
              </w:object>
            </w:r>
            <w:r>
              <w:rPr>
                <w:lang w:val="en-US"/>
              </w:rPr>
              <w:t xml:space="preserve"> into </w:t>
            </w:r>
            <w:r>
              <w:rPr>
                <w:i/>
                <w:lang w:val="en-US"/>
              </w:rPr>
              <w:t>z</w:t>
            </w:r>
            <w:r>
              <w:rPr>
                <w:vertAlign w:val="superscript"/>
                <w:lang w:val="en-US"/>
              </w:rPr>
              <w:t>3</w:t>
            </w:r>
            <w:r>
              <w:rPr>
                <w:lang w:val="en-US"/>
              </w:rPr>
              <w:t xml:space="preserve"> – 3</w:t>
            </w:r>
            <w:r>
              <w:rPr>
                <w:i/>
                <w:lang w:val="en-US"/>
              </w:rPr>
              <w:t>z</w:t>
            </w:r>
            <w:r>
              <w:rPr>
                <w:vertAlign w:val="superscript"/>
                <w:lang w:val="en-US"/>
              </w:rPr>
              <w:t>2</w:t>
            </w:r>
            <w:r>
              <w:rPr>
                <w:lang w:val="en-US"/>
              </w:rPr>
              <w:t xml:space="preserve"> + </w:t>
            </w:r>
            <w:r>
              <w:rPr>
                <w:i/>
                <w:lang w:val="en-US"/>
              </w:rPr>
              <w:t>z</w:t>
            </w:r>
            <w:r>
              <w:rPr>
                <w:lang w:val="en-US"/>
              </w:rPr>
              <w:t xml:space="preserve"> + 5 = 0</w:t>
            </w:r>
          </w:p>
        </w:tc>
      </w:tr>
      <w:tr w:rsidR="00336902" w:rsidRPr="00B96873" w:rsidTr="00A56532">
        <w:tc>
          <w:tcPr>
            <w:tcW w:w="851" w:type="dxa"/>
            <w:vMerge/>
          </w:tcPr>
          <w:p w:rsidR="00336902" w:rsidRDefault="00336902" w:rsidP="00A56532">
            <w:pPr>
              <w:spacing w:before="120" w:after="120"/>
              <w:jc w:val="center"/>
            </w:pPr>
          </w:p>
        </w:tc>
        <w:tc>
          <w:tcPr>
            <w:tcW w:w="5296" w:type="dxa"/>
            <w:gridSpan w:val="2"/>
          </w:tcPr>
          <w:p w:rsidR="00336902" w:rsidRPr="00B96873" w:rsidRDefault="00336902" w:rsidP="00A56532">
            <w:pPr>
              <w:spacing w:before="120" w:after="120"/>
              <w:jc w:val="center"/>
            </w:pPr>
            <w:r w:rsidRPr="001D1232">
              <w:rPr>
                <w:position w:val="-24"/>
                <w:lang w:val="en-US"/>
              </w:rPr>
              <w:object w:dxaOrig="220" w:dyaOrig="620">
                <v:shape id="_x0000_i1039" type="#_x0000_t75" style="width:10.8pt;height:31.2pt" o:ole="" fillcolor="window">
                  <v:imagedata r:id="rId32" o:title=""/>
                </v:shape>
                <o:OLEObject Type="Embed" ProgID="Equation.3" ShapeID="_x0000_i1039" DrawAspect="Content" ObjectID="_1593253492" r:id="rId33"/>
              </w:object>
            </w:r>
            <w:r>
              <w:rPr>
                <w:lang w:val="en-US"/>
              </w:rPr>
              <w:t>(</w:t>
            </w:r>
            <w:r>
              <w:rPr>
                <w:i/>
                <w:lang w:val="en-US"/>
              </w:rPr>
              <w:t>w</w:t>
            </w:r>
            <w:r>
              <w:rPr>
                <w:vertAlign w:val="superscript"/>
                <w:lang w:val="en-US"/>
              </w:rPr>
              <w:t>3</w:t>
            </w:r>
            <w:r>
              <w:rPr>
                <w:lang w:val="en-US"/>
              </w:rPr>
              <w:t xml:space="preserve"> – 3</w:t>
            </w:r>
            <w:r>
              <w:rPr>
                <w:i/>
                <w:lang w:val="en-US"/>
              </w:rPr>
              <w:t>w</w:t>
            </w:r>
            <w:r>
              <w:rPr>
                <w:vertAlign w:val="superscript"/>
                <w:lang w:val="en-US"/>
              </w:rPr>
              <w:t>2</w:t>
            </w:r>
            <w:r>
              <w:rPr>
                <w:lang w:val="en-US"/>
              </w:rPr>
              <w:t xml:space="preserve"> </w:t>
            </w:r>
            <w:r>
              <w:rPr>
                <w:lang w:val="en-US"/>
              </w:rPr>
              <w:softHyphen/>
              <w:t xml:space="preserve">+ 1) – </w:t>
            </w:r>
            <w:r w:rsidRPr="001D1232">
              <w:rPr>
                <w:position w:val="-24"/>
                <w:lang w:val="en-US"/>
              </w:rPr>
              <w:object w:dxaOrig="240" w:dyaOrig="620">
                <v:shape id="_x0000_i1040" type="#_x0000_t75" style="width:12pt;height:31.2pt" o:ole="" fillcolor="window">
                  <v:imagedata r:id="rId34" o:title=""/>
                </v:shape>
                <o:OLEObject Type="Embed" ProgID="Equation.3" ShapeID="_x0000_i1040" DrawAspect="Content" ObjectID="_1593253493" r:id="rId35"/>
              </w:object>
            </w:r>
            <w:r>
              <w:rPr>
                <w:lang w:val="en-US"/>
              </w:rPr>
              <w:t>(</w:t>
            </w:r>
            <w:r>
              <w:rPr>
                <w:i/>
                <w:lang w:val="en-US"/>
              </w:rPr>
              <w:t>w</w:t>
            </w:r>
            <w:r>
              <w:rPr>
                <w:vertAlign w:val="superscript"/>
                <w:lang w:val="en-US"/>
              </w:rPr>
              <w:t>2</w:t>
            </w:r>
            <w:r>
              <w:rPr>
                <w:lang w:val="en-US"/>
              </w:rPr>
              <w:t xml:space="preserve"> – 2</w:t>
            </w:r>
            <w:r>
              <w:rPr>
                <w:i/>
                <w:lang w:val="en-US"/>
              </w:rPr>
              <w:t>w</w:t>
            </w:r>
            <w:r>
              <w:rPr>
                <w:lang w:val="en-US"/>
              </w:rPr>
              <w:t xml:space="preserve"> +</w:t>
            </w:r>
            <w:r>
              <w:rPr>
                <w:lang w:val="en-US"/>
              </w:rPr>
              <w:softHyphen/>
              <w:t xml:space="preserve"> 1) + </w:t>
            </w:r>
            <w:r>
              <w:rPr>
                <w:position w:val="-24"/>
                <w:lang w:val="en-US"/>
              </w:rPr>
              <w:object w:dxaOrig="600" w:dyaOrig="620">
                <v:shape id="_x0000_i1041" type="#_x0000_t75" style="width:30pt;height:31.2pt" o:ole="" fillcolor="window">
                  <v:imagedata r:id="rId22" o:title=""/>
                </v:shape>
                <o:OLEObject Type="Embed" ProgID="Equation.3" ShapeID="_x0000_i1041" DrawAspect="Content" ObjectID="_1593253494" r:id="rId36"/>
              </w:object>
            </w:r>
            <w:r>
              <w:rPr>
                <w:lang w:val="en-US"/>
              </w:rPr>
              <w:t>+ 5 = 0</w:t>
            </w:r>
          </w:p>
        </w:tc>
        <w:tc>
          <w:tcPr>
            <w:tcW w:w="4273" w:type="dxa"/>
          </w:tcPr>
          <w:p w:rsidR="00336902" w:rsidRPr="00B96873" w:rsidRDefault="00336902" w:rsidP="00A56532">
            <w:pPr>
              <w:spacing w:before="120" w:after="120"/>
            </w:pPr>
          </w:p>
        </w:tc>
      </w:tr>
      <w:tr w:rsidR="00336902" w:rsidRPr="00B96873" w:rsidTr="009842FE">
        <w:tc>
          <w:tcPr>
            <w:tcW w:w="851" w:type="dxa"/>
            <w:vMerge/>
          </w:tcPr>
          <w:p w:rsidR="00336902" w:rsidRDefault="00336902" w:rsidP="00A56532">
            <w:pPr>
              <w:spacing w:before="120" w:after="120"/>
              <w:jc w:val="center"/>
            </w:pPr>
          </w:p>
        </w:tc>
        <w:tc>
          <w:tcPr>
            <w:tcW w:w="4403" w:type="dxa"/>
            <w:vMerge w:val="restart"/>
          </w:tcPr>
          <w:p w:rsidR="00336902" w:rsidRDefault="00336902" w:rsidP="00A56532">
            <w:pPr>
              <w:spacing w:before="120" w:after="120"/>
            </w:pPr>
            <w:r>
              <w:rPr>
                <w:i/>
              </w:rPr>
              <w:t>w</w:t>
            </w:r>
            <w:r>
              <w:rPr>
                <w:vertAlign w:val="superscript"/>
              </w:rPr>
              <w:t>3</w:t>
            </w:r>
            <w:r>
              <w:t xml:space="preserve"> – 9</w:t>
            </w:r>
            <w:r>
              <w:rPr>
                <w:i/>
              </w:rPr>
              <w:t>w</w:t>
            </w:r>
            <w:r>
              <w:rPr>
                <w:vertAlign w:val="superscript"/>
              </w:rPr>
              <w:t>2</w:t>
            </w:r>
            <w:r>
              <w:t xml:space="preserve"> + 19</w:t>
            </w:r>
            <w:r>
              <w:rPr>
                <w:i/>
              </w:rPr>
              <w:t>w</w:t>
            </w:r>
            <w:r>
              <w:t xml:space="preserve"> + 29 = 0</w:t>
            </w:r>
          </w:p>
          <w:p w:rsidR="00530A63" w:rsidRDefault="00530A63" w:rsidP="00A56532">
            <w:pPr>
              <w:spacing w:before="120" w:after="120"/>
              <w:rPr>
                <w:i/>
              </w:rPr>
            </w:pPr>
          </w:p>
          <w:p w:rsidR="00530A63" w:rsidRDefault="00530A63" w:rsidP="00A56532">
            <w:pPr>
              <w:spacing w:before="120" w:after="120"/>
            </w:pPr>
            <w:r>
              <w:rPr>
                <w:i/>
              </w:rPr>
              <w:t>p</w:t>
            </w:r>
            <w:r>
              <w:t xml:space="preserve"> = –9</w:t>
            </w:r>
          </w:p>
          <w:p w:rsidR="00530A63" w:rsidRDefault="00530A63" w:rsidP="00A56532">
            <w:pPr>
              <w:spacing w:before="120" w:after="120"/>
            </w:pPr>
            <w:r>
              <w:rPr>
                <w:i/>
              </w:rPr>
              <w:t>q</w:t>
            </w:r>
            <w:r>
              <w:t xml:space="preserve"> = 19</w:t>
            </w:r>
          </w:p>
          <w:p w:rsidR="00530A63" w:rsidRPr="00530A63" w:rsidRDefault="00530A63" w:rsidP="00A56532">
            <w:pPr>
              <w:spacing w:before="120" w:after="120"/>
            </w:pPr>
            <w:r>
              <w:rPr>
                <w:i/>
              </w:rPr>
              <w:t>r</w:t>
            </w:r>
            <w:r>
              <w:t xml:space="preserve"> = 29</w:t>
            </w:r>
          </w:p>
        </w:tc>
        <w:tc>
          <w:tcPr>
            <w:tcW w:w="893" w:type="dxa"/>
          </w:tcPr>
          <w:p w:rsidR="00336902" w:rsidRPr="00B96873" w:rsidRDefault="00336902" w:rsidP="006804FF">
            <w:pPr>
              <w:spacing w:before="120" w:after="120"/>
              <w:jc w:val="center"/>
            </w:pPr>
            <w:r>
              <w:t>M1</w:t>
            </w:r>
          </w:p>
        </w:tc>
        <w:tc>
          <w:tcPr>
            <w:tcW w:w="4273" w:type="dxa"/>
          </w:tcPr>
          <w:p w:rsidR="00336902" w:rsidRPr="00B96873" w:rsidRDefault="00336902" w:rsidP="005B1029">
            <w:pPr>
              <w:spacing w:before="120" w:after="120"/>
            </w:pPr>
            <w:r>
              <w:t xml:space="preserve">This mark is given for manipulating into the form </w:t>
            </w:r>
            <w:r>
              <w:rPr>
                <w:i/>
              </w:rPr>
              <w:t>w</w:t>
            </w:r>
            <w:r>
              <w:rPr>
                <w:vertAlign w:val="superscript"/>
              </w:rPr>
              <w:t>3</w:t>
            </w:r>
            <w:r>
              <w:t xml:space="preserve"> – </w:t>
            </w:r>
            <w:r>
              <w:rPr>
                <w:i/>
              </w:rPr>
              <w:t>pw</w:t>
            </w:r>
            <w:r>
              <w:rPr>
                <w:vertAlign w:val="superscript"/>
              </w:rPr>
              <w:t>2</w:t>
            </w:r>
            <w:r>
              <w:t xml:space="preserve"> + </w:t>
            </w:r>
            <w:r>
              <w:rPr>
                <w:i/>
              </w:rPr>
              <w:t>qw</w:t>
            </w:r>
            <w:r>
              <w:t xml:space="preserve"> + </w:t>
            </w:r>
            <w:r>
              <w:rPr>
                <w:i/>
              </w:rPr>
              <w:t>r</w:t>
            </w:r>
            <w:r>
              <w:t xml:space="preserve"> = 0</w:t>
            </w:r>
          </w:p>
        </w:tc>
      </w:tr>
      <w:tr w:rsidR="00336902" w:rsidRPr="00B96873" w:rsidTr="009842FE">
        <w:tc>
          <w:tcPr>
            <w:tcW w:w="851" w:type="dxa"/>
            <w:vMerge/>
          </w:tcPr>
          <w:p w:rsidR="00336902" w:rsidRPr="00B96873"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A1</w:t>
            </w:r>
          </w:p>
        </w:tc>
        <w:tc>
          <w:tcPr>
            <w:tcW w:w="4273" w:type="dxa"/>
          </w:tcPr>
          <w:p w:rsidR="00336902" w:rsidRPr="005B1029" w:rsidRDefault="00336902" w:rsidP="005B1029">
            <w:pPr>
              <w:spacing w:before="120" w:after="120"/>
            </w:pPr>
            <w:r>
              <w:t xml:space="preserve">This mark is given for finding  at least two of </w:t>
            </w:r>
            <w:r>
              <w:rPr>
                <w:i/>
              </w:rPr>
              <w:t>p</w:t>
            </w:r>
            <w:r>
              <w:t xml:space="preserve">, </w:t>
            </w:r>
            <w:r>
              <w:rPr>
                <w:i/>
              </w:rPr>
              <w:t xml:space="preserve">q </w:t>
            </w:r>
            <w:r>
              <w:t xml:space="preserve">and </w:t>
            </w:r>
            <w:r>
              <w:rPr>
                <w:i/>
              </w:rPr>
              <w:t>r</w:t>
            </w:r>
            <w:r>
              <w:t xml:space="preserve"> correctly</w:t>
            </w:r>
          </w:p>
        </w:tc>
      </w:tr>
      <w:tr w:rsidR="00336902" w:rsidRPr="00B96873" w:rsidTr="009842FE">
        <w:tc>
          <w:tcPr>
            <w:tcW w:w="851" w:type="dxa"/>
            <w:vMerge/>
          </w:tcPr>
          <w:p w:rsidR="00336902"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5B1029">
            <w:pPr>
              <w:spacing w:before="120" w:after="120"/>
            </w:pPr>
            <w:r>
              <w:t>This mark is given for a fully correct equation</w:t>
            </w:r>
          </w:p>
        </w:tc>
      </w:tr>
    </w:tbl>
    <w:p w:rsidR="00336902" w:rsidRPr="00B96873" w:rsidRDefault="00336902" w:rsidP="00B92772"/>
    <w:p w:rsidR="00336902" w:rsidRPr="00B96873" w:rsidRDefault="00336902" w:rsidP="00B92772">
      <w:pPr>
        <w:rPr>
          <w:b/>
        </w:rPr>
      </w:pPr>
    </w:p>
    <w:p w:rsidR="00336902" w:rsidRDefault="00336902" w:rsidP="001A7EA0"/>
    <w:p w:rsidR="00336902" w:rsidRPr="00B92772" w:rsidRDefault="00336902" w:rsidP="00B92772"/>
    <w:p w:rsidR="00336902" w:rsidRPr="00B92772" w:rsidRDefault="00336902" w:rsidP="00B92772"/>
    <w:p w:rsidR="00336902" w:rsidRPr="00B92772" w:rsidRDefault="00336902" w:rsidP="00B92772"/>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3</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9D225A">
        <w:trPr>
          <w:trHeight w:val="58"/>
        </w:trPr>
        <w:tc>
          <w:tcPr>
            <w:tcW w:w="851" w:type="dxa"/>
            <w:vMerge w:val="restart"/>
          </w:tcPr>
          <w:p w:rsidR="00336902" w:rsidRPr="00B96873" w:rsidRDefault="00336902" w:rsidP="00A56532">
            <w:pPr>
              <w:spacing w:before="120" w:after="120"/>
              <w:jc w:val="center"/>
            </w:pPr>
            <w:r>
              <w:t>(a)</w:t>
            </w:r>
          </w:p>
        </w:tc>
        <w:tc>
          <w:tcPr>
            <w:tcW w:w="4403" w:type="dxa"/>
            <w:vMerge w:val="restart"/>
          </w:tcPr>
          <w:p w:rsidR="00336902" w:rsidRPr="0067664C" w:rsidRDefault="00BA333C" w:rsidP="00A56532">
            <w:pPr>
              <w:spacing w:before="120" w:after="120"/>
            </w:pPr>
            <w:r>
              <w:pict>
                <v:shape id="_x0000_i1042" type="#_x0000_t75" style="width:208.2pt;height:2in">
                  <v:imagedata r:id="rId37" o:title=""/>
                </v:shape>
              </w:pic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BD29BA">
            <w:pPr>
              <w:spacing w:before="120" w:after="120"/>
            </w:pPr>
            <w:r>
              <w:t>This mark is given for a c</w:t>
            </w:r>
            <w:r w:rsidRPr="00BD29BA">
              <w:t xml:space="preserve">ircle or arc of a circle with centre in first quadrant and with the circle in all 4 quadrants or arc of circle in quadrants 1 and 2 </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BD29BA">
            <w:pPr>
              <w:spacing w:before="120" w:after="120"/>
            </w:pPr>
            <w:r>
              <w:t xml:space="preserve">This mark is given for a </w:t>
            </w:r>
            <w:r w:rsidRPr="00BD29BA">
              <w:t xml:space="preserve">“V” shape with the vertex on the positive real axis </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BD29BA">
            <w:pPr>
              <w:spacing w:before="120" w:after="120"/>
            </w:pPr>
            <w:r>
              <w:t>This mark is given for t</w:t>
            </w:r>
            <w:r w:rsidRPr="00BD29BA">
              <w:t xml:space="preserve">wo half lines that meet on the positive real axis and intersect the circle or arc of a circle in the first and second quadrants </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BD29BA">
            <w:pPr>
              <w:spacing w:before="120" w:after="120"/>
            </w:pPr>
            <w:r>
              <w:t>This mark is given for a s</w:t>
            </w:r>
            <w:r w:rsidRPr="00BD29BA">
              <w:t>hade</w:t>
            </w:r>
            <w:r>
              <w:t>d</w:t>
            </w:r>
            <w:r w:rsidRPr="00BD29BA">
              <w:t xml:space="preserve"> region between the half-lines and within the circle </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BD29BA">
            <w:pPr>
              <w:spacing w:before="120" w:after="120"/>
            </w:pPr>
            <w:r>
              <w:t xml:space="preserve">This mark is given for a </w:t>
            </w:r>
            <w:r w:rsidRPr="00BD29BA">
              <w:t xml:space="preserve">fully correct diagram including </w:t>
            </w:r>
            <w:r>
              <w:t xml:space="preserve">the number </w:t>
            </w:r>
            <w:r w:rsidRPr="00BD29BA">
              <w:t>2 marked at the vertex on the real axis</w:t>
            </w:r>
            <w:r>
              <w:t xml:space="preserve">, </w:t>
            </w:r>
            <w:r w:rsidRPr="00BD29BA">
              <w:t>with the correct region shaded and all the previous marks scored.</w:t>
            </w:r>
          </w:p>
        </w:tc>
      </w:tr>
      <w:tr w:rsidR="00336902" w:rsidRPr="00B96873" w:rsidTr="00A56532">
        <w:tc>
          <w:tcPr>
            <w:tcW w:w="851" w:type="dxa"/>
            <w:vMerge w:val="restart"/>
          </w:tcPr>
          <w:p w:rsidR="00336902" w:rsidRPr="00B96873" w:rsidRDefault="00336902" w:rsidP="00A56532">
            <w:pPr>
              <w:spacing w:before="120" w:after="120"/>
              <w:jc w:val="center"/>
            </w:pPr>
            <w:r>
              <w:t>(b)</w:t>
            </w:r>
          </w:p>
        </w:tc>
        <w:tc>
          <w:tcPr>
            <w:tcW w:w="4403" w:type="dxa"/>
          </w:tcPr>
          <w:p w:rsidR="00336902" w:rsidRPr="00FC67B3" w:rsidRDefault="00336902" w:rsidP="00FC67B3">
            <w:pPr>
              <w:spacing w:before="120" w:after="120"/>
            </w:pPr>
            <w:r>
              <w:t>(</w:t>
            </w:r>
            <w:r>
              <w:rPr>
                <w:i/>
              </w:rPr>
              <w:t>x</w:t>
            </w:r>
            <w:r>
              <w:t xml:space="preserve"> – 1)</w:t>
            </w:r>
            <w:r>
              <w:rPr>
                <w:vertAlign w:val="superscript"/>
              </w:rPr>
              <w:t>2</w:t>
            </w:r>
            <w:r>
              <w:t xml:space="preserve"> + (</w:t>
            </w:r>
            <w:r>
              <w:rPr>
                <w:i/>
              </w:rPr>
              <w:t>y</w:t>
            </w:r>
            <w:r>
              <w:t xml:space="preserve"> – 1)</w:t>
            </w:r>
            <w:r>
              <w:rPr>
                <w:vertAlign w:val="superscript"/>
              </w:rPr>
              <w:t>2</w:t>
            </w:r>
            <w:r>
              <w:t xml:space="preserve"> = 9, </w:t>
            </w:r>
            <w:r>
              <w:rPr>
                <w:i/>
              </w:rPr>
              <w:t>y</w:t>
            </w:r>
            <w:r>
              <w:t xml:space="preserve"> = </w:t>
            </w:r>
            <w:r>
              <w:rPr>
                <w:i/>
              </w:rPr>
              <w:t>x</w:t>
            </w:r>
            <w:r>
              <w:t xml:space="preserve"> – 2</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BD29BA">
            <w:pPr>
              <w:spacing w:before="120" w:after="120"/>
            </w:pPr>
            <w:r>
              <w:t>This mark is given for a i</w:t>
            </w:r>
            <w:r w:rsidRPr="00BD29BA">
              <w:t>dentif</w:t>
            </w:r>
            <w:r>
              <w:t>ying</w:t>
            </w:r>
            <w:r w:rsidRPr="00BD29BA">
              <w:t xml:space="preserve"> a suitable strategy for finding the </w:t>
            </w:r>
            <w:r w:rsidRPr="00991FD9">
              <w:rPr>
                <w:i/>
              </w:rPr>
              <w:t>x</w:t>
            </w:r>
            <w:r w:rsidRPr="00BD29BA">
              <w:t xml:space="preserve"> or </w:t>
            </w:r>
            <w:r w:rsidRPr="00991FD9">
              <w:rPr>
                <w:i/>
              </w:rPr>
              <w:t>y</w:t>
            </w:r>
            <w:r w:rsidRPr="00BD29BA">
              <w:t xml:space="preserve"> coordinate of the point of intersection </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FC67B3" w:rsidRDefault="00336902" w:rsidP="00FC67B3">
            <w:pPr>
              <w:spacing w:before="120" w:after="120"/>
            </w:pPr>
            <w:r>
              <w:rPr>
                <w:i/>
              </w:rPr>
              <w:t>x</w:t>
            </w:r>
            <w:r>
              <w:t xml:space="preserve"> = 2 + </w:t>
            </w:r>
            <w:r>
              <w:rPr>
                <w:position w:val="-24"/>
                <w:lang w:val="en-US"/>
              </w:rPr>
              <w:object w:dxaOrig="520" w:dyaOrig="680">
                <v:shape id="_x0000_i1043" type="#_x0000_t75" style="width:25.8pt;height:34.2pt" o:ole="" fillcolor="window">
                  <v:imagedata r:id="rId38" o:title=""/>
                </v:shape>
                <o:OLEObject Type="Embed" ProgID="Equation.3" ShapeID="_x0000_i1043" DrawAspect="Content" ObjectID="_1593253495" r:id="rId39"/>
              </w:object>
            </w:r>
            <w:r>
              <w:rPr>
                <w:lang w:val="en-US"/>
              </w:rPr>
              <w:t xml:space="preserve">, </w:t>
            </w:r>
            <w:r>
              <w:rPr>
                <w:i/>
              </w:rPr>
              <w:t>y</w:t>
            </w:r>
            <w:r>
              <w:t xml:space="preserve"> = </w:t>
            </w:r>
            <w:r>
              <w:rPr>
                <w:position w:val="-24"/>
                <w:lang w:val="en-US"/>
              </w:rPr>
              <w:object w:dxaOrig="520" w:dyaOrig="680">
                <v:shape id="_x0000_i1044" type="#_x0000_t75" style="width:25.8pt;height:34.2pt" o:ole="" fillcolor="window">
                  <v:imagedata r:id="rId40" o:title=""/>
                </v:shape>
                <o:OLEObject Type="Embed" ProgID="Equation.3" ShapeID="_x0000_i1044" DrawAspect="Content" ObjectID="_1593253496" r:id="rId41"/>
              </w:object>
            </w:r>
            <w:r>
              <w:rPr>
                <w:lang w:val="en-US"/>
              </w:rPr>
              <w:t>,</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BD29BA">
            <w:pPr>
              <w:spacing w:before="120" w:after="120"/>
            </w:pPr>
            <w:r>
              <w:t>This mark is given for c</w:t>
            </w:r>
            <w:r w:rsidRPr="00BD29BA">
              <w:t xml:space="preserve">orrect </w:t>
            </w:r>
            <w:r w:rsidRPr="00991FD9">
              <w:rPr>
                <w:i/>
              </w:rPr>
              <w:t>x</w:t>
            </w:r>
            <w:r>
              <w:t xml:space="preserve"> and </w:t>
            </w:r>
            <w:r w:rsidRPr="00991FD9">
              <w:rPr>
                <w:i/>
              </w:rPr>
              <w:t>y</w:t>
            </w:r>
            <w:r>
              <w:t xml:space="preserve"> </w:t>
            </w:r>
            <w:r w:rsidRPr="00991FD9">
              <w:t>coordinates</w:t>
            </w:r>
            <w:r w:rsidRPr="00BD29BA">
              <w:t xml:space="preserve"> for the intersection </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67664C" w:rsidRDefault="00336902" w:rsidP="00FC67B3">
            <w:pPr>
              <w:spacing w:before="120" w:after="120"/>
            </w:pPr>
            <w:r>
              <w:sym w:font="Symbol" w:char="F0BD"/>
            </w:r>
            <w:r>
              <w:rPr>
                <w:i/>
              </w:rPr>
              <w:t>w</w:t>
            </w:r>
            <w:r>
              <w:rPr>
                <w:vertAlign w:val="superscript"/>
              </w:rPr>
              <w:t>2</w:t>
            </w:r>
            <w:r>
              <w:sym w:font="Symbol" w:char="F0BD"/>
            </w:r>
            <w:r>
              <w:t xml:space="preserve"> = </w:t>
            </w:r>
            <w:r w:rsidRPr="00FC67B3">
              <w:rPr>
                <w:position w:val="-34"/>
                <w:lang w:val="en-US"/>
              </w:rPr>
              <w:object w:dxaOrig="1200" w:dyaOrig="859">
                <v:shape id="_x0000_i1045" type="#_x0000_t75" style="width:60pt;height:43.2pt" o:ole="" fillcolor="window">
                  <v:imagedata r:id="rId42" o:title=""/>
                </v:shape>
                <o:OLEObject Type="Embed" ProgID="Equation.3" ShapeID="_x0000_i1045" DrawAspect="Content" ObjectID="_1593253497" r:id="rId43"/>
              </w:object>
            </w:r>
            <w:r>
              <w:rPr>
                <w:lang w:val="en-US"/>
              </w:rPr>
              <w:t xml:space="preserve">+ </w:t>
            </w:r>
            <w:r w:rsidRPr="00FC67B3">
              <w:rPr>
                <w:position w:val="-34"/>
                <w:lang w:val="en-US"/>
              </w:rPr>
              <w:object w:dxaOrig="840" w:dyaOrig="859">
                <v:shape id="_x0000_i1046" type="#_x0000_t75" style="width:42pt;height:43.2pt" o:ole="" fillcolor="window">
                  <v:imagedata r:id="rId44" o:title=""/>
                </v:shape>
                <o:OLEObject Type="Embed" ProgID="Equation.3" ShapeID="_x0000_i1046" DrawAspect="Content" ObjectID="_1593253498" r:id="rId45"/>
              </w:objec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BD29BA">
            <w:pPr>
              <w:spacing w:before="120" w:after="120"/>
            </w:pPr>
            <w:r>
              <w:t>This mark is given for a</w:t>
            </w:r>
            <w:r w:rsidRPr="00BD29BA">
              <w:t xml:space="preserve"> </w:t>
            </w:r>
            <w:r>
              <w:t>c</w:t>
            </w:r>
            <w:r w:rsidRPr="00BD29BA">
              <w:t>orrect use of Pythagoras to find the required length</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11 + 2</w:t>
            </w:r>
            <w:r>
              <w:sym w:font="Symbol" w:char="F0D6"/>
            </w:r>
            <w:r>
              <w:t>14</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A56532">
            <w:pPr>
              <w:spacing w:before="120" w:after="120"/>
            </w:pPr>
            <w:r>
              <w:t>This mark is given for a</w:t>
            </w:r>
            <w:r w:rsidRPr="00BD29BA">
              <w:t xml:space="preserve"> </w:t>
            </w:r>
            <w:r>
              <w:t>c</w:t>
            </w:r>
            <w:r w:rsidRPr="00BD29BA">
              <w:t>orrect value</w:t>
            </w:r>
          </w:p>
        </w:tc>
      </w:tr>
    </w:tbl>
    <w:p w:rsidR="00336902" w:rsidRPr="00B96873" w:rsidRDefault="00336902" w:rsidP="009D225A"/>
    <w:p w:rsidR="00336902" w:rsidRPr="00B92772" w:rsidRDefault="00336902" w:rsidP="00B92772"/>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4</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rPr>
          <w:trHeight w:val="58"/>
        </w:trPr>
        <w:tc>
          <w:tcPr>
            <w:tcW w:w="851" w:type="dxa"/>
            <w:vMerge w:val="restart"/>
          </w:tcPr>
          <w:p w:rsidR="00336902" w:rsidRPr="00B96873" w:rsidRDefault="00336902" w:rsidP="00A56532">
            <w:pPr>
              <w:spacing w:before="120" w:after="120"/>
              <w:jc w:val="center"/>
            </w:pPr>
            <w:r>
              <w:t>(a)</w:t>
            </w:r>
          </w:p>
        </w:tc>
        <w:tc>
          <w:tcPr>
            <w:tcW w:w="4403" w:type="dxa"/>
          </w:tcPr>
          <w:p w:rsidR="00336902" w:rsidRPr="0067664C" w:rsidRDefault="00467517" w:rsidP="00A56532">
            <w:pPr>
              <w:spacing w:before="120" w:after="120"/>
            </w:pPr>
            <w:r w:rsidRPr="00ED7EBA">
              <w:rPr>
                <w:position w:val="-52"/>
              </w:rPr>
              <w:object w:dxaOrig="1540" w:dyaOrig="1160">
                <v:shape id="_x0000_i1047" type="#_x0000_t75" style="width:76.8pt;height:58.2pt" o:ole="">
                  <v:imagedata r:id="rId46" o:title=""/>
                </v:shape>
                <o:OLEObject Type="Embed" ProgID="Equation.3" ShapeID="_x0000_i1047" DrawAspect="Content" ObjectID="_1593253499" r:id="rId47"/>
              </w:objec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467517" w:rsidP="00467517">
            <w:pPr>
              <w:spacing w:before="120" w:after="120"/>
            </w:pPr>
            <w:r>
              <w:t xml:space="preserve">This mark is given for finding the direction of </w:t>
            </w:r>
            <w:r>
              <w:rPr>
                <w:i/>
              </w:rPr>
              <w:t>W</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tcPr>
          <w:p w:rsidR="00336902" w:rsidRPr="00ED7EBA" w:rsidRDefault="00336902" w:rsidP="00A56532">
            <w:pPr>
              <w:spacing w:before="120" w:after="120"/>
            </w:pPr>
            <w:r w:rsidRPr="00ED7EBA">
              <w:rPr>
                <w:position w:val="-52"/>
              </w:rPr>
              <w:object w:dxaOrig="1540" w:dyaOrig="1160">
                <v:shape id="_x0000_i1048" type="#_x0000_t75" style="width:76.8pt;height:58.2pt" o:ole="">
                  <v:imagedata r:id="rId46" o:title=""/>
                </v:shape>
                <o:OLEObject Type="Embed" ProgID="Equation.3" ShapeID="_x0000_i1048" DrawAspect="Content" ObjectID="_1593253500" r:id="rId48"/>
              </w:object>
            </w:r>
            <w:r>
              <w:t xml:space="preserve"> </w:t>
            </w:r>
            <w:r w:rsidRPr="00ED7EBA">
              <w:rPr>
                <w:b/>
              </w:rPr>
              <w:t>.</w:t>
            </w:r>
            <w:r>
              <w:t xml:space="preserve"> </w:t>
            </w:r>
            <w:r w:rsidRPr="00ED7EBA">
              <w:rPr>
                <w:position w:val="-50"/>
              </w:rPr>
              <w:object w:dxaOrig="680" w:dyaOrig="1120">
                <v:shape id="_x0000_i1049" type="#_x0000_t75" style="width:34.2pt;height:55.8pt" o:ole="">
                  <v:imagedata r:id="rId49" o:title=""/>
                </v:shape>
                <o:OLEObject Type="Embed" ProgID="Equation.3" ShapeID="_x0000_i1049" DrawAspect="Content" ObjectID="_1593253501" r:id="rId50"/>
              </w:object>
            </w:r>
            <w:r w:rsidR="00467517">
              <w:t xml:space="preserve"> </w:t>
            </w:r>
          </w:p>
        </w:tc>
        <w:tc>
          <w:tcPr>
            <w:tcW w:w="893" w:type="dxa"/>
          </w:tcPr>
          <w:p w:rsidR="00336902" w:rsidRPr="00B96873" w:rsidRDefault="00336902" w:rsidP="00467517">
            <w:pPr>
              <w:spacing w:before="120" w:after="120"/>
              <w:jc w:val="center"/>
            </w:pPr>
            <w:r>
              <w:t>M</w:t>
            </w:r>
            <w:r w:rsidR="00467517">
              <w:t>1</w:t>
            </w:r>
          </w:p>
        </w:tc>
        <w:tc>
          <w:tcPr>
            <w:tcW w:w="4273" w:type="dxa"/>
          </w:tcPr>
          <w:p w:rsidR="00336902" w:rsidRPr="007707E2" w:rsidRDefault="00467517" w:rsidP="00467517">
            <w:pPr>
              <w:spacing w:before="120" w:after="120"/>
            </w:pPr>
            <w:r>
              <w:t>This</w:t>
            </w:r>
            <w:r w:rsidR="00336902">
              <w:t xml:space="preserve"> mark </w:t>
            </w:r>
            <w:r>
              <w:t>is</w:t>
            </w:r>
            <w:r w:rsidR="00336902">
              <w:t xml:space="preserve"> given for using the model to attempt the scalar product between the direction of </w:t>
            </w:r>
            <w:r w:rsidR="00336902">
              <w:rPr>
                <w:i/>
              </w:rPr>
              <w:t>W</w:t>
            </w:r>
            <w:r w:rsidR="00336902">
              <w:t xml:space="preserve"> and the normal</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tcPr>
          <w:p w:rsidR="00336902" w:rsidRPr="00ED7EBA" w:rsidRDefault="00336902" w:rsidP="006C61F1">
            <w:pPr>
              <w:spacing w:before="120" w:after="120"/>
            </w:pPr>
            <w:r>
              <w:sym w:font="Symbol" w:char="F0D6"/>
            </w:r>
            <w:r>
              <w:t>(2</w:t>
            </w:r>
            <w:r>
              <w:rPr>
                <w:vertAlign w:val="superscript"/>
              </w:rPr>
              <w:t>2</w:t>
            </w:r>
            <w:r>
              <w:t xml:space="preserve"> + 3</w:t>
            </w:r>
            <w:r>
              <w:rPr>
                <w:vertAlign w:val="superscript"/>
              </w:rPr>
              <w:t>2</w:t>
            </w:r>
            <w:r>
              <w:t xml:space="preserve"> + 0</w:t>
            </w:r>
            <w:r>
              <w:rPr>
                <w:vertAlign w:val="superscript"/>
              </w:rPr>
              <w:t>2</w:t>
            </w:r>
            <w:r>
              <w:t>)</w:t>
            </w:r>
            <w:r>
              <w:sym w:font="Symbol" w:char="F0D6"/>
            </w:r>
            <w:r>
              <w:t>(3</w:t>
            </w:r>
            <w:r>
              <w:rPr>
                <w:vertAlign w:val="superscript"/>
              </w:rPr>
              <w:t>2</w:t>
            </w:r>
            <w:r>
              <w:t xml:space="preserve"> + (–5)</w:t>
            </w:r>
            <w:r>
              <w:rPr>
                <w:vertAlign w:val="superscript"/>
              </w:rPr>
              <w:t>2</w:t>
            </w:r>
            <w:r>
              <w:t xml:space="preserve"> + (–18)</w:t>
            </w:r>
            <w:r>
              <w:rPr>
                <w:vertAlign w:val="superscript"/>
              </w:rPr>
              <w:t>2</w:t>
            </w:r>
            <w:r>
              <w:t xml:space="preserve"> cos </w:t>
            </w:r>
            <w:r>
              <w:rPr>
                <w:i/>
              </w:rPr>
              <w:sym w:font="Symbol" w:char="F061"/>
            </w:r>
            <w:r w:rsidR="006C61F1">
              <w:t xml:space="preserve">) </w:t>
            </w:r>
            <w:r>
              <w:t>= –9</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A56532">
            <w:pPr>
              <w:spacing w:before="120" w:after="120"/>
            </w:pPr>
            <w:r>
              <w:t>This mark is given for correctly finding the scalar product in terms of cos</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tcPr>
          <w:p w:rsidR="00336902" w:rsidRPr="00ED7EBA" w:rsidRDefault="00336902" w:rsidP="00BF5FA1">
            <w:pPr>
              <w:spacing w:before="120" w:after="120"/>
            </w:pPr>
            <w:r>
              <w:rPr>
                <w:i/>
              </w:rPr>
              <w:sym w:font="Symbol" w:char="F071"/>
            </w:r>
            <w:r>
              <w:t xml:space="preserve"> = 90 – arcos </w:t>
            </w:r>
            <w:r w:rsidRPr="00ED7EBA">
              <w:rPr>
                <w:position w:val="-28"/>
              </w:rPr>
              <w:object w:dxaOrig="1260" w:dyaOrig="680">
                <v:shape id="_x0000_i1050" type="#_x0000_t75" style="width:63pt;height:34.2pt" o:ole="">
                  <v:imagedata r:id="rId51" o:title=""/>
                </v:shape>
                <o:OLEObject Type="Embed" ProgID="Equation.3" ShapeID="_x0000_i1050" DrawAspect="Content" ObjectID="_1593253502" r:id="rId52"/>
              </w:objec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A56532">
            <w:pPr>
              <w:spacing w:before="120" w:after="120"/>
            </w:pPr>
            <w:r>
              <w:t>This mark is given for a complete and correct method for obtaining the acute angle</w:t>
            </w:r>
          </w:p>
        </w:tc>
      </w:tr>
      <w:tr w:rsidR="00336902" w:rsidRPr="00B96873" w:rsidTr="00A56532">
        <w:trPr>
          <w:trHeight w:val="58"/>
        </w:trPr>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 7.58</w:t>
            </w:r>
            <w:r>
              <w:sym w:font="Symbol" w:char="F0B0"/>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A56532">
            <w:pPr>
              <w:spacing w:before="120" w:after="120"/>
            </w:pPr>
            <w:r>
              <w:t>This mark is given for finding the correct angle between the pipe and the road</w:t>
            </w:r>
          </w:p>
        </w:tc>
      </w:tr>
      <w:tr w:rsidR="00336902" w:rsidRPr="00B96873" w:rsidTr="00A56532">
        <w:tc>
          <w:tcPr>
            <w:tcW w:w="851" w:type="dxa"/>
            <w:vMerge w:val="restart"/>
          </w:tcPr>
          <w:p w:rsidR="00336902" w:rsidRPr="00B96873" w:rsidRDefault="00336902" w:rsidP="00A56532">
            <w:pPr>
              <w:spacing w:before="120" w:after="120"/>
              <w:jc w:val="center"/>
            </w:pPr>
            <w:r>
              <w:t>(b)</w:t>
            </w:r>
          </w:p>
        </w:tc>
        <w:tc>
          <w:tcPr>
            <w:tcW w:w="4403" w:type="dxa"/>
          </w:tcPr>
          <w:p w:rsidR="00336902" w:rsidRPr="000D4D3F" w:rsidRDefault="00336902" w:rsidP="00A56532">
            <w:pPr>
              <w:spacing w:before="120" w:after="120"/>
            </w:pPr>
            <w:r w:rsidRPr="00ED7EBA">
              <w:rPr>
                <w:position w:val="-50"/>
              </w:rPr>
              <w:object w:dxaOrig="580" w:dyaOrig="1120">
                <v:shape id="_x0000_i1051" type="#_x0000_t75" style="width:28.8pt;height:55.8pt" o:ole="">
                  <v:imagedata r:id="rId53" o:title=""/>
                </v:shape>
                <o:OLEObject Type="Embed" ProgID="Equation.3" ShapeID="_x0000_i1051" DrawAspect="Content" ObjectID="_1593253503" r:id="rId54"/>
              </w:object>
            </w:r>
            <w:r>
              <w:t xml:space="preserve"> + </w:t>
            </w:r>
            <w:r>
              <w:rPr>
                <w:i/>
              </w:rPr>
              <w:t>t</w:t>
            </w:r>
            <w:r>
              <w:t xml:space="preserve"> </w:t>
            </w:r>
            <w:r w:rsidRPr="00ED7EBA">
              <w:rPr>
                <w:position w:val="-50"/>
              </w:rPr>
              <w:object w:dxaOrig="420" w:dyaOrig="1120">
                <v:shape id="_x0000_i1052" type="#_x0000_t75" style="width:21pt;height:55.8pt" o:ole="">
                  <v:imagedata r:id="rId55" o:title=""/>
                </v:shape>
                <o:OLEObject Type="Embed" ProgID="Equation.3" ShapeID="_x0000_i1052" DrawAspect="Content" ObjectID="_1593253504" r:id="rId56"/>
              </w:object>
            </w:r>
          </w:p>
        </w:tc>
        <w:tc>
          <w:tcPr>
            <w:tcW w:w="893" w:type="dxa"/>
          </w:tcPr>
          <w:p w:rsidR="00336902" w:rsidRPr="00B96873" w:rsidRDefault="00336902" w:rsidP="00A56532">
            <w:pPr>
              <w:spacing w:before="120" w:after="120"/>
              <w:jc w:val="center"/>
            </w:pPr>
            <w:r>
              <w:t>B1</w:t>
            </w:r>
          </w:p>
        </w:tc>
        <w:tc>
          <w:tcPr>
            <w:tcW w:w="4273" w:type="dxa"/>
          </w:tcPr>
          <w:p w:rsidR="00336902" w:rsidRPr="00DD07FC" w:rsidRDefault="00336902" w:rsidP="00DD07FC">
            <w:pPr>
              <w:spacing w:before="120" w:after="120"/>
            </w:pPr>
            <w:r>
              <w:t>This mark is given for f</w:t>
            </w:r>
            <w:r w:rsidRPr="00DD07FC">
              <w:t>orm</w:t>
            </w:r>
            <w:r>
              <w:t>ing</w:t>
            </w:r>
            <w:r w:rsidRPr="00DD07FC">
              <w:t xml:space="preserve"> the correct parametric form for the pipe </w:t>
            </w:r>
            <w:r w:rsidRPr="00DD07FC">
              <w:rPr>
                <w:i/>
              </w:rPr>
              <w:t>W</w:t>
            </w:r>
            <w:r w:rsidRPr="00DD07FC">
              <w:t xml:space="preserve"> </w:t>
            </w:r>
          </w:p>
          <w:p w:rsidR="00336902" w:rsidRPr="00D23ACC" w:rsidRDefault="00336902" w:rsidP="00DD07FC">
            <w:pPr>
              <w:spacing w:before="120" w:after="120"/>
            </w:pP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0D4D3F" w:rsidRDefault="00336902" w:rsidP="00D64DF8">
            <w:pPr>
              <w:spacing w:before="120" w:after="120"/>
            </w:pPr>
            <w:r w:rsidRPr="00ED7EBA">
              <w:rPr>
                <w:position w:val="-50"/>
              </w:rPr>
              <w:object w:dxaOrig="580" w:dyaOrig="1120">
                <v:shape id="_x0000_i1053" type="#_x0000_t75" style="width:28.8pt;height:55.8pt" o:ole="">
                  <v:imagedata r:id="rId57" o:title=""/>
                </v:shape>
                <o:OLEObject Type="Embed" ProgID="Equation.3" ShapeID="_x0000_i1053" DrawAspect="Content" ObjectID="_1593253505" r:id="rId58"/>
              </w:object>
            </w:r>
            <w:r>
              <w:t xml:space="preserve"> + </w:t>
            </w:r>
            <w:r>
              <w:rPr>
                <w:i/>
              </w:rPr>
              <w:t>t</w:t>
            </w:r>
            <w:r>
              <w:t xml:space="preserve"> </w:t>
            </w:r>
            <w:r w:rsidRPr="00ED7EBA">
              <w:rPr>
                <w:position w:val="-50"/>
              </w:rPr>
              <w:object w:dxaOrig="420" w:dyaOrig="1120">
                <v:shape id="_x0000_i1054" type="#_x0000_t75" style="width:21pt;height:55.8pt" o:ole="">
                  <v:imagedata r:id="rId59" o:title=""/>
                </v:shape>
                <o:OLEObject Type="Embed" ProgID="Equation.3" ShapeID="_x0000_i1054" DrawAspect="Content" ObjectID="_1593253506" r:id="rId60"/>
              </w:object>
            </w:r>
            <w:r>
              <w:t xml:space="preserve"> – </w:t>
            </w:r>
            <w:r w:rsidRPr="00ED7EBA">
              <w:rPr>
                <w:position w:val="-50"/>
              </w:rPr>
              <w:object w:dxaOrig="600" w:dyaOrig="1120">
                <v:shape id="_x0000_i1055" type="#_x0000_t75" style="width:30pt;height:55.8pt" o:ole="">
                  <v:imagedata r:id="rId61" o:title=""/>
                </v:shape>
                <o:OLEObject Type="Embed" ProgID="Equation.3" ShapeID="_x0000_i1055" DrawAspect="Content" ObjectID="_1593253507" r:id="rId62"/>
              </w:object>
            </w:r>
            <w:r w:rsidR="00D64DF8">
              <w:t xml:space="preserve"> = </w:t>
            </w:r>
            <w:r w:rsidR="00D64DF8" w:rsidRPr="00ED7EBA">
              <w:rPr>
                <w:position w:val="-50"/>
              </w:rPr>
              <w:object w:dxaOrig="780" w:dyaOrig="1120">
                <v:shape id="_x0000_i1056" type="#_x0000_t75" style="width:39pt;height:55.8pt" o:ole="">
                  <v:imagedata r:id="rId63" o:title=""/>
                </v:shape>
                <o:OLEObject Type="Embed" ProgID="Equation.3" ShapeID="_x0000_i1056" DrawAspect="Content" ObjectID="_1593253508" r:id="rId64"/>
              </w:object>
            </w:r>
          </w:p>
        </w:tc>
        <w:tc>
          <w:tcPr>
            <w:tcW w:w="893" w:type="dxa"/>
          </w:tcPr>
          <w:p w:rsidR="00336902" w:rsidRPr="00B96873" w:rsidRDefault="00336902" w:rsidP="00A56532">
            <w:pPr>
              <w:spacing w:before="120" w:after="120"/>
              <w:jc w:val="center"/>
            </w:pPr>
            <w:r>
              <w:t>M1</w:t>
            </w:r>
          </w:p>
        </w:tc>
        <w:tc>
          <w:tcPr>
            <w:tcW w:w="4273" w:type="dxa"/>
          </w:tcPr>
          <w:p w:rsidR="00336902" w:rsidRPr="00472F53" w:rsidRDefault="00336902" w:rsidP="00DD07FC">
            <w:pPr>
              <w:spacing w:before="120" w:after="120"/>
              <w:rPr>
                <w:i/>
              </w:rPr>
            </w:pPr>
            <w:r>
              <w:t>This mark is given for a i</w:t>
            </w:r>
            <w:r w:rsidRPr="00DD07FC">
              <w:t>dentif</w:t>
            </w:r>
            <w:r>
              <w:t>ying</w:t>
            </w:r>
            <w:r w:rsidRPr="00DD07FC">
              <w:t xml:space="preserve"> the need to form the vector connecting </w:t>
            </w:r>
            <w:r w:rsidRPr="00DD07FC">
              <w:rPr>
                <w:i/>
              </w:rPr>
              <w:t>C</w:t>
            </w:r>
            <w:r>
              <w:rPr>
                <w:i/>
              </w:rPr>
              <w:t xml:space="preserve"> t</w:t>
            </w:r>
            <w:r w:rsidRPr="00DD07FC">
              <w:t>o</w:t>
            </w:r>
            <w:r>
              <w:t> </w:t>
            </w:r>
            <w:r>
              <w:rPr>
                <w:i/>
              </w:rPr>
              <w:t>W</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D64DF8" w:rsidRDefault="00336902" w:rsidP="00A56532">
            <w:pPr>
              <w:spacing w:before="120" w:after="120"/>
            </w:pPr>
            <w:r w:rsidRPr="00ED7EBA">
              <w:rPr>
                <w:position w:val="-50"/>
              </w:rPr>
              <w:object w:dxaOrig="780" w:dyaOrig="1120">
                <v:shape id="_x0000_i1057" type="#_x0000_t75" style="width:39pt;height:55.8pt" o:ole="">
                  <v:imagedata r:id="rId63" o:title=""/>
                </v:shape>
                <o:OLEObject Type="Embed" ProgID="Equation.3" ShapeID="_x0000_i1057" DrawAspect="Content" ObjectID="_1593253509" r:id="rId65"/>
              </w:object>
            </w:r>
            <w:r>
              <w:t xml:space="preserve"> </w:t>
            </w:r>
            <w:r w:rsidRPr="000D4D3F">
              <w:rPr>
                <w:b/>
              </w:rPr>
              <w:t>.</w:t>
            </w:r>
            <w:r>
              <w:rPr>
                <w:b/>
              </w:rPr>
              <w:t xml:space="preserve"> </w:t>
            </w:r>
            <w:r w:rsidRPr="00ED7EBA">
              <w:rPr>
                <w:position w:val="-50"/>
              </w:rPr>
              <w:object w:dxaOrig="420" w:dyaOrig="1120">
                <v:shape id="_x0000_i1058" type="#_x0000_t75" style="width:21pt;height:55.8pt" o:ole="">
                  <v:imagedata r:id="rId55" o:title=""/>
                </v:shape>
                <o:OLEObject Type="Embed" ProgID="Equation.3" ShapeID="_x0000_i1058" DrawAspect="Content" ObjectID="_1593253510" r:id="rId66"/>
              </w:object>
            </w:r>
            <w:r w:rsidR="00D64DF8">
              <w:t xml:space="preserve"> = 13</w:t>
            </w:r>
            <w:r w:rsidR="00D64DF8">
              <w:rPr>
                <w:i/>
              </w:rPr>
              <w:t>t</w:t>
            </w:r>
            <w:r w:rsidR="00D64DF8">
              <w:t xml:space="preserve"> + 3</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D64DF8">
            <w:pPr>
              <w:spacing w:before="120" w:after="120"/>
            </w:pPr>
            <w:r>
              <w:t>This mark is given for u</w:t>
            </w:r>
            <w:r w:rsidRPr="00DD07FC">
              <w:t>s</w:t>
            </w:r>
            <w:r>
              <w:t>ing</w:t>
            </w:r>
            <w:r w:rsidRPr="00DD07FC">
              <w:t xml:space="preserve"> the model to form the scalar product of their</w:t>
            </w:r>
            <w:r w:rsidR="00D64DF8">
              <w:t xml:space="preserve"> vector</w:t>
            </w:r>
            <w:r w:rsidRPr="00DD07FC">
              <w:t xml:space="preserve"> </w:t>
            </w:r>
            <w:r w:rsidRPr="00DD07FC">
              <w:rPr>
                <w:i/>
              </w:rPr>
              <w:t>C</w:t>
            </w:r>
            <w:r w:rsidRPr="00DD07FC">
              <w:t xml:space="preserve"> to </w:t>
            </w:r>
            <w:r w:rsidRPr="00DD07FC">
              <w:rPr>
                <w:i/>
              </w:rPr>
              <w:t>W</w:t>
            </w:r>
            <w:r w:rsidRPr="00DD07FC">
              <w:t xml:space="preserve"> and the direction of </w:t>
            </w:r>
            <w:r w:rsidRPr="00991FD9">
              <w:rPr>
                <w:i/>
              </w:rPr>
              <w:t>W</w:t>
            </w:r>
            <w:r w:rsidRPr="00DD07FC">
              <w:t xml:space="preserve"> to find the value of their parameter</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0D4D3F" w:rsidRDefault="00336902" w:rsidP="00A56532">
            <w:pPr>
              <w:spacing w:before="120" w:after="120"/>
              <w:rPr>
                <w:b/>
              </w:rPr>
            </w:pPr>
            <w:r>
              <w:rPr>
                <w:i/>
              </w:rPr>
              <w:t>t</w:t>
            </w:r>
            <w:r>
              <w:t xml:space="preserve"> = –</w:t>
            </w:r>
            <w:r w:rsidRPr="000D4D3F">
              <w:rPr>
                <w:position w:val="-24"/>
              </w:rPr>
              <w:object w:dxaOrig="320" w:dyaOrig="620">
                <v:shape id="_x0000_i1059" type="#_x0000_t75" style="width:16.2pt;height:31.2pt" o:ole="">
                  <v:imagedata r:id="rId67" o:title=""/>
                </v:shape>
                <o:OLEObject Type="Embed" ProgID="Equation.3" ShapeID="_x0000_i1059" DrawAspect="Content" ObjectID="_1593253511" r:id="rId68"/>
              </w:object>
            </w:r>
            <w:r>
              <w:t xml:space="preserve"> </w:t>
            </w:r>
            <w:r>
              <w:sym w:font="Symbol" w:char="F0DE"/>
            </w:r>
            <w:r>
              <w:t xml:space="preserve"> </w:t>
            </w:r>
            <w:r>
              <w:rPr>
                <w:i/>
              </w:rPr>
              <w:t>C</w:t>
            </w:r>
            <w:r>
              <w:t xml:space="preserve"> to </w:t>
            </w:r>
            <w:r>
              <w:rPr>
                <w:i/>
              </w:rPr>
              <w:t>W</w:t>
            </w:r>
            <w:r>
              <w:t xml:space="preserve"> is –</w:t>
            </w:r>
            <w:r w:rsidRPr="000D4D3F">
              <w:rPr>
                <w:position w:val="-24"/>
              </w:rPr>
              <w:object w:dxaOrig="320" w:dyaOrig="620">
                <v:shape id="_x0000_i1060" type="#_x0000_t75" style="width:16.2pt;height:31.2pt" o:ole="">
                  <v:imagedata r:id="rId69" o:title=""/>
                </v:shape>
                <o:OLEObject Type="Embed" ProgID="Equation.3" ShapeID="_x0000_i1060" DrawAspect="Content" ObjectID="_1593253512" r:id="rId70"/>
              </w:object>
            </w:r>
            <w:r>
              <w:rPr>
                <w:b/>
              </w:rPr>
              <w:t>i</w:t>
            </w:r>
            <w:r>
              <w:t xml:space="preserve">  + </w:t>
            </w:r>
            <w:r w:rsidRPr="000D4D3F">
              <w:rPr>
                <w:position w:val="-24"/>
              </w:rPr>
              <w:object w:dxaOrig="320" w:dyaOrig="620">
                <v:shape id="_x0000_i1061" type="#_x0000_t75" style="width:16.2pt;height:31.2pt" o:ole="">
                  <v:imagedata r:id="rId71" o:title=""/>
                </v:shape>
                <o:OLEObject Type="Embed" ProgID="Equation.3" ShapeID="_x0000_i1061" DrawAspect="Content" ObjectID="_1593253513" r:id="rId72"/>
              </w:object>
            </w:r>
            <w:r>
              <w:rPr>
                <w:b/>
              </w:rPr>
              <w:t>j</w:t>
            </w:r>
            <w:r>
              <w:t xml:space="preserve"> – 3</w:t>
            </w:r>
            <w:r>
              <w:rPr>
                <w:b/>
              </w:rPr>
              <w:t>k</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D64DF8">
            <w:pPr>
              <w:spacing w:before="120" w:after="120"/>
            </w:pPr>
            <w:r>
              <w:t>This mark is given for a c</w:t>
            </w:r>
            <w:r w:rsidRPr="00DD07FC">
              <w:t xml:space="preserve">orrect vector </w:t>
            </w:r>
            <w:r w:rsidR="00D64DF8">
              <w:t xml:space="preserve">for </w:t>
            </w:r>
            <w:r w:rsidR="00D64DF8">
              <w:rPr>
                <w:i/>
              </w:rPr>
              <w:t>C</w:t>
            </w:r>
            <w:r w:rsidR="00D64DF8">
              <w:t xml:space="preserve"> to </w:t>
            </w:r>
            <w:r w:rsidR="00D64DF8">
              <w:rPr>
                <w:i/>
              </w:rPr>
              <w:t>W</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0D4D3F" w:rsidRDefault="00336902" w:rsidP="00A56532">
            <w:pPr>
              <w:spacing w:before="120" w:after="120"/>
            </w:pPr>
            <w:r>
              <w:rPr>
                <w:i/>
              </w:rPr>
              <w:t>d</w:t>
            </w:r>
            <w:r>
              <w:t xml:space="preserve"> = </w:t>
            </w:r>
            <w:r w:rsidRPr="000D4D3F">
              <w:rPr>
                <w:position w:val="-30"/>
              </w:rPr>
              <w:object w:dxaOrig="2600" w:dyaOrig="800">
                <v:shape id="_x0000_i1062" type="#_x0000_t75" style="width:130.2pt;height:40.2pt" o:ole="">
                  <v:imagedata r:id="rId73" o:title=""/>
                </v:shape>
                <o:OLEObject Type="Embed" ProgID="Equation.3" ShapeID="_x0000_i1062" DrawAspect="Content" ObjectID="_1593253514" r:id="rId74"/>
              </w:object>
            </w:r>
            <w:r>
              <w:t xml:space="preserve"> = </w:t>
            </w:r>
            <w:r w:rsidRPr="000D4D3F">
              <w:rPr>
                <w:position w:val="-26"/>
              </w:rPr>
              <w:object w:dxaOrig="620" w:dyaOrig="700">
                <v:shape id="_x0000_i1063" type="#_x0000_t75" style="width:31.2pt;height:34.8pt" o:ole="">
                  <v:imagedata r:id="rId75" o:title=""/>
                </v:shape>
                <o:OLEObject Type="Embed" ProgID="Equation.3" ShapeID="_x0000_i1063" DrawAspect="Content" ObjectID="_1593253515" r:id="rId76"/>
              </w:objec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DD07FC">
            <w:pPr>
              <w:spacing w:before="120" w:after="120"/>
            </w:pPr>
            <w:r>
              <w:t>This mark is given for a c</w:t>
            </w:r>
            <w:r w:rsidRPr="00DD07FC">
              <w:t>orrect use of Pythagoras to find the shortest distance between the point and the pipe</w:t>
            </w:r>
          </w:p>
        </w:tc>
      </w:tr>
      <w:tr w:rsidR="00336902" w:rsidRPr="00B96873" w:rsidTr="00A56532">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3.05 m</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A56532">
            <w:pPr>
              <w:spacing w:before="120" w:after="120"/>
            </w:pPr>
            <w:r>
              <w:t>This mark is given for correctly finding the shortest length of the pipe needed</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5</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rPr>
          <w:trHeight w:val="58"/>
        </w:trPr>
        <w:tc>
          <w:tcPr>
            <w:tcW w:w="851" w:type="dxa"/>
            <w:vMerge w:val="restart"/>
          </w:tcPr>
          <w:p w:rsidR="00336902" w:rsidRPr="00B96873" w:rsidRDefault="00336902" w:rsidP="00A56532">
            <w:pPr>
              <w:spacing w:before="120" w:after="120"/>
              <w:jc w:val="center"/>
            </w:pPr>
            <w:r>
              <w:t>(a)</w:t>
            </w:r>
          </w:p>
        </w:tc>
        <w:tc>
          <w:tcPr>
            <w:tcW w:w="4403" w:type="dxa"/>
          </w:tcPr>
          <w:p w:rsidR="00336902" w:rsidRPr="0067664C" w:rsidRDefault="00336902" w:rsidP="00A56532">
            <w:pPr>
              <w:spacing w:before="120" w:after="120"/>
            </w:pPr>
            <w:r>
              <w:t>Rotation,</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06156F">
            <w:pPr>
              <w:spacing w:before="120" w:after="120"/>
            </w:pPr>
            <w:r>
              <w:t>This mark is given for i</w:t>
            </w:r>
            <w:r w:rsidRPr="0006156F">
              <w:t>dentif</w:t>
            </w:r>
            <w:r>
              <w:t>ying</w:t>
            </w:r>
            <w:r w:rsidRPr="0006156F">
              <w:t xml:space="preserve"> the transformation as a rotation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120</w:t>
            </w:r>
            <w:r>
              <w:sym w:font="Symbol" w:char="F0B0"/>
            </w:r>
            <w:r>
              <w:t xml:space="preserve"> anti-clockwise</w:t>
            </w:r>
          </w:p>
        </w:tc>
        <w:tc>
          <w:tcPr>
            <w:tcW w:w="893" w:type="dxa"/>
          </w:tcPr>
          <w:p w:rsidR="00336902" w:rsidRPr="00B96873" w:rsidRDefault="00336902" w:rsidP="00A56532">
            <w:pPr>
              <w:spacing w:before="120" w:after="120"/>
              <w:jc w:val="center"/>
            </w:pPr>
            <w:r>
              <w:t>B1</w:t>
            </w:r>
          </w:p>
        </w:tc>
        <w:tc>
          <w:tcPr>
            <w:tcW w:w="4273" w:type="dxa"/>
          </w:tcPr>
          <w:p w:rsidR="00336902" w:rsidRDefault="00336902" w:rsidP="0006156F">
            <w:pPr>
              <w:spacing w:before="120" w:after="120"/>
            </w:pPr>
            <w:r>
              <w:t>This mark is given for the correct angle (allowing equivalents in degrees or radians)</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about the origin</w:t>
            </w:r>
          </w:p>
        </w:tc>
        <w:tc>
          <w:tcPr>
            <w:tcW w:w="893" w:type="dxa"/>
          </w:tcPr>
          <w:p w:rsidR="00336902" w:rsidRPr="00B96873" w:rsidRDefault="00336902" w:rsidP="00A56532">
            <w:pPr>
              <w:spacing w:before="120" w:after="120"/>
              <w:jc w:val="center"/>
            </w:pPr>
            <w:r>
              <w:t>B1</w:t>
            </w:r>
          </w:p>
        </w:tc>
        <w:tc>
          <w:tcPr>
            <w:tcW w:w="4273" w:type="dxa"/>
          </w:tcPr>
          <w:p w:rsidR="00336902" w:rsidRPr="0006156F" w:rsidRDefault="00336902" w:rsidP="0006156F">
            <w:pPr>
              <w:spacing w:before="120" w:after="120"/>
            </w:pPr>
            <w:r>
              <w:t>This mark is given for i</w:t>
            </w:r>
            <w:r w:rsidRPr="0006156F">
              <w:t>dentif</w:t>
            </w:r>
            <w:r>
              <w:t>ying</w:t>
            </w:r>
            <w:r w:rsidRPr="0006156F">
              <w:t xml:space="preserve"> the origin as the centre of rotation </w:t>
            </w:r>
          </w:p>
        </w:tc>
      </w:tr>
      <w:tr w:rsidR="00336902" w:rsidRPr="00B96873" w:rsidTr="00A56532">
        <w:tc>
          <w:tcPr>
            <w:tcW w:w="851" w:type="dxa"/>
          </w:tcPr>
          <w:p w:rsidR="00336902" w:rsidRPr="00B96873" w:rsidRDefault="00336902" w:rsidP="00A56532">
            <w:pPr>
              <w:spacing w:before="120" w:after="120"/>
              <w:jc w:val="center"/>
            </w:pPr>
            <w:r>
              <w:t>(b)</w:t>
            </w:r>
          </w:p>
        </w:tc>
        <w:tc>
          <w:tcPr>
            <w:tcW w:w="4403" w:type="dxa"/>
          </w:tcPr>
          <w:p w:rsidR="00336902" w:rsidRPr="0067664C" w:rsidRDefault="00336902" w:rsidP="00A56532">
            <w:pPr>
              <w:spacing w:before="120" w:after="120"/>
            </w:pPr>
            <w:r w:rsidRPr="007C0B81">
              <w:rPr>
                <w:position w:val="-30"/>
              </w:rPr>
              <w:object w:dxaOrig="1040" w:dyaOrig="720">
                <v:shape id="_x0000_i1064" type="#_x0000_t75" style="width:52.2pt;height:36pt" o:ole="">
                  <v:imagedata r:id="rId77" o:title=""/>
                </v:shape>
                <o:OLEObject Type="Embed" ProgID="Equation.3" ShapeID="_x0000_i1064" DrawAspect="Content" ObjectID="_1593253516" r:id="rId78"/>
              </w:object>
            </w:r>
          </w:p>
        </w:tc>
        <w:tc>
          <w:tcPr>
            <w:tcW w:w="893" w:type="dxa"/>
          </w:tcPr>
          <w:p w:rsidR="00336902" w:rsidRPr="00B96873" w:rsidRDefault="00336902" w:rsidP="00A56532">
            <w:pPr>
              <w:spacing w:before="120" w:after="120"/>
              <w:jc w:val="center"/>
            </w:pPr>
            <w:r>
              <w:t>B1</w:t>
            </w:r>
          </w:p>
        </w:tc>
        <w:tc>
          <w:tcPr>
            <w:tcW w:w="4273" w:type="dxa"/>
          </w:tcPr>
          <w:p w:rsidR="00336902" w:rsidRPr="0006156F" w:rsidRDefault="00336902" w:rsidP="0006156F">
            <w:pPr>
              <w:spacing w:before="120" w:after="120"/>
            </w:pPr>
            <w:r>
              <w:t>This mark is given for s</w:t>
            </w:r>
            <w:r w:rsidRPr="0006156F">
              <w:t>how</w:t>
            </w:r>
            <w:r>
              <w:t>ing</w:t>
            </w:r>
            <w:r w:rsidRPr="0006156F">
              <w:t xml:space="preserve"> the cor</w:t>
            </w:r>
            <w:r>
              <w:t>rect matrix in the correct form</w:t>
            </w:r>
          </w:p>
        </w:tc>
      </w:tr>
      <w:tr w:rsidR="00336902" w:rsidRPr="00B96873" w:rsidTr="00A56532">
        <w:tc>
          <w:tcPr>
            <w:tcW w:w="851" w:type="dxa"/>
            <w:vMerge w:val="restart"/>
          </w:tcPr>
          <w:p w:rsidR="00336902" w:rsidRDefault="00336902" w:rsidP="00A56532">
            <w:pPr>
              <w:spacing w:before="120" w:after="120"/>
              <w:jc w:val="center"/>
            </w:pPr>
            <w:r>
              <w:t>(c)</w:t>
            </w:r>
          </w:p>
        </w:tc>
        <w:tc>
          <w:tcPr>
            <w:tcW w:w="4403" w:type="dxa"/>
          </w:tcPr>
          <w:p w:rsidR="00336902" w:rsidRPr="0067664C" w:rsidRDefault="00336902" w:rsidP="00A56532">
            <w:pPr>
              <w:spacing w:before="120" w:after="120"/>
            </w:pPr>
            <w:r w:rsidRPr="007C0B81">
              <w:rPr>
                <w:position w:val="-30"/>
              </w:rPr>
              <w:object w:dxaOrig="1040" w:dyaOrig="720">
                <v:shape id="_x0000_i1065" type="#_x0000_t75" style="width:52.2pt;height:36pt" o:ole="">
                  <v:imagedata r:id="rId79" o:title=""/>
                </v:shape>
                <o:OLEObject Type="Embed" ProgID="Equation.3" ShapeID="_x0000_i1065" DrawAspect="Content" ObjectID="_1593253517" r:id="rId80"/>
              </w:object>
            </w:r>
            <w:r w:rsidRPr="007C0B81">
              <w:rPr>
                <w:position w:val="-58"/>
              </w:rPr>
              <w:object w:dxaOrig="1359" w:dyaOrig="1280">
                <v:shape id="_x0000_i1066" type="#_x0000_t75" style="width:67.8pt;height:64.2pt" o:ole="">
                  <v:imagedata r:id="rId81" o:title=""/>
                </v:shape>
                <o:OLEObject Type="Embed" ProgID="Equation.3" ShapeID="_x0000_i1066" DrawAspect="Content" ObjectID="_1593253518" r:id="rId82"/>
              </w:object>
            </w:r>
            <w:r>
              <w:t xml:space="preserve"> = </w:t>
            </w:r>
          </w:p>
        </w:tc>
        <w:tc>
          <w:tcPr>
            <w:tcW w:w="893" w:type="dxa"/>
          </w:tcPr>
          <w:p w:rsidR="00336902" w:rsidRPr="00B96873" w:rsidRDefault="00336902" w:rsidP="00A56532">
            <w:pPr>
              <w:spacing w:before="120" w:after="120"/>
              <w:jc w:val="center"/>
            </w:pPr>
            <w:r>
              <w:t>M1</w:t>
            </w:r>
          </w:p>
        </w:tc>
        <w:tc>
          <w:tcPr>
            <w:tcW w:w="4273" w:type="dxa"/>
          </w:tcPr>
          <w:p w:rsidR="00336902" w:rsidRPr="0006156F" w:rsidRDefault="00336902" w:rsidP="0006156F">
            <w:pPr>
              <w:spacing w:before="120" w:after="120"/>
            </w:pPr>
            <w:r>
              <w:t>This mark is given for a m</w:t>
            </w:r>
            <w:r w:rsidRPr="0006156F">
              <w:t>ultipl</w:t>
            </w:r>
            <w:r>
              <w:t>ying</w:t>
            </w:r>
            <w:r w:rsidRPr="0006156F">
              <w:t xml:space="preserve"> the matrices in the correct order</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 xml:space="preserve">                  </w:t>
            </w:r>
            <w:r w:rsidRPr="007C0B81">
              <w:rPr>
                <w:position w:val="-58"/>
              </w:rPr>
              <w:object w:dxaOrig="1340" w:dyaOrig="1280">
                <v:shape id="_x0000_i1067" type="#_x0000_t75" style="width:67.2pt;height:64.2pt" o:ole="">
                  <v:imagedata r:id="rId83" o:title=""/>
                </v:shape>
                <o:OLEObject Type="Embed" ProgID="Equation.3" ShapeID="_x0000_i1067" DrawAspect="Content" ObjectID="_1593253519" r:id="rId84"/>
              </w:object>
            </w:r>
          </w:p>
        </w:tc>
        <w:tc>
          <w:tcPr>
            <w:tcW w:w="893" w:type="dxa"/>
          </w:tcPr>
          <w:p w:rsidR="00336902" w:rsidRPr="00B96873" w:rsidRDefault="00336902" w:rsidP="00A56532">
            <w:pPr>
              <w:spacing w:before="120" w:after="120"/>
              <w:jc w:val="center"/>
            </w:pPr>
            <w:r>
              <w:t>A1</w:t>
            </w:r>
          </w:p>
        </w:tc>
        <w:tc>
          <w:tcPr>
            <w:tcW w:w="4273" w:type="dxa"/>
          </w:tcPr>
          <w:p w:rsidR="00336902" w:rsidRPr="0006156F" w:rsidRDefault="00336902" w:rsidP="0006156F">
            <w:pPr>
              <w:spacing w:before="120" w:after="120"/>
            </w:pPr>
            <w:r>
              <w:t>This mark is given for the c</w:t>
            </w:r>
            <w:r w:rsidRPr="0006156F">
              <w:t>orrect matrix</w:t>
            </w:r>
          </w:p>
        </w:tc>
      </w:tr>
      <w:tr w:rsidR="00336902" w:rsidRPr="00B96873" w:rsidTr="00A56532">
        <w:tc>
          <w:tcPr>
            <w:tcW w:w="851" w:type="dxa"/>
            <w:vMerge w:val="restart"/>
          </w:tcPr>
          <w:p w:rsidR="00336902" w:rsidRDefault="00336902" w:rsidP="00A56532">
            <w:pPr>
              <w:spacing w:before="120" w:after="120"/>
              <w:jc w:val="center"/>
            </w:pPr>
            <w:r>
              <w:t>(d)</w:t>
            </w:r>
          </w:p>
        </w:tc>
        <w:tc>
          <w:tcPr>
            <w:tcW w:w="4403" w:type="dxa"/>
          </w:tcPr>
          <w:p w:rsidR="00336902" w:rsidRPr="0067664C" w:rsidRDefault="00336902" w:rsidP="00A56532">
            <w:pPr>
              <w:spacing w:before="120" w:after="120"/>
            </w:pPr>
            <w:r w:rsidRPr="007C0B81">
              <w:rPr>
                <w:position w:val="-58"/>
              </w:rPr>
              <w:object w:dxaOrig="1340" w:dyaOrig="1280">
                <v:shape id="_x0000_i1068" type="#_x0000_t75" style="width:67.2pt;height:64.2pt" o:ole="">
                  <v:imagedata r:id="rId85" o:title=""/>
                </v:shape>
                <o:OLEObject Type="Embed" ProgID="Equation.3" ShapeID="_x0000_i1068" DrawAspect="Content" ObjectID="_1593253520" r:id="rId86"/>
              </w:object>
            </w:r>
            <w:r w:rsidRPr="009E2BCD">
              <w:rPr>
                <w:position w:val="-30"/>
              </w:rPr>
              <w:object w:dxaOrig="440" w:dyaOrig="720">
                <v:shape id="_x0000_i1069" type="#_x0000_t75" style="width:22.2pt;height:36pt" o:ole="">
                  <v:imagedata r:id="rId87" o:title=""/>
                </v:shape>
                <o:OLEObject Type="Embed" ProgID="Equation.3" ShapeID="_x0000_i1069" DrawAspect="Content" ObjectID="_1593253521" r:id="rId88"/>
              </w:object>
            </w:r>
            <w:r>
              <w:t xml:space="preserve"> = </w:t>
            </w:r>
            <w:r w:rsidRPr="009E2BCD">
              <w:rPr>
                <w:position w:val="-30"/>
              </w:rPr>
              <w:object w:dxaOrig="440" w:dyaOrig="720">
                <v:shape id="_x0000_i1070" type="#_x0000_t75" style="width:22.2pt;height:36pt" o:ole="">
                  <v:imagedata r:id="rId89" o:title=""/>
                </v:shape>
                <o:OLEObject Type="Embed" ProgID="Equation.3" ShapeID="_x0000_i1070" DrawAspect="Content" ObjectID="_1593253522" r:id="rId90"/>
              </w:object>
            </w:r>
          </w:p>
        </w:tc>
        <w:tc>
          <w:tcPr>
            <w:tcW w:w="893" w:type="dxa"/>
          </w:tcPr>
          <w:p w:rsidR="00336902" w:rsidRPr="00B96873" w:rsidRDefault="00336902" w:rsidP="00A56532">
            <w:pPr>
              <w:spacing w:before="120" w:after="120"/>
              <w:jc w:val="center"/>
            </w:pPr>
            <w:r>
              <w:t>M1</w:t>
            </w:r>
          </w:p>
        </w:tc>
        <w:tc>
          <w:tcPr>
            <w:tcW w:w="4273" w:type="dxa"/>
          </w:tcPr>
          <w:p w:rsidR="00336902" w:rsidRPr="0006156F" w:rsidRDefault="00336902" w:rsidP="0006156F">
            <w:pPr>
              <w:spacing w:before="120" w:after="120"/>
            </w:pPr>
            <w:r>
              <w:t>This mark is given for t</w:t>
            </w:r>
            <w:r w:rsidRPr="0006156F">
              <w:t>ranslat</w:t>
            </w:r>
            <w:r>
              <w:t>ing</w:t>
            </w:r>
            <w:r w:rsidRPr="0006156F">
              <w:t xml:space="preserve"> the problem into a matrix multiplication to obtain at least one equation in </w:t>
            </w:r>
            <w:r>
              <w:rPr>
                <w:i/>
              </w:rPr>
              <w:t>k</w:t>
            </w:r>
            <w:r>
              <w:t xml:space="preserve"> or in </w:t>
            </w:r>
            <w:r>
              <w:rPr>
                <w:i/>
              </w:rPr>
              <w:t>x</w:t>
            </w:r>
            <w:r>
              <w:t xml:space="preserve"> and </w:t>
            </w:r>
            <w:r>
              <w:rPr>
                <w:i/>
              </w:rPr>
              <w:t>y</w:t>
            </w:r>
            <w:r w:rsidRPr="0006156F">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rPr>
                <w:i/>
              </w:rPr>
            </w:pPr>
            <w:r>
              <w:t>–</w:t>
            </w:r>
            <w:r w:rsidRPr="009E2BCD">
              <w:rPr>
                <w:position w:val="-24"/>
              </w:rPr>
              <w:object w:dxaOrig="380" w:dyaOrig="660">
                <v:shape id="_x0000_i1071" type="#_x0000_t75" style="width:19.2pt;height:33pt" o:ole="">
                  <v:imagedata r:id="rId91" o:title=""/>
                </v:shape>
                <o:OLEObject Type="Embed" ProgID="Equation.3" ShapeID="_x0000_i1071" DrawAspect="Content" ObjectID="_1593253523" r:id="rId92"/>
              </w:object>
            </w:r>
            <w:r>
              <w:rPr>
                <w:i/>
              </w:rPr>
              <w:t>x</w:t>
            </w:r>
            <w:r>
              <w:t xml:space="preserve"> + </w:t>
            </w:r>
            <w:r w:rsidRPr="009E2BCD">
              <w:rPr>
                <w:position w:val="-24"/>
              </w:rPr>
              <w:object w:dxaOrig="240" w:dyaOrig="620">
                <v:shape id="_x0000_i1072" type="#_x0000_t75" style="width:12pt;height:31.2pt" o:ole="">
                  <v:imagedata r:id="rId93" o:title=""/>
                </v:shape>
                <o:OLEObject Type="Embed" ProgID="Equation.3" ShapeID="_x0000_i1072" DrawAspect="Content" ObjectID="_1593253524" r:id="rId94"/>
              </w:object>
            </w:r>
            <w:r w:rsidRPr="009E2BCD">
              <w:rPr>
                <w:i/>
              </w:rPr>
              <w:t>k</w:t>
            </w:r>
            <w:r>
              <w:t xml:space="preserve"> = 1  or  </w:t>
            </w:r>
            <w:r w:rsidRPr="009E2BCD">
              <w:rPr>
                <w:position w:val="-24"/>
              </w:rPr>
              <w:object w:dxaOrig="240" w:dyaOrig="620">
                <v:shape id="_x0000_i1073" type="#_x0000_t75" style="width:12pt;height:31.2pt" o:ole="">
                  <v:imagedata r:id="rId93" o:title=""/>
                </v:shape>
                <o:OLEObject Type="Embed" ProgID="Equation.3" ShapeID="_x0000_i1073" DrawAspect="Content" ObjectID="_1593253525" r:id="rId95"/>
              </w:object>
            </w:r>
            <w:r>
              <w:t xml:space="preserve"> + </w:t>
            </w:r>
            <w:r w:rsidRPr="009E2BCD">
              <w:rPr>
                <w:position w:val="-24"/>
              </w:rPr>
              <w:object w:dxaOrig="380" w:dyaOrig="660">
                <v:shape id="_x0000_i1074" type="#_x0000_t75" style="width:19.2pt;height:33pt" o:ole="">
                  <v:imagedata r:id="rId91" o:title=""/>
                </v:shape>
                <o:OLEObject Type="Embed" ProgID="Equation.3" ShapeID="_x0000_i1074" DrawAspect="Content" ObjectID="_1593253526" r:id="rId96"/>
              </w:object>
            </w:r>
            <w:r>
              <w:rPr>
                <w:i/>
              </w:rPr>
              <w:t>k</w:t>
            </w:r>
            <w:r>
              <w:t xml:space="preserve"> = </w:t>
            </w:r>
            <w:r>
              <w:rPr>
                <w:i/>
              </w:rPr>
              <w:t>k</w:t>
            </w:r>
          </w:p>
          <w:p w:rsidR="00336902" w:rsidRPr="00277D29" w:rsidRDefault="00336902" w:rsidP="00277D29">
            <w:pPr>
              <w:spacing w:before="120" w:after="120"/>
              <w:jc w:val="center"/>
              <w:rPr>
                <w:lang w:val="es-ES"/>
              </w:rPr>
            </w:pPr>
            <w:r w:rsidRPr="00277D29">
              <w:rPr>
                <w:lang w:val="es-ES"/>
              </w:rPr>
              <w:t>or</w:t>
            </w:r>
          </w:p>
          <w:p w:rsidR="00336902" w:rsidRPr="00277D29" w:rsidRDefault="00336902" w:rsidP="00A56532">
            <w:pPr>
              <w:spacing w:before="120" w:after="120"/>
              <w:rPr>
                <w:lang w:val="es-ES"/>
              </w:rPr>
            </w:pPr>
            <w:r w:rsidRPr="00277D29">
              <w:rPr>
                <w:i/>
                <w:lang w:val="es-ES"/>
              </w:rPr>
              <w:t>x</w:t>
            </w:r>
            <w:r w:rsidRPr="00277D29">
              <w:rPr>
                <w:lang w:val="es-ES"/>
              </w:rPr>
              <w:t xml:space="preserve"> = –</w:t>
            </w:r>
            <w:r w:rsidRPr="009E2BCD">
              <w:rPr>
                <w:position w:val="-24"/>
                <w:lang w:val="es-ES"/>
              </w:rPr>
              <w:object w:dxaOrig="380" w:dyaOrig="660">
                <v:shape id="_x0000_i1075" type="#_x0000_t75" style="width:19.2pt;height:33pt" o:ole="">
                  <v:imagedata r:id="rId91" o:title=""/>
                </v:shape>
                <o:OLEObject Type="Embed" ProgID="Equation.3" ShapeID="_x0000_i1075" DrawAspect="Content" ObjectID="_1593253527" r:id="rId97"/>
              </w:object>
            </w:r>
            <w:r w:rsidRPr="00277D29">
              <w:rPr>
                <w:i/>
                <w:lang w:val="es-ES"/>
              </w:rPr>
              <w:t>x</w:t>
            </w:r>
            <w:r w:rsidRPr="00277D29">
              <w:rPr>
                <w:lang w:val="es-ES"/>
              </w:rPr>
              <w:t xml:space="preserve"> + </w:t>
            </w:r>
            <w:r w:rsidRPr="009E2BCD">
              <w:rPr>
                <w:position w:val="-24"/>
                <w:lang w:val="es-ES"/>
              </w:rPr>
              <w:object w:dxaOrig="240" w:dyaOrig="620">
                <v:shape id="_x0000_i1076" type="#_x0000_t75" style="width:12pt;height:31.2pt" o:ole="">
                  <v:imagedata r:id="rId93" o:title=""/>
                </v:shape>
                <o:OLEObject Type="Embed" ProgID="Equation.3" ShapeID="_x0000_i1076" DrawAspect="Content" ObjectID="_1593253528" r:id="rId98"/>
              </w:object>
            </w:r>
            <w:r w:rsidRPr="00277D29">
              <w:rPr>
                <w:i/>
                <w:lang w:val="es-ES"/>
              </w:rPr>
              <w:t>y</w:t>
            </w:r>
            <w:r w:rsidRPr="00277D29">
              <w:rPr>
                <w:lang w:val="es-ES"/>
              </w:rPr>
              <w:t xml:space="preserve">    or   </w:t>
            </w:r>
            <w:r w:rsidRPr="00277D29">
              <w:rPr>
                <w:i/>
                <w:lang w:val="es-ES"/>
              </w:rPr>
              <w:t>y</w:t>
            </w:r>
            <w:r w:rsidRPr="00277D29">
              <w:rPr>
                <w:lang w:val="es-ES"/>
              </w:rPr>
              <w:t xml:space="preserve"> = </w:t>
            </w:r>
            <w:r w:rsidRPr="009E2BCD">
              <w:rPr>
                <w:position w:val="-24"/>
                <w:lang w:val="es-ES"/>
              </w:rPr>
              <w:object w:dxaOrig="240" w:dyaOrig="620">
                <v:shape id="_x0000_i1077" type="#_x0000_t75" style="width:12pt;height:31.2pt" o:ole="">
                  <v:imagedata r:id="rId93" o:title=""/>
                </v:shape>
                <o:OLEObject Type="Embed" ProgID="Equation.3" ShapeID="_x0000_i1077" DrawAspect="Content" ObjectID="_1593253529" r:id="rId99"/>
              </w:object>
            </w:r>
            <w:r w:rsidRPr="00277D29">
              <w:rPr>
                <w:i/>
                <w:lang w:val="es-ES"/>
              </w:rPr>
              <w:t>x</w:t>
            </w:r>
            <w:r w:rsidRPr="00277D29">
              <w:rPr>
                <w:lang w:val="es-ES"/>
              </w:rPr>
              <w:t xml:space="preserve"> + </w:t>
            </w:r>
            <w:r w:rsidRPr="009E2BCD">
              <w:rPr>
                <w:position w:val="-24"/>
                <w:lang w:val="es-ES"/>
              </w:rPr>
              <w:object w:dxaOrig="380" w:dyaOrig="660">
                <v:shape id="_x0000_i1078" type="#_x0000_t75" style="width:19.2pt;height:33pt" o:ole="">
                  <v:imagedata r:id="rId91" o:title=""/>
                </v:shape>
                <o:OLEObject Type="Embed" ProgID="Equation.3" ShapeID="_x0000_i1078" DrawAspect="Content" ObjectID="_1593253530" r:id="rId100"/>
              </w:object>
            </w:r>
            <w:r w:rsidRPr="00277D29">
              <w:rPr>
                <w:i/>
                <w:lang w:val="es-ES"/>
              </w:rPr>
              <w:t>y</w:t>
            </w:r>
            <w:r w:rsidRPr="00277D29">
              <w:rPr>
                <w:lang w:val="es-ES"/>
              </w:rPr>
              <w:t xml:space="preserve"> </w:t>
            </w:r>
          </w:p>
        </w:tc>
        <w:tc>
          <w:tcPr>
            <w:tcW w:w="893" w:type="dxa"/>
          </w:tcPr>
          <w:p w:rsidR="00336902" w:rsidRPr="00B96873" w:rsidRDefault="00336902" w:rsidP="00A56532">
            <w:pPr>
              <w:spacing w:before="120" w:after="120"/>
              <w:jc w:val="center"/>
            </w:pPr>
            <w:r>
              <w:t>A1</w:t>
            </w:r>
          </w:p>
        </w:tc>
        <w:tc>
          <w:tcPr>
            <w:tcW w:w="4273" w:type="dxa"/>
          </w:tcPr>
          <w:p w:rsidR="00336902" w:rsidRPr="0006156F" w:rsidRDefault="00336902" w:rsidP="0006156F">
            <w:pPr>
              <w:spacing w:before="120" w:after="120"/>
            </w:pPr>
            <w:r>
              <w:t>This mark is given for a o</w:t>
            </w:r>
            <w:r w:rsidRPr="0006156F">
              <w:t>btain</w:t>
            </w:r>
            <w:r>
              <w:t>ing</w:t>
            </w:r>
            <w:r w:rsidRPr="0006156F">
              <w:t xml:space="preserve"> one correct equation</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rPr>
                <w:i/>
              </w:rPr>
            </w:pPr>
            <w:r>
              <w:t>–</w:t>
            </w:r>
            <w:r w:rsidRPr="009E2BCD">
              <w:rPr>
                <w:position w:val="-24"/>
              </w:rPr>
              <w:object w:dxaOrig="380" w:dyaOrig="660">
                <v:shape id="_x0000_i1079" type="#_x0000_t75" style="width:19.2pt;height:33pt" o:ole="">
                  <v:imagedata r:id="rId91" o:title=""/>
                </v:shape>
                <o:OLEObject Type="Embed" ProgID="Equation.3" ShapeID="_x0000_i1079" DrawAspect="Content" ObjectID="_1593253531" r:id="rId101"/>
              </w:object>
            </w:r>
            <w:r>
              <w:t xml:space="preserve"> + </w:t>
            </w:r>
            <w:r w:rsidRPr="009E2BCD">
              <w:rPr>
                <w:position w:val="-24"/>
              </w:rPr>
              <w:object w:dxaOrig="240" w:dyaOrig="620">
                <v:shape id="_x0000_i1080" type="#_x0000_t75" style="width:12pt;height:31.2pt" o:ole="">
                  <v:imagedata r:id="rId93" o:title=""/>
                </v:shape>
                <o:OLEObject Type="Embed" ProgID="Equation.3" ShapeID="_x0000_i1080" DrawAspect="Content" ObjectID="_1593253532" r:id="rId102"/>
              </w:object>
            </w:r>
            <w:r w:rsidRPr="009E2BCD">
              <w:rPr>
                <w:i/>
              </w:rPr>
              <w:t>k</w:t>
            </w:r>
            <w:r>
              <w:t xml:space="preserve"> = 1 or </w:t>
            </w:r>
            <w:r>
              <w:rPr>
                <w:i/>
              </w:rPr>
              <w:t>x</w:t>
            </w:r>
            <w:r>
              <w:t xml:space="preserve"> = –</w:t>
            </w:r>
            <w:r w:rsidRPr="009E2BCD">
              <w:rPr>
                <w:position w:val="-24"/>
              </w:rPr>
              <w:object w:dxaOrig="380" w:dyaOrig="660">
                <v:shape id="_x0000_i1081" type="#_x0000_t75" style="width:19.2pt;height:33pt" o:ole="">
                  <v:imagedata r:id="rId91" o:title=""/>
                </v:shape>
                <o:OLEObject Type="Embed" ProgID="Equation.3" ShapeID="_x0000_i1081" DrawAspect="Content" ObjectID="_1593253533" r:id="rId103"/>
              </w:object>
            </w:r>
            <w:r>
              <w:rPr>
                <w:i/>
              </w:rPr>
              <w:t>x</w:t>
            </w:r>
            <w:r>
              <w:t xml:space="preserve"> + </w:t>
            </w:r>
            <w:r w:rsidRPr="009E2BCD">
              <w:rPr>
                <w:position w:val="-24"/>
              </w:rPr>
              <w:object w:dxaOrig="240" w:dyaOrig="620">
                <v:shape id="_x0000_i1082" type="#_x0000_t75" style="width:12pt;height:31.2pt" o:ole="">
                  <v:imagedata r:id="rId93" o:title=""/>
                </v:shape>
                <o:OLEObject Type="Embed" ProgID="Equation.3" ShapeID="_x0000_i1082" DrawAspect="Content" ObjectID="_1593253534" r:id="rId104"/>
              </w:object>
            </w:r>
            <w:r w:rsidRPr="009E2BCD">
              <w:rPr>
                <w:i/>
              </w:rPr>
              <w:t>k</w:t>
            </w:r>
          </w:p>
          <w:p w:rsidR="00336902" w:rsidRPr="00277D29" w:rsidRDefault="00336902" w:rsidP="00A56532">
            <w:pPr>
              <w:spacing w:before="120" w:after="120"/>
            </w:pPr>
            <w:r>
              <w:rPr>
                <w:i/>
              </w:rPr>
              <w:t xml:space="preserve"> </w:t>
            </w:r>
            <w:r>
              <w:sym w:font="Symbol" w:char="F0DE"/>
            </w:r>
            <w:r>
              <w:t xml:space="preserve"> </w:t>
            </w:r>
            <w:r>
              <w:rPr>
                <w:i/>
              </w:rPr>
              <w:t>k</w:t>
            </w:r>
            <w:r>
              <w:t xml:space="preserve"> = 2 + </w:t>
            </w:r>
            <w:r>
              <w:sym w:font="Symbol" w:char="F0D6"/>
            </w:r>
            <w:r>
              <w:t>3</w:t>
            </w:r>
          </w:p>
        </w:tc>
        <w:tc>
          <w:tcPr>
            <w:tcW w:w="893" w:type="dxa"/>
          </w:tcPr>
          <w:p w:rsidR="00336902" w:rsidRPr="00B96873" w:rsidRDefault="00336902" w:rsidP="00A56532">
            <w:pPr>
              <w:spacing w:before="120" w:after="120"/>
              <w:jc w:val="center"/>
            </w:pPr>
            <w:r>
              <w:t>A1</w:t>
            </w:r>
          </w:p>
        </w:tc>
        <w:tc>
          <w:tcPr>
            <w:tcW w:w="4273" w:type="dxa"/>
          </w:tcPr>
          <w:p w:rsidR="00336902" w:rsidRPr="0006156F" w:rsidRDefault="00336902" w:rsidP="0006156F">
            <w:pPr>
              <w:spacing w:before="120" w:after="120"/>
            </w:pPr>
            <w:r>
              <w:t>This mark is given for a c</w:t>
            </w:r>
            <w:r w:rsidRPr="0006156F">
              <w:t xml:space="preserve">orrect value for </w:t>
            </w:r>
            <w:r w:rsidRPr="00167CE4">
              <w:rPr>
                <w:i/>
              </w:rPr>
              <w:t>k</w:t>
            </w:r>
            <w:r w:rsidRPr="0006156F">
              <w:t xml:space="preserve"> in any form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Default="00336902" w:rsidP="009842FE">
            <w:pPr>
              <w:spacing w:before="120" w:after="120"/>
              <w:rPr>
                <w:i/>
              </w:rPr>
            </w:pPr>
            <w:r w:rsidRPr="009E2BCD">
              <w:rPr>
                <w:position w:val="-24"/>
              </w:rPr>
              <w:object w:dxaOrig="240" w:dyaOrig="620">
                <v:shape id="_x0000_i1083" type="#_x0000_t75" style="width:12pt;height:31.2pt" o:ole="">
                  <v:imagedata r:id="rId93" o:title=""/>
                </v:shape>
                <o:OLEObject Type="Embed" ProgID="Equation.3" ShapeID="_x0000_i1083" DrawAspect="Content" ObjectID="_1593253535" r:id="rId105"/>
              </w:object>
            </w:r>
            <w:r>
              <w:t xml:space="preserve"> + </w:t>
            </w:r>
            <w:r w:rsidRPr="009E2BCD">
              <w:rPr>
                <w:position w:val="-24"/>
              </w:rPr>
              <w:object w:dxaOrig="380" w:dyaOrig="660">
                <v:shape id="_x0000_i1084" type="#_x0000_t75" style="width:19.2pt;height:33pt" o:ole="">
                  <v:imagedata r:id="rId91" o:title=""/>
                </v:shape>
                <o:OLEObject Type="Embed" ProgID="Equation.3" ShapeID="_x0000_i1084" DrawAspect="Content" ObjectID="_1593253536" r:id="rId106"/>
              </w:object>
            </w:r>
            <w:r w:rsidRPr="009E2BCD">
              <w:rPr>
                <w:i/>
              </w:rPr>
              <w:t>k</w:t>
            </w:r>
            <w:r>
              <w:t xml:space="preserve"> = </w:t>
            </w:r>
            <w:r>
              <w:rPr>
                <w:i/>
              </w:rPr>
              <w:t>k</w:t>
            </w:r>
            <w:r>
              <w:t xml:space="preserve">  or  </w:t>
            </w:r>
            <w:r>
              <w:rPr>
                <w:i/>
              </w:rPr>
              <w:t>y</w:t>
            </w:r>
            <w:r>
              <w:t xml:space="preserve"> = </w:t>
            </w:r>
            <w:r w:rsidRPr="009E2BCD">
              <w:rPr>
                <w:position w:val="-24"/>
              </w:rPr>
              <w:object w:dxaOrig="240" w:dyaOrig="620">
                <v:shape id="_x0000_i1085" type="#_x0000_t75" style="width:12pt;height:31.2pt" o:ole="">
                  <v:imagedata r:id="rId93" o:title=""/>
                </v:shape>
                <o:OLEObject Type="Embed" ProgID="Equation.3" ShapeID="_x0000_i1085" DrawAspect="Content" ObjectID="_1593253537" r:id="rId107"/>
              </w:object>
            </w:r>
            <w:r>
              <w:rPr>
                <w:i/>
              </w:rPr>
              <w:t>x</w:t>
            </w:r>
            <w:r>
              <w:t xml:space="preserve"> + </w:t>
            </w:r>
            <w:r w:rsidRPr="009E2BCD">
              <w:rPr>
                <w:position w:val="-24"/>
              </w:rPr>
              <w:object w:dxaOrig="380" w:dyaOrig="660">
                <v:shape id="_x0000_i1086" type="#_x0000_t75" style="width:19.2pt;height:33pt" o:ole="">
                  <v:imagedata r:id="rId91" o:title=""/>
                </v:shape>
                <o:OLEObject Type="Embed" ProgID="Equation.3" ShapeID="_x0000_i1086" DrawAspect="Content" ObjectID="_1593253538" r:id="rId108"/>
              </w:object>
            </w:r>
            <w:r>
              <w:rPr>
                <w:i/>
              </w:rPr>
              <w:t>y</w:t>
            </w:r>
          </w:p>
          <w:p w:rsidR="00336902" w:rsidRPr="00277D29" w:rsidRDefault="00336902" w:rsidP="009842FE">
            <w:pPr>
              <w:spacing w:before="120" w:after="120"/>
            </w:pPr>
            <w:r>
              <w:rPr>
                <w:i/>
              </w:rPr>
              <w:t xml:space="preserve"> </w:t>
            </w:r>
            <w:r>
              <w:sym w:font="Symbol" w:char="F0DE"/>
            </w:r>
            <w:r>
              <w:t xml:space="preserve"> </w:t>
            </w:r>
            <w:r>
              <w:rPr>
                <w:i/>
              </w:rPr>
              <w:t>k</w:t>
            </w:r>
            <w:r>
              <w:t xml:space="preserve"> = 2 + </w:t>
            </w:r>
            <w:r>
              <w:sym w:font="Symbol" w:char="F0D6"/>
            </w:r>
            <w:r>
              <w:t>3</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06156F">
            <w:pPr>
              <w:spacing w:before="120" w:after="120"/>
            </w:pPr>
            <w:r>
              <w:t xml:space="preserve">This mark is given for a checking the answer by solving both equations to obtain </w:t>
            </w:r>
            <w:r w:rsidRPr="0006156F">
              <w:t xml:space="preserve">2 </w:t>
            </w:r>
            <w:r>
              <w:t xml:space="preserve">+ </w:t>
            </w:r>
            <w:r>
              <w:sym w:font="Symbol" w:char="F0D6"/>
            </w:r>
            <w:r w:rsidRPr="0006156F">
              <w:t xml:space="preserve">3 </w:t>
            </w:r>
            <w:r>
              <w:t xml:space="preserve">both times, or for substituting </w:t>
            </w:r>
            <w:r w:rsidRPr="0006156F">
              <w:t xml:space="preserve">2 </w:t>
            </w:r>
            <w:r>
              <w:t xml:space="preserve">+ </w:t>
            </w:r>
            <w:r>
              <w:sym w:font="Symbol" w:char="F0D6"/>
            </w:r>
            <w:r w:rsidRPr="0006156F">
              <w:t xml:space="preserve">3 </w:t>
            </w:r>
            <w:r>
              <w:t>into the other equation to confirm its validity</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6</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rPr>
          <w:trHeight w:val="58"/>
        </w:trPr>
        <w:tc>
          <w:tcPr>
            <w:tcW w:w="851" w:type="dxa"/>
            <w:vMerge w:val="restart"/>
          </w:tcPr>
          <w:p w:rsidR="00336902" w:rsidRPr="00B96873" w:rsidRDefault="00336902" w:rsidP="00A56532">
            <w:pPr>
              <w:spacing w:before="120" w:after="120"/>
              <w:jc w:val="center"/>
            </w:pPr>
            <w:r>
              <w:t>(a)</w:t>
            </w:r>
          </w:p>
        </w:tc>
        <w:tc>
          <w:tcPr>
            <w:tcW w:w="4403" w:type="dxa"/>
          </w:tcPr>
          <w:p w:rsidR="00336902" w:rsidRPr="00445E59" w:rsidRDefault="00336902" w:rsidP="00A56532">
            <w:pPr>
              <w:spacing w:before="120" w:after="120"/>
            </w:pPr>
            <w:r>
              <w:t>(3</w:t>
            </w:r>
            <w:r>
              <w:rPr>
                <w:i/>
              </w:rPr>
              <w:t>r</w:t>
            </w:r>
            <w:r>
              <w:t xml:space="preserve"> – 2)</w:t>
            </w:r>
            <w:r>
              <w:rPr>
                <w:vertAlign w:val="superscript"/>
              </w:rPr>
              <w:t>2</w:t>
            </w:r>
            <w:r>
              <w:t xml:space="preserve"> = 9</w:t>
            </w:r>
            <w:r>
              <w:rPr>
                <w:i/>
              </w:rPr>
              <w:t>r</w:t>
            </w:r>
            <w:r>
              <w:rPr>
                <w:vertAlign w:val="superscript"/>
              </w:rPr>
              <w:t>2</w:t>
            </w:r>
            <w:r>
              <w:t xml:space="preserve"> – 12</w:t>
            </w:r>
            <w:r>
              <w:rPr>
                <w:i/>
              </w:rPr>
              <w:t>r</w:t>
            </w:r>
            <w:r>
              <w:t xml:space="preserve"> + 4</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167CE4">
            <w:pPr>
              <w:spacing w:before="120" w:after="120"/>
            </w:pPr>
            <w:r>
              <w:t xml:space="preserve">This mark is given for a correct expansion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pPr>
            <w:r w:rsidRPr="003A2127">
              <w:rPr>
                <w:position w:val="-30"/>
              </w:rPr>
              <w:object w:dxaOrig="1740" w:dyaOrig="680">
                <v:shape id="_x0000_i1087" type="#_x0000_t75" style="width:87pt;height:34.2pt" o:ole="">
                  <v:imagedata r:id="rId109" o:title=""/>
                </v:shape>
                <o:OLEObject Type="Embed" ProgID="Equation.3" ShapeID="_x0000_i1087" DrawAspect="Content" ObjectID="_1593253539" r:id="rId110"/>
              </w:object>
            </w:r>
            <w:r>
              <w:t xml:space="preserve"> = </w:t>
            </w:r>
          </w:p>
          <w:p w:rsidR="00336902" w:rsidRPr="003A2127" w:rsidRDefault="00336902" w:rsidP="00A56532">
            <w:pPr>
              <w:spacing w:before="120" w:after="120"/>
            </w:pPr>
            <w:r>
              <w:t xml:space="preserve">9 </w:t>
            </w:r>
            <w:r>
              <w:sym w:font="Symbol" w:char="F0B4"/>
            </w:r>
            <w:r>
              <w:t xml:space="preserve"> </w:t>
            </w:r>
            <w:r w:rsidRPr="003A2127">
              <w:rPr>
                <w:position w:val="-24"/>
              </w:rPr>
              <w:object w:dxaOrig="240" w:dyaOrig="620">
                <v:shape id="_x0000_i1088" type="#_x0000_t75" style="width:12pt;height:31.2pt" o:ole="">
                  <v:imagedata r:id="rId111" o:title=""/>
                </v:shape>
                <o:OLEObject Type="Embed" ProgID="Equation.3" ShapeID="_x0000_i1088" DrawAspect="Content" ObjectID="_1593253540" r:id="rId112"/>
              </w:object>
            </w:r>
            <w:r>
              <w:rPr>
                <w:i/>
              </w:rPr>
              <w:t>n</w:t>
            </w:r>
            <w:r>
              <w:t>(</w:t>
            </w:r>
            <w:r>
              <w:rPr>
                <w:i/>
              </w:rPr>
              <w:t>n</w:t>
            </w:r>
            <w:r>
              <w:t xml:space="preserve"> + 1)(2</w:t>
            </w:r>
            <w:r>
              <w:rPr>
                <w:i/>
              </w:rPr>
              <w:t>n</w:t>
            </w:r>
            <w:r>
              <w:t xml:space="preserve"> + 1) </w:t>
            </w:r>
            <w:r>
              <w:softHyphen/>
              <w:t xml:space="preserve">– 12 </w:t>
            </w:r>
            <w:r>
              <w:sym w:font="Symbol" w:char="F0B4"/>
            </w:r>
            <w:r>
              <w:t xml:space="preserve"> </w:t>
            </w:r>
            <w:r w:rsidRPr="003A2127">
              <w:rPr>
                <w:position w:val="-24"/>
              </w:rPr>
              <w:object w:dxaOrig="240" w:dyaOrig="620">
                <v:shape id="_x0000_i1089" type="#_x0000_t75" style="width:12pt;height:31.2pt" o:ole="">
                  <v:imagedata r:id="rId113" o:title=""/>
                </v:shape>
                <o:OLEObject Type="Embed" ProgID="Equation.3" ShapeID="_x0000_i1089" DrawAspect="Content" ObjectID="_1593253541" r:id="rId114"/>
              </w:object>
            </w:r>
            <w:r>
              <w:rPr>
                <w:i/>
              </w:rPr>
              <w:t>n</w:t>
            </w:r>
            <w:r>
              <w:t>(</w:t>
            </w:r>
            <w:r>
              <w:rPr>
                <w:i/>
              </w:rPr>
              <w:t>n</w:t>
            </w:r>
            <w:r>
              <w:t xml:space="preserve"> + 1)…</w:t>
            </w:r>
          </w:p>
        </w:tc>
        <w:tc>
          <w:tcPr>
            <w:tcW w:w="893" w:type="dxa"/>
          </w:tcPr>
          <w:p w:rsidR="00336902" w:rsidRPr="00B96873" w:rsidRDefault="00336902" w:rsidP="00A56532">
            <w:pPr>
              <w:spacing w:before="120" w:after="120"/>
              <w:jc w:val="center"/>
            </w:pPr>
            <w:r>
              <w:t>M1</w:t>
            </w:r>
          </w:p>
        </w:tc>
        <w:tc>
          <w:tcPr>
            <w:tcW w:w="4273" w:type="dxa"/>
          </w:tcPr>
          <w:p w:rsidR="00336902" w:rsidRPr="00167CE4" w:rsidRDefault="00336902" w:rsidP="00167CE4">
            <w:pPr>
              <w:spacing w:before="120" w:after="120"/>
            </w:pPr>
            <w:r>
              <w:t>This mark is given for s</w:t>
            </w:r>
            <w:r w:rsidRPr="00167CE4">
              <w:t>ubstitut</w:t>
            </w:r>
            <w:r>
              <w:t>ing</w:t>
            </w:r>
            <w:r w:rsidRPr="00167CE4">
              <w:t xml:space="preserve"> at least one of the standard formulae into their expanded expression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9</w:t>
            </w:r>
            <w:r w:rsidRPr="003A2127">
              <w:rPr>
                <w:sz w:val="16"/>
                <w:szCs w:val="16"/>
              </w:rPr>
              <w:t xml:space="preserve"> </w:t>
            </w:r>
            <w:r>
              <w:sym w:font="Symbol" w:char="F0B4"/>
            </w:r>
            <w:r w:rsidRPr="003A2127">
              <w:rPr>
                <w:sz w:val="16"/>
                <w:szCs w:val="16"/>
              </w:rPr>
              <w:t xml:space="preserve"> </w:t>
            </w:r>
            <w:r w:rsidRPr="003A2127">
              <w:rPr>
                <w:position w:val="-24"/>
              </w:rPr>
              <w:object w:dxaOrig="240" w:dyaOrig="620">
                <v:shape id="_x0000_i1090" type="#_x0000_t75" style="width:12pt;height:31.2pt" o:ole="">
                  <v:imagedata r:id="rId115" o:title=""/>
                </v:shape>
                <o:OLEObject Type="Embed" ProgID="Equation.3" ShapeID="_x0000_i1090" DrawAspect="Content" ObjectID="_1593253542" r:id="rId116"/>
              </w:object>
            </w:r>
            <w:r>
              <w:rPr>
                <w:i/>
              </w:rPr>
              <w:t>n</w:t>
            </w:r>
            <w:r>
              <w:t>(</w:t>
            </w:r>
            <w:r>
              <w:rPr>
                <w:i/>
              </w:rPr>
              <w:t>n</w:t>
            </w:r>
            <w:r>
              <w:t xml:space="preserve"> + 1)(2</w:t>
            </w:r>
            <w:r>
              <w:rPr>
                <w:i/>
              </w:rPr>
              <w:t>n</w:t>
            </w:r>
            <w:r>
              <w:t xml:space="preserve"> + 1)</w:t>
            </w:r>
            <w:r w:rsidRPr="003A2127">
              <w:rPr>
                <w:sz w:val="16"/>
                <w:szCs w:val="16"/>
              </w:rPr>
              <w:t xml:space="preserve"> </w:t>
            </w:r>
            <w:r>
              <w:softHyphen/>
              <w:t>–</w:t>
            </w:r>
            <w:r w:rsidRPr="003A2127">
              <w:rPr>
                <w:sz w:val="16"/>
                <w:szCs w:val="16"/>
              </w:rPr>
              <w:t xml:space="preserve"> </w:t>
            </w:r>
            <w:r>
              <w:t>12</w:t>
            </w:r>
            <w:r w:rsidRPr="003A2127">
              <w:rPr>
                <w:sz w:val="16"/>
                <w:szCs w:val="16"/>
              </w:rPr>
              <w:t xml:space="preserve"> </w:t>
            </w:r>
            <w:r>
              <w:sym w:font="Symbol" w:char="F0B4"/>
            </w:r>
            <w:r w:rsidRPr="00121A5B">
              <w:rPr>
                <w:sz w:val="12"/>
                <w:szCs w:val="12"/>
              </w:rPr>
              <w:t xml:space="preserve"> </w:t>
            </w:r>
            <w:r w:rsidRPr="003A2127">
              <w:rPr>
                <w:position w:val="-24"/>
              </w:rPr>
              <w:object w:dxaOrig="240" w:dyaOrig="620">
                <v:shape id="_x0000_i1091" type="#_x0000_t75" style="width:12pt;height:31.2pt" o:ole="">
                  <v:imagedata r:id="rId117" o:title=""/>
                </v:shape>
                <o:OLEObject Type="Embed" ProgID="Equation.3" ShapeID="_x0000_i1091" DrawAspect="Content" ObjectID="_1593253543" r:id="rId118"/>
              </w:object>
            </w:r>
            <w:r>
              <w:rPr>
                <w:i/>
              </w:rPr>
              <w:t>n</w:t>
            </w:r>
            <w:r>
              <w:t>(</w:t>
            </w:r>
            <w:r>
              <w:rPr>
                <w:i/>
              </w:rPr>
              <w:t>n</w:t>
            </w:r>
            <w:r w:rsidRPr="003A2127">
              <w:rPr>
                <w:sz w:val="16"/>
                <w:szCs w:val="16"/>
              </w:rPr>
              <w:t xml:space="preserve"> </w:t>
            </w:r>
            <w:r>
              <w:t>+</w:t>
            </w:r>
            <w:r w:rsidRPr="003A2127">
              <w:rPr>
                <w:sz w:val="16"/>
                <w:szCs w:val="16"/>
              </w:rPr>
              <w:t xml:space="preserve"> </w:t>
            </w:r>
            <w:r>
              <w:t>1)</w:t>
            </w:r>
            <w:r w:rsidRPr="003A2127">
              <w:rPr>
                <w:sz w:val="16"/>
                <w:szCs w:val="16"/>
              </w:rPr>
              <w:t xml:space="preserve"> </w:t>
            </w:r>
            <w:r>
              <w:t>+</w:t>
            </w:r>
            <w:r w:rsidRPr="00121A5B">
              <w:rPr>
                <w:sz w:val="12"/>
                <w:szCs w:val="12"/>
              </w:rPr>
              <w:t xml:space="preserve"> </w:t>
            </w:r>
            <w:r>
              <w:t>4</w:t>
            </w:r>
            <w:r>
              <w:rPr>
                <w:i/>
              </w:rPr>
              <w:t>n</w:t>
            </w:r>
          </w:p>
        </w:tc>
        <w:tc>
          <w:tcPr>
            <w:tcW w:w="893" w:type="dxa"/>
          </w:tcPr>
          <w:p w:rsidR="00336902" w:rsidRPr="00B96873" w:rsidRDefault="00336902" w:rsidP="00A56532">
            <w:pPr>
              <w:spacing w:before="120" w:after="120"/>
              <w:jc w:val="center"/>
            </w:pPr>
            <w:r>
              <w:t>A1</w:t>
            </w:r>
          </w:p>
        </w:tc>
        <w:tc>
          <w:tcPr>
            <w:tcW w:w="4273" w:type="dxa"/>
          </w:tcPr>
          <w:p w:rsidR="00336902" w:rsidRPr="00167CE4" w:rsidRDefault="00336902" w:rsidP="00167CE4">
            <w:pPr>
              <w:spacing w:before="120" w:after="120"/>
            </w:pPr>
            <w:r>
              <w:t xml:space="preserve">This mark is given for a fully correct expression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121A5B" w:rsidRDefault="00336902" w:rsidP="00A56532">
            <w:pPr>
              <w:spacing w:before="120" w:after="120"/>
            </w:pPr>
            <w:r>
              <w:t xml:space="preserve">= </w:t>
            </w:r>
            <w:r w:rsidRPr="003A2127">
              <w:rPr>
                <w:position w:val="-24"/>
              </w:rPr>
              <w:object w:dxaOrig="240" w:dyaOrig="620">
                <v:shape id="_x0000_i1092" type="#_x0000_t75" style="width:12pt;height:31.2pt" o:ole="">
                  <v:imagedata r:id="rId117" o:title=""/>
                </v:shape>
                <o:OLEObject Type="Embed" ProgID="Equation.3" ShapeID="_x0000_i1092" DrawAspect="Content" ObjectID="_1593253544" r:id="rId119"/>
              </w:object>
            </w:r>
            <w:r>
              <w:rPr>
                <w:i/>
              </w:rPr>
              <w:t>n</w:t>
            </w:r>
            <w:r>
              <w:t xml:space="preserve"> [3(</w:t>
            </w:r>
            <w:r>
              <w:rPr>
                <w:i/>
              </w:rPr>
              <w:t>n</w:t>
            </w:r>
            <w:r>
              <w:t xml:space="preserve"> + 1)(2</w:t>
            </w:r>
            <w:r>
              <w:rPr>
                <w:i/>
              </w:rPr>
              <w:t>n</w:t>
            </w:r>
            <w:r>
              <w:t xml:space="preserve"> + 1) – 12(</w:t>
            </w:r>
            <w:r>
              <w:rPr>
                <w:i/>
              </w:rPr>
              <w:t>n</w:t>
            </w:r>
            <w:r>
              <w:t xml:space="preserve"> + 1) + 8]</w:t>
            </w:r>
          </w:p>
        </w:tc>
        <w:tc>
          <w:tcPr>
            <w:tcW w:w="893" w:type="dxa"/>
          </w:tcPr>
          <w:p w:rsidR="00336902" w:rsidRPr="00B96873" w:rsidRDefault="00336902" w:rsidP="00A56532">
            <w:pPr>
              <w:spacing w:before="120" w:after="120"/>
              <w:jc w:val="center"/>
            </w:pPr>
            <w:r>
              <w:t>M1</w:t>
            </w:r>
          </w:p>
        </w:tc>
        <w:tc>
          <w:tcPr>
            <w:tcW w:w="4273" w:type="dxa"/>
          </w:tcPr>
          <w:p w:rsidR="00336902" w:rsidRPr="00167CE4" w:rsidRDefault="00336902" w:rsidP="00167CE4">
            <w:pPr>
              <w:spacing w:before="120" w:after="120"/>
            </w:pPr>
            <w:r>
              <w:t xml:space="preserve">This mark is given for an attempt to factorise </w:t>
            </w:r>
            <w:r w:rsidRPr="00445E59">
              <w:rPr>
                <w:position w:val="-12"/>
              </w:rPr>
              <w:object w:dxaOrig="200" w:dyaOrig="360">
                <v:shape id="_x0000_i1093" type="#_x0000_t75" style="width:10.2pt;height:18pt" o:ole="">
                  <v:imagedata r:id="rId120" o:title=""/>
                </v:shape>
                <o:OLEObject Type="Embed" ProgID="Equation.3" ShapeID="_x0000_i1093" DrawAspect="Content" ObjectID="_1593253545" r:id="rId121"/>
              </w:object>
            </w:r>
            <w:r w:rsidRPr="00445E59">
              <w:rPr>
                <w:i/>
              </w:rPr>
              <w:t>n</w:t>
            </w:r>
            <w:r>
              <w:t>,</w:t>
            </w:r>
            <w:r w:rsidRPr="00167CE4">
              <w:t xml:space="preserve"> </w:t>
            </w:r>
            <w:r>
              <w:t>having used at least one standard formula correctly</w:t>
            </w:r>
          </w:p>
        </w:tc>
      </w:tr>
      <w:tr w:rsidR="00336902" w:rsidRPr="00B96873" w:rsidTr="00BF5FA1">
        <w:tc>
          <w:tcPr>
            <w:tcW w:w="851" w:type="dxa"/>
            <w:vMerge/>
          </w:tcPr>
          <w:p w:rsidR="00336902" w:rsidRPr="00B96873" w:rsidRDefault="00336902" w:rsidP="00A56532">
            <w:pPr>
              <w:spacing w:before="120" w:after="120"/>
              <w:jc w:val="center"/>
            </w:pPr>
          </w:p>
        </w:tc>
        <w:tc>
          <w:tcPr>
            <w:tcW w:w="4403" w:type="dxa"/>
          </w:tcPr>
          <w:p w:rsidR="00336902" w:rsidRPr="0067664C" w:rsidRDefault="00336902" w:rsidP="00A56532">
            <w:pPr>
              <w:spacing w:before="120" w:after="120"/>
            </w:pPr>
            <w:r>
              <w:t xml:space="preserve">= </w:t>
            </w:r>
            <w:r w:rsidRPr="003A2127">
              <w:rPr>
                <w:position w:val="-24"/>
              </w:rPr>
              <w:object w:dxaOrig="240" w:dyaOrig="620">
                <v:shape id="_x0000_i1094" type="#_x0000_t75" style="width:12pt;height:31.2pt" o:ole="">
                  <v:imagedata r:id="rId117" o:title=""/>
                </v:shape>
                <o:OLEObject Type="Embed" ProgID="Equation.3" ShapeID="_x0000_i1094" DrawAspect="Content" ObjectID="_1593253546" r:id="rId122"/>
              </w:object>
            </w:r>
            <w:r>
              <w:rPr>
                <w:i/>
              </w:rPr>
              <w:t>n</w:t>
            </w:r>
            <w:r>
              <w:t xml:space="preserve"> [6</w:t>
            </w:r>
            <w:r>
              <w:rPr>
                <w:i/>
              </w:rPr>
              <w:t>n</w:t>
            </w:r>
            <w:r>
              <w:rPr>
                <w:vertAlign w:val="superscript"/>
              </w:rPr>
              <w:t>2</w:t>
            </w:r>
            <w:r>
              <w:t xml:space="preserve"> – 3</w:t>
            </w:r>
            <w:r>
              <w:rPr>
                <w:i/>
              </w:rPr>
              <w:t>n</w:t>
            </w:r>
            <w:r>
              <w:t xml:space="preserve"> –1]</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167CE4">
            <w:pPr>
              <w:spacing w:before="120" w:after="120"/>
            </w:pPr>
            <w:r>
              <w:t>This mark is given for a o</w:t>
            </w:r>
            <w:r w:rsidRPr="00167CE4">
              <w:t>btain</w:t>
            </w:r>
            <w:r>
              <w:t>ing</w:t>
            </w:r>
            <w:r w:rsidRPr="00167CE4">
              <w:t xml:space="preserve"> the printed result with no errors seen</w:t>
            </w:r>
          </w:p>
        </w:tc>
      </w:tr>
      <w:tr w:rsidR="00336902" w:rsidRPr="00B96873" w:rsidTr="00A56532">
        <w:tc>
          <w:tcPr>
            <w:tcW w:w="851" w:type="dxa"/>
            <w:vMerge w:val="restart"/>
          </w:tcPr>
          <w:p w:rsidR="00336902" w:rsidRDefault="00336902" w:rsidP="00A56532">
            <w:pPr>
              <w:spacing w:before="120" w:after="120"/>
              <w:jc w:val="center"/>
            </w:pPr>
            <w:r>
              <w:t>(b)</w:t>
            </w:r>
          </w:p>
        </w:tc>
        <w:tc>
          <w:tcPr>
            <w:tcW w:w="4403" w:type="dxa"/>
          </w:tcPr>
          <w:p w:rsidR="00336902" w:rsidRDefault="00336902" w:rsidP="009C024C">
            <w:pPr>
              <w:spacing w:before="120" w:after="120"/>
            </w:pPr>
            <w:r w:rsidRPr="003A2127">
              <w:rPr>
                <w:position w:val="-30"/>
              </w:rPr>
              <w:object w:dxaOrig="1200" w:dyaOrig="680">
                <v:shape id="_x0000_i1095" type="#_x0000_t75" style="width:60pt;height:34.2pt" o:ole="">
                  <v:imagedata r:id="rId123" o:title=""/>
                </v:shape>
                <o:OLEObject Type="Embed" ProgID="Equation.3" ShapeID="_x0000_i1095" DrawAspect="Content" ObjectID="_1593253547" r:id="rId124"/>
              </w:object>
            </w:r>
            <w:r>
              <w:t xml:space="preserve">= </w:t>
            </w:r>
          </w:p>
          <w:p w:rsidR="00336902" w:rsidRPr="009C024C" w:rsidRDefault="00336902" w:rsidP="009C024C">
            <w:pPr>
              <w:spacing w:before="120" w:after="120"/>
            </w:pPr>
            <w:r w:rsidRPr="003A2127">
              <w:rPr>
                <w:position w:val="-24"/>
              </w:rPr>
              <w:object w:dxaOrig="240" w:dyaOrig="620">
                <v:shape id="_x0000_i1096" type="#_x0000_t75" style="width:12pt;height:31.2pt" o:ole="">
                  <v:imagedata r:id="rId117" o:title=""/>
                </v:shape>
                <o:OLEObject Type="Embed" ProgID="Equation.3" ShapeID="_x0000_i1096" DrawAspect="Content" ObjectID="_1593253548" r:id="rId125"/>
              </w:object>
            </w:r>
            <w:r>
              <w:rPr>
                <w:i/>
              </w:rPr>
              <w:t xml:space="preserve">n </w:t>
            </w:r>
            <w:r>
              <w:t>(6</w:t>
            </w:r>
            <w:r>
              <w:rPr>
                <w:i/>
              </w:rPr>
              <w:t>n</w:t>
            </w:r>
            <w:r>
              <w:rPr>
                <w:vertAlign w:val="superscript"/>
              </w:rPr>
              <w:t>2</w:t>
            </w:r>
            <w:r>
              <w:t xml:space="preserve"> – 3</w:t>
            </w:r>
            <w:r>
              <w:rPr>
                <w:i/>
              </w:rPr>
              <w:t>n</w:t>
            </w:r>
            <w:r>
              <w:t xml:space="preserve"> –1) – </w:t>
            </w:r>
            <w:r w:rsidRPr="003A2127">
              <w:rPr>
                <w:position w:val="-24"/>
              </w:rPr>
              <w:object w:dxaOrig="240" w:dyaOrig="620">
                <v:shape id="_x0000_i1097" type="#_x0000_t75" style="width:12pt;height:31.2pt" o:ole="">
                  <v:imagedata r:id="rId117" o:title=""/>
                </v:shape>
                <o:OLEObject Type="Embed" ProgID="Equation.3" ShapeID="_x0000_i1097" DrawAspect="Content" ObjectID="_1593253549" r:id="rId126"/>
              </w:object>
            </w:r>
            <w:r>
              <w:t>(4)(6(4)</w:t>
            </w:r>
            <w:r>
              <w:rPr>
                <w:vertAlign w:val="superscript"/>
              </w:rPr>
              <w:t>2</w:t>
            </w:r>
            <w:r>
              <w:t xml:space="preserve"> – 3 </w:t>
            </w:r>
            <w:r>
              <w:sym w:font="Symbol" w:char="F0B4"/>
            </w:r>
            <w:r>
              <w:t xml:space="preserve"> 4 – 1)</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167CE4">
            <w:pPr>
              <w:spacing w:before="120" w:after="120"/>
            </w:pPr>
            <w:r>
              <w:t>This mark is given for a u</w:t>
            </w:r>
            <w:r w:rsidRPr="00167CE4">
              <w:t>s</w:t>
            </w:r>
            <w:r>
              <w:t>ing</w:t>
            </w:r>
            <w:r w:rsidRPr="00167CE4">
              <w:t xml:space="preserve"> the result from part (a) by substituting </w:t>
            </w:r>
            <w:r w:rsidRPr="00445E59">
              <w:rPr>
                <w:i/>
              </w:rPr>
              <w:t>n</w:t>
            </w:r>
            <w:r w:rsidRPr="00167CE4">
              <w:t xml:space="preserve"> = 4 and subtract</w:t>
            </w:r>
            <w:r>
              <w:t>ing</w:t>
            </w:r>
            <w:r w:rsidRPr="00167CE4">
              <w:t xml:space="preserve"> from the result in</w:t>
            </w:r>
            <w:r>
              <w:t xml:space="preserve"> part</w:t>
            </w:r>
            <w:r w:rsidRPr="00167CE4">
              <w:t xml:space="preserve"> (a) to find the first sum in terms of </w:t>
            </w:r>
            <w:r w:rsidRPr="00445E59">
              <w:rPr>
                <w:i/>
              </w:rPr>
              <w:t>n</w:t>
            </w:r>
            <w:r w:rsidRPr="00167CE4">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pPr>
            <w:r w:rsidRPr="003A2127">
              <w:rPr>
                <w:position w:val="-30"/>
              </w:rPr>
              <w:object w:dxaOrig="440" w:dyaOrig="680">
                <v:shape id="_x0000_i1098" type="#_x0000_t75" style="width:22.2pt;height:34.2pt" o:ole="">
                  <v:imagedata r:id="rId127" o:title=""/>
                </v:shape>
                <o:OLEObject Type="Embed" ProgID="Equation.3" ShapeID="_x0000_i1098" DrawAspect="Content" ObjectID="_1593253550" r:id="rId128"/>
              </w:object>
            </w:r>
            <w:r>
              <w:t xml:space="preserve"> cos </w:t>
            </w:r>
            <w:r w:rsidRPr="009C024C">
              <w:rPr>
                <w:position w:val="-24"/>
              </w:rPr>
              <w:object w:dxaOrig="380" w:dyaOrig="620">
                <v:shape id="_x0000_i1099" type="#_x0000_t75" style="width:19.2pt;height:31.2pt" o:ole="">
                  <v:imagedata r:id="rId129" o:title=""/>
                </v:shape>
                <o:OLEObject Type="Embed" ProgID="Equation.3" ShapeID="_x0000_i1099" DrawAspect="Content" ObjectID="_1593253551" r:id="rId130"/>
              </w:object>
            </w:r>
            <w:r>
              <w:t xml:space="preserve"> =</w:t>
            </w:r>
          </w:p>
          <w:p w:rsidR="00336902" w:rsidRPr="009C024C" w:rsidRDefault="00336902" w:rsidP="00A56532">
            <w:pPr>
              <w:spacing w:before="120" w:after="120"/>
              <w:rPr>
                <w:sz w:val="20"/>
                <w:szCs w:val="20"/>
              </w:rPr>
            </w:pPr>
            <w:r w:rsidRPr="009C024C">
              <w:rPr>
                <w:sz w:val="20"/>
                <w:szCs w:val="20"/>
              </w:rPr>
              <w:t>0 – 2 + 0 + 4 + 0 – 6 + 0 + 8 + 0 – 10 + 0 + 12…</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167CE4">
            <w:pPr>
              <w:spacing w:before="120" w:after="120"/>
            </w:pPr>
            <w:r>
              <w:t>This mark is given for i</w:t>
            </w:r>
            <w:r w:rsidRPr="00167CE4">
              <w:t>dentif</w:t>
            </w:r>
            <w:r>
              <w:t>ying</w:t>
            </w:r>
            <w:r w:rsidRPr="00167CE4">
              <w:t xml:space="preserve"> the periodic nature of the second sum by calculating terms </w:t>
            </w:r>
            <w:r>
              <w:t>(t</w:t>
            </w:r>
            <w:r w:rsidRPr="00167CE4">
              <w:t>his may be implied by a sum of 14</w:t>
            </w:r>
            <w:r>
              <w:t>)</w:t>
            </w:r>
            <w:r w:rsidRPr="00167CE4">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pPr>
            <w:r>
              <w:t>3</w:t>
            </w:r>
            <w:r>
              <w:rPr>
                <w:i/>
              </w:rPr>
              <w:t>n</w:t>
            </w:r>
            <w:r>
              <w:rPr>
                <w:vertAlign w:val="superscript"/>
              </w:rPr>
              <w:t>3</w:t>
            </w:r>
            <w:r>
              <w:t xml:space="preserve"> – </w:t>
            </w:r>
            <w:r w:rsidRPr="009C024C">
              <w:rPr>
                <w:position w:val="-24"/>
              </w:rPr>
              <w:object w:dxaOrig="240" w:dyaOrig="620">
                <v:shape id="_x0000_i1100" type="#_x0000_t75" style="width:12pt;height:31.2pt" o:ole="">
                  <v:imagedata r:id="rId131" o:title=""/>
                </v:shape>
                <o:OLEObject Type="Embed" ProgID="Equation.3" ShapeID="_x0000_i1100" DrawAspect="Content" ObjectID="_1593253552" r:id="rId132"/>
              </w:object>
            </w:r>
            <w:r>
              <w:rPr>
                <w:i/>
              </w:rPr>
              <w:t>n</w:t>
            </w:r>
            <w:r>
              <w:rPr>
                <w:vertAlign w:val="superscript"/>
              </w:rPr>
              <w:t>2</w:t>
            </w:r>
            <w:r>
              <w:t xml:space="preserve"> – </w:t>
            </w:r>
            <w:r w:rsidRPr="003A2127">
              <w:rPr>
                <w:position w:val="-24"/>
              </w:rPr>
              <w:object w:dxaOrig="240" w:dyaOrig="620">
                <v:shape id="_x0000_i1101" type="#_x0000_t75" style="width:12pt;height:31.2pt" o:ole="">
                  <v:imagedata r:id="rId117" o:title=""/>
                </v:shape>
                <o:OLEObject Type="Embed" ProgID="Equation.3" ShapeID="_x0000_i1101" DrawAspect="Content" ObjectID="_1593253553" r:id="rId133"/>
              </w:object>
            </w:r>
            <w:r>
              <w:rPr>
                <w:i/>
              </w:rPr>
              <w:t>n</w:t>
            </w:r>
            <w:r>
              <w:t xml:space="preserve"> – 166 + 103 </w:t>
            </w:r>
            <w:r>
              <w:sym w:font="Symbol" w:char="F0B4"/>
            </w:r>
            <w:r>
              <w:t xml:space="preserve"> 14 = 3</w:t>
            </w:r>
            <w:r>
              <w:rPr>
                <w:i/>
              </w:rPr>
              <w:t>n</w:t>
            </w:r>
            <w:r>
              <w:rPr>
                <w:vertAlign w:val="superscript"/>
              </w:rPr>
              <w:t>3</w:t>
            </w:r>
          </w:p>
          <w:p w:rsidR="00336902" w:rsidRPr="009C024C" w:rsidRDefault="00336902" w:rsidP="00A56532">
            <w:pPr>
              <w:spacing w:before="120" w:after="120"/>
            </w:pPr>
            <w:r>
              <w:sym w:font="Symbol" w:char="F0DE"/>
            </w:r>
            <w:r>
              <w:t xml:space="preserve"> 3</w:t>
            </w:r>
            <w:r>
              <w:rPr>
                <w:i/>
              </w:rPr>
              <w:t>n</w:t>
            </w:r>
            <w:r>
              <w:rPr>
                <w:vertAlign w:val="superscript"/>
              </w:rPr>
              <w:t>2</w:t>
            </w:r>
            <w:r>
              <w:t xml:space="preserve"> + </w:t>
            </w:r>
            <w:r>
              <w:rPr>
                <w:i/>
              </w:rPr>
              <w:t>n</w:t>
            </w:r>
            <w:r>
              <w:t xml:space="preserve"> + 2552 = 0</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167CE4">
            <w:pPr>
              <w:spacing w:before="120" w:after="120"/>
            </w:pPr>
            <w:r>
              <w:t>This mark is given for a u</w:t>
            </w:r>
            <w:r w:rsidRPr="00167CE4">
              <w:t>s</w:t>
            </w:r>
            <w:r>
              <w:t>ing</w:t>
            </w:r>
            <w:r w:rsidRPr="00167CE4">
              <w:t xml:space="preserve"> the sum and the given result to form the correct </w:t>
            </w:r>
            <w:r>
              <w:t>three-</w:t>
            </w:r>
            <w:r w:rsidRPr="00167CE4">
              <w:t xml:space="preserve">term quadratic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9C024C" w:rsidRDefault="00336902" w:rsidP="00A56532">
            <w:pPr>
              <w:spacing w:before="120" w:after="120"/>
            </w:pPr>
            <w:r>
              <w:t>3</w:t>
            </w:r>
            <w:r>
              <w:rPr>
                <w:i/>
              </w:rPr>
              <w:t>n</w:t>
            </w:r>
            <w:r>
              <w:rPr>
                <w:vertAlign w:val="superscript"/>
              </w:rPr>
              <w:t>2</w:t>
            </w:r>
            <w:r>
              <w:t xml:space="preserve"> + </w:t>
            </w:r>
            <w:r>
              <w:rPr>
                <w:i/>
              </w:rPr>
              <w:t>n</w:t>
            </w:r>
            <w:r>
              <w:t xml:space="preserve"> – 2552 = 0</w: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167CE4">
            <w:pPr>
              <w:spacing w:before="120" w:after="120"/>
            </w:pPr>
            <w:r>
              <w:t>This mark is given for s</w:t>
            </w:r>
            <w:r w:rsidRPr="00167CE4">
              <w:t>olv</w:t>
            </w:r>
            <w:r>
              <w:t>ing</w:t>
            </w:r>
            <w:r w:rsidRPr="00167CE4">
              <w:t xml:space="preserve"> the three</w:t>
            </w:r>
            <w:r>
              <w:noBreakHyphen/>
            </w:r>
            <w:r w:rsidRPr="00167CE4">
              <w:t xml:space="preserve">term quadratic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9C024C" w:rsidRDefault="00336902" w:rsidP="00A56532">
            <w:pPr>
              <w:spacing w:before="120" w:after="120"/>
            </w:pPr>
            <w:r>
              <w:rPr>
                <w:i/>
              </w:rPr>
              <w:t>n</w:t>
            </w:r>
            <w:r>
              <w:t xml:space="preserve"> = 29</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167CE4">
            <w:pPr>
              <w:spacing w:before="120" w:after="120"/>
            </w:pPr>
            <w:r>
              <w:t>This mark is given for o</w:t>
            </w:r>
            <w:r w:rsidRPr="00167CE4">
              <w:t>btain</w:t>
            </w:r>
            <w:r>
              <w:t>ing</w:t>
            </w:r>
            <w:r w:rsidRPr="00167CE4">
              <w:t xml:space="preserve"> </w:t>
            </w:r>
            <w:r w:rsidRPr="00445E59">
              <w:rPr>
                <w:i/>
              </w:rPr>
              <w:t>n</w:t>
            </w:r>
            <w:r w:rsidRPr="00167CE4">
              <w:t xml:space="preserve"> = 29 only </w:t>
            </w:r>
            <w:r>
              <w:t>(</w:t>
            </w:r>
            <w:r w:rsidRPr="00167CE4">
              <w:t>or obtain</w:t>
            </w:r>
            <w:r>
              <w:t>ing</w:t>
            </w:r>
            <w:r w:rsidRPr="00167CE4">
              <w:t xml:space="preserve"> </w:t>
            </w:r>
            <w:r w:rsidRPr="00445E59">
              <w:rPr>
                <w:i/>
              </w:rPr>
              <w:t>n</w:t>
            </w:r>
            <w:r w:rsidRPr="00167CE4">
              <w:t xml:space="preserve"> = 29 and </w:t>
            </w:r>
            <w:r>
              <w:t>–</w:t>
            </w:r>
            <w:r w:rsidRPr="00445E59">
              <w:rPr>
                <w:position w:val="-24"/>
              </w:rPr>
              <w:object w:dxaOrig="340" w:dyaOrig="620">
                <v:shape id="_x0000_i1102" type="#_x0000_t75" style="width:16.8pt;height:31.2pt" o:ole="">
                  <v:imagedata r:id="rId134" o:title=""/>
                </v:shape>
                <o:OLEObject Type="Embed" ProgID="Equation.3" ShapeID="_x0000_i1102" DrawAspect="Content" ObjectID="_1593253554" r:id="rId135"/>
              </w:object>
            </w:r>
            <w:r>
              <w:t>and rejecting</w:t>
            </w:r>
            <w:r w:rsidRPr="00167CE4">
              <w:t xml:space="preserve"> </w:t>
            </w:r>
            <w:r>
              <w:t>–</w:t>
            </w:r>
            <w:r w:rsidRPr="00445E59">
              <w:rPr>
                <w:position w:val="-24"/>
              </w:rPr>
              <w:object w:dxaOrig="340" w:dyaOrig="620">
                <v:shape id="_x0000_i1103" type="#_x0000_t75" style="width:16.8pt;height:31.2pt" o:ole="">
                  <v:imagedata r:id="rId136" o:title=""/>
                </v:shape>
                <o:OLEObject Type="Embed" ProgID="Equation.3" ShapeID="_x0000_i1103" DrawAspect="Content" ObjectID="_1593253555" r:id="rId137"/>
              </w:object>
            </w:r>
            <w:r>
              <w:t>)</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7</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rPr>
          <w:trHeight w:val="58"/>
        </w:trPr>
        <w:tc>
          <w:tcPr>
            <w:tcW w:w="851" w:type="dxa"/>
            <w:vMerge w:val="restart"/>
          </w:tcPr>
          <w:p w:rsidR="00336902" w:rsidRPr="00B96873" w:rsidRDefault="00336902" w:rsidP="00A56532">
            <w:pPr>
              <w:spacing w:before="120" w:after="120"/>
              <w:jc w:val="center"/>
            </w:pPr>
          </w:p>
        </w:tc>
        <w:tc>
          <w:tcPr>
            <w:tcW w:w="4403" w:type="dxa"/>
          </w:tcPr>
          <w:p w:rsidR="00336902" w:rsidRPr="0067664C" w:rsidRDefault="00336902" w:rsidP="007D3BCF">
            <w:pPr>
              <w:spacing w:before="120" w:after="120"/>
            </w:pPr>
            <w:r>
              <w:t xml:space="preserve">Complex roots are </w:t>
            </w:r>
            <w:r w:rsidRPr="0060766A">
              <w:rPr>
                <w:i/>
              </w:rPr>
              <w:sym w:font="Symbol" w:char="F061"/>
            </w:r>
            <w:r>
              <w:t xml:space="preserve"> </w:t>
            </w:r>
            <w:r>
              <w:sym w:font="Symbol" w:char="F0B1"/>
            </w:r>
            <w:r>
              <w:t xml:space="preserve"> </w:t>
            </w:r>
            <w:r w:rsidRPr="0060766A">
              <w:rPr>
                <w:i/>
              </w:rPr>
              <w:sym w:font="Symbol" w:char="F062"/>
            </w:r>
            <w:r w:rsidRPr="0060766A">
              <w:rPr>
                <w:i/>
                <w:sz w:val="16"/>
                <w:szCs w:val="16"/>
              </w:rPr>
              <w:t xml:space="preserve"> </w:t>
            </w:r>
            <w:r>
              <w:t>i</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167CE4">
            <w:pPr>
              <w:spacing w:before="120" w:after="120"/>
            </w:pPr>
            <w:r>
              <w:t>This mark is given for r</w:t>
            </w:r>
            <w:r w:rsidRPr="00167CE4">
              <w:t>ecognis</w:t>
            </w:r>
            <w:r>
              <w:t>ing</w:t>
            </w:r>
            <w:r w:rsidRPr="00167CE4">
              <w:t xml:space="preserve"> that the other roots must form a conjugate pair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60766A" w:rsidRDefault="00336902" w:rsidP="0060766A">
            <w:pPr>
              <w:spacing w:before="120" w:after="120"/>
            </w:pPr>
            <w:r w:rsidRPr="0060766A">
              <w:rPr>
                <w:i/>
              </w:rPr>
              <w:sym w:font="Symbol" w:char="F061"/>
            </w:r>
            <w:r>
              <w:rPr>
                <w:i/>
              </w:rPr>
              <w:t xml:space="preserve"> </w:t>
            </w:r>
            <w:r>
              <w:t xml:space="preserve">+ </w:t>
            </w:r>
            <w:r w:rsidRPr="0060766A">
              <w:rPr>
                <w:i/>
              </w:rPr>
              <w:sym w:font="Symbol" w:char="F062"/>
            </w:r>
            <w:r w:rsidRPr="0060766A">
              <w:rPr>
                <w:i/>
                <w:sz w:val="16"/>
                <w:szCs w:val="16"/>
              </w:rPr>
              <w:t xml:space="preserve"> </w:t>
            </w:r>
            <w:r>
              <w:t xml:space="preserve">i + </w:t>
            </w:r>
            <w:r w:rsidRPr="0060766A">
              <w:rPr>
                <w:i/>
              </w:rPr>
              <w:sym w:font="Symbol" w:char="F061"/>
            </w:r>
            <w:r>
              <w:rPr>
                <w:i/>
              </w:rPr>
              <w:t xml:space="preserve"> </w:t>
            </w:r>
            <w:r>
              <w:t xml:space="preserve">– </w:t>
            </w:r>
            <w:r w:rsidRPr="0060766A">
              <w:rPr>
                <w:i/>
              </w:rPr>
              <w:sym w:font="Symbol" w:char="F062"/>
            </w:r>
            <w:r w:rsidRPr="0060766A">
              <w:rPr>
                <w:sz w:val="16"/>
                <w:szCs w:val="16"/>
              </w:rPr>
              <w:t xml:space="preserve"> </w:t>
            </w:r>
            <w:r>
              <w:t>i + 3 = –1</w: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167CE4">
            <w:pPr>
              <w:spacing w:before="120" w:after="120"/>
            </w:pPr>
            <w:r>
              <w:t>This mark is given for u</w:t>
            </w:r>
            <w:r w:rsidRPr="00167CE4">
              <w:t>s</w:t>
            </w:r>
            <w:r>
              <w:t>ing</w:t>
            </w:r>
            <w:r w:rsidRPr="00167CE4">
              <w:t xml:space="preserve"> the sum of the roots to find a value for </w:t>
            </w:r>
            <w:r w:rsidRPr="0060766A">
              <w:rPr>
                <w:i/>
              </w:rPr>
              <w:sym w:font="Symbol" w:char="F061"/>
            </w:r>
            <w:r w:rsidRPr="00167CE4">
              <w:t xml:space="preserve">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Default="00336902" w:rsidP="0060766A">
            <w:pPr>
              <w:spacing w:before="120" w:after="120"/>
            </w:pPr>
            <w:r w:rsidRPr="0060766A">
              <w:rPr>
                <w:i/>
              </w:rPr>
              <w:sym w:font="Symbol" w:char="F061"/>
            </w:r>
            <w:r>
              <w:t xml:space="preserve"> = –2</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167CE4">
            <w:pPr>
              <w:spacing w:before="120" w:after="120"/>
            </w:pPr>
            <w:r>
              <w:t>This mark is given for the c</w:t>
            </w:r>
            <w:r w:rsidRPr="00167CE4">
              <w:t xml:space="preserve">orrect value for </w:t>
            </w:r>
            <w:r w:rsidRPr="0060766A">
              <w:rPr>
                <w:i/>
              </w:rPr>
              <w:sym w:font="Symbol" w:char="F061"/>
            </w:r>
            <w:r w:rsidRPr="00167CE4">
              <w:t xml:space="preserve">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60766A" w:rsidRDefault="00336902" w:rsidP="00A56532">
            <w:pPr>
              <w:spacing w:before="120" w:after="120"/>
            </w:pPr>
            <w:r w:rsidRPr="003A2127">
              <w:rPr>
                <w:position w:val="-24"/>
              </w:rPr>
              <w:object w:dxaOrig="240" w:dyaOrig="620">
                <v:shape id="_x0000_i1104" type="#_x0000_t75" style="width:12pt;height:31.2pt" o:ole="">
                  <v:imagedata r:id="rId117" o:title=""/>
                </v:shape>
                <o:OLEObject Type="Embed" ProgID="Equation.3" ShapeID="_x0000_i1104" DrawAspect="Content" ObjectID="_1593253556" r:id="rId138"/>
              </w:object>
            </w:r>
            <w:r>
              <w:t xml:space="preserve"> </w:t>
            </w:r>
            <w:r>
              <w:sym w:font="Symbol" w:char="F0B4"/>
            </w:r>
            <w:r>
              <w:t xml:space="preserve"> 2</w:t>
            </w:r>
            <w:r w:rsidRPr="0060766A">
              <w:rPr>
                <w:i/>
              </w:rPr>
              <w:sym w:font="Symbol" w:char="F062"/>
            </w:r>
            <w:r>
              <w:rPr>
                <w:i/>
              </w:rPr>
              <w:t xml:space="preserve"> </w:t>
            </w:r>
            <w:r>
              <w:sym w:font="Symbol" w:char="F0B4"/>
            </w:r>
            <w:r>
              <w:t xml:space="preserve"> 5 = 35   </w:t>
            </w:r>
            <w:r>
              <w:sym w:font="Symbol" w:char="F0DE"/>
            </w:r>
            <w:r>
              <w:t xml:space="preserve">  </w:t>
            </w:r>
            <w:r w:rsidRPr="0060766A">
              <w:rPr>
                <w:i/>
              </w:rPr>
              <w:sym w:font="Symbol" w:char="F062"/>
            </w:r>
            <w:r>
              <w:rPr>
                <w:i/>
              </w:rPr>
              <w:t xml:space="preserve"> </w:t>
            </w:r>
            <w:r>
              <w:t xml:space="preserve"> = 7</w: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167CE4">
            <w:pPr>
              <w:spacing w:before="120" w:after="120"/>
            </w:pPr>
            <w:r>
              <w:t>This mark is given for u</w:t>
            </w:r>
            <w:r w:rsidRPr="00167CE4">
              <w:t>s</w:t>
            </w:r>
            <w:r>
              <w:t>ing</w:t>
            </w:r>
            <w:r w:rsidRPr="00167CE4">
              <w:t xml:space="preserve"> the value for </w:t>
            </w:r>
            <w:r w:rsidRPr="0060766A">
              <w:rPr>
                <w:i/>
              </w:rPr>
              <w:sym w:font="Symbol" w:char="F061"/>
            </w:r>
            <w:r w:rsidRPr="00167CE4">
              <w:t xml:space="preserve"> and the given area to find a value for </w:t>
            </w:r>
            <w:r w:rsidRPr="0060766A">
              <w:rPr>
                <w:i/>
              </w:rPr>
              <w:sym w:font="Symbol" w:char="F062"/>
            </w:r>
            <w:r w:rsidRPr="00167CE4">
              <w:t xml:space="preserve"> </w:t>
            </w:r>
          </w:p>
        </w:tc>
      </w:tr>
      <w:tr w:rsidR="00336902" w:rsidRPr="00B96873" w:rsidTr="00BF5FA1">
        <w:tc>
          <w:tcPr>
            <w:tcW w:w="851" w:type="dxa"/>
            <w:vMerge/>
          </w:tcPr>
          <w:p w:rsidR="00336902" w:rsidRPr="00B96873" w:rsidRDefault="00336902" w:rsidP="00A56532">
            <w:pPr>
              <w:spacing w:before="120" w:after="120"/>
              <w:jc w:val="center"/>
            </w:pPr>
          </w:p>
        </w:tc>
        <w:tc>
          <w:tcPr>
            <w:tcW w:w="4403" w:type="dxa"/>
          </w:tcPr>
          <w:p w:rsidR="00336902" w:rsidRPr="0060766A" w:rsidRDefault="00336902" w:rsidP="00A56532">
            <w:pPr>
              <w:spacing w:before="120" w:after="120"/>
            </w:pPr>
            <w:r>
              <w:rPr>
                <w:i/>
              </w:rPr>
              <w:t>q</w:t>
            </w:r>
            <w:r>
              <w:t xml:space="preserve"> = –3(–2 + 7i)(–2 – 7i)</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167CE4">
            <w:pPr>
              <w:spacing w:before="120" w:after="120"/>
            </w:pPr>
            <w:r>
              <w:t>This mark is given for using</w:t>
            </w:r>
            <w:r w:rsidRPr="00167CE4">
              <w:t xml:space="preserve"> an appropriate method to find </w:t>
            </w:r>
            <w:r w:rsidRPr="009454DF">
              <w:rPr>
                <w:i/>
              </w:rPr>
              <w:t>p</w:t>
            </w:r>
            <w:r w:rsidRPr="00167CE4">
              <w:t xml:space="preserve"> or </w:t>
            </w:r>
            <w:r w:rsidRPr="009454DF">
              <w:rPr>
                <w:i/>
              </w:rPr>
              <w:t>q</w:t>
            </w:r>
            <w:r w:rsidRPr="00167CE4">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60766A" w:rsidRDefault="00336902" w:rsidP="00A56532">
            <w:pPr>
              <w:spacing w:before="120" w:after="120"/>
            </w:pPr>
            <w:r>
              <w:rPr>
                <w:i/>
              </w:rPr>
              <w:t>q</w:t>
            </w:r>
            <w:r>
              <w:t xml:space="preserve"> = –159</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167CE4">
            <w:pPr>
              <w:spacing w:before="120" w:after="120"/>
            </w:pPr>
            <w:r>
              <w:t>This mark is given for finding a</w:t>
            </w:r>
            <w:r w:rsidRPr="00167CE4">
              <w:t xml:space="preserve"> correct value for </w:t>
            </w:r>
            <w:r>
              <w:t xml:space="preserve">either </w:t>
            </w:r>
            <w:r w:rsidRPr="009454DF">
              <w:rPr>
                <w:i/>
              </w:rPr>
              <w:t>p</w:t>
            </w:r>
            <w:r w:rsidRPr="00167CE4">
              <w:t xml:space="preserve"> or </w:t>
            </w:r>
            <w:r w:rsidRPr="009454DF">
              <w:rPr>
                <w:i/>
              </w:rPr>
              <w:t>q</w:t>
            </w:r>
            <w:r w:rsidRPr="00167CE4">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60766A" w:rsidRDefault="00336902" w:rsidP="00A56532">
            <w:pPr>
              <w:spacing w:before="120" w:after="120"/>
            </w:pPr>
            <w:r>
              <w:t>3</w:t>
            </w:r>
            <w:r>
              <w:rPr>
                <w:i/>
              </w:rPr>
              <w:t>p</w:t>
            </w:r>
            <w:r>
              <w:t xml:space="preserve"> + </w:t>
            </w:r>
            <w:r>
              <w:rPr>
                <w:i/>
              </w:rPr>
              <w:t>q</w:t>
            </w:r>
            <w:r>
              <w:t xml:space="preserve"> = –36   </w:t>
            </w:r>
            <w:r>
              <w:sym w:font="Symbol" w:char="F0DE"/>
            </w:r>
            <w:r>
              <w:t xml:space="preserve">   </w:t>
            </w:r>
            <w:r>
              <w:rPr>
                <w:i/>
              </w:rPr>
              <w:t>p</w:t>
            </w:r>
            <w:r>
              <w:t xml:space="preserve"> = </w:t>
            </w:r>
            <w:r w:rsidRPr="0060766A">
              <w:rPr>
                <w:position w:val="-24"/>
              </w:rPr>
              <w:object w:dxaOrig="880" w:dyaOrig="620">
                <v:shape id="_x0000_i1105" type="#_x0000_t75" style="width:43.8pt;height:31.2pt" o:ole="">
                  <v:imagedata r:id="rId139" o:title=""/>
                </v:shape>
                <o:OLEObject Type="Embed" ProgID="Equation.3" ShapeID="_x0000_i1105" DrawAspect="Content" ObjectID="_1593253557" r:id="rId140"/>
              </w:object>
            </w:r>
            <w:r>
              <w:t xml:space="preserve"> = 41</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167CE4">
            <w:pPr>
              <w:spacing w:before="120" w:after="120"/>
            </w:pPr>
            <w:r>
              <w:t>This mark is given for c</w:t>
            </w:r>
            <w:r w:rsidRPr="00167CE4">
              <w:t xml:space="preserve">orrect values for </w:t>
            </w:r>
            <w:r w:rsidRPr="009454DF">
              <w:rPr>
                <w:i/>
              </w:rPr>
              <w:t>p</w:t>
            </w:r>
            <w:r>
              <w:t> </w:t>
            </w:r>
            <w:r w:rsidRPr="009454DF">
              <w:t>and</w:t>
            </w:r>
            <w:r w:rsidRPr="00167CE4">
              <w:t xml:space="preserve"> </w:t>
            </w:r>
            <w:r w:rsidRPr="009454DF">
              <w:rPr>
                <w:i/>
              </w:rPr>
              <w:t>q</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8(i)</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A56532">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rPr>
          <w:trHeight w:val="58"/>
        </w:trPr>
        <w:tc>
          <w:tcPr>
            <w:tcW w:w="851" w:type="dxa"/>
            <w:vMerge w:val="restart"/>
          </w:tcPr>
          <w:p w:rsidR="00336902" w:rsidRPr="00B96873" w:rsidRDefault="00336902" w:rsidP="00A56532">
            <w:pPr>
              <w:spacing w:before="120" w:after="120"/>
              <w:jc w:val="center"/>
            </w:pPr>
            <w:r>
              <w:t>(i)</w:t>
            </w:r>
          </w:p>
        </w:tc>
        <w:tc>
          <w:tcPr>
            <w:tcW w:w="4403" w:type="dxa"/>
          </w:tcPr>
          <w:p w:rsidR="00336902" w:rsidRDefault="00336902" w:rsidP="00A56532">
            <w:pPr>
              <w:spacing w:before="120" w:after="120"/>
            </w:pPr>
            <w:r>
              <w:rPr>
                <w:i/>
              </w:rPr>
              <w:t>n</w:t>
            </w:r>
            <w:r>
              <w:t xml:space="preserve"> = 1, </w:t>
            </w:r>
            <w:r w:rsidRPr="00FA3E11">
              <w:rPr>
                <w:position w:val="-30"/>
              </w:rPr>
              <w:object w:dxaOrig="999" w:dyaOrig="780">
                <v:shape id="_x0000_i1106" type="#_x0000_t75" style="width:49.8pt;height:39pt" o:ole="">
                  <v:imagedata r:id="rId141" o:title=""/>
                </v:shape>
                <o:OLEObject Type="Embed" ProgID="Equation.3" ShapeID="_x0000_i1106" DrawAspect="Content" ObjectID="_1593253558" r:id="rId142"/>
              </w:object>
            </w:r>
            <w:r>
              <w:t xml:space="preserve"> = </w:t>
            </w:r>
            <w:r w:rsidRPr="00FA3E11">
              <w:rPr>
                <w:position w:val="-30"/>
              </w:rPr>
              <w:object w:dxaOrig="920" w:dyaOrig="720">
                <v:shape id="_x0000_i1107" type="#_x0000_t75" style="width:46.2pt;height:36pt" o:ole="">
                  <v:imagedata r:id="rId143" o:title=""/>
                </v:shape>
                <o:OLEObject Type="Embed" ProgID="Equation.3" ShapeID="_x0000_i1107" DrawAspect="Content" ObjectID="_1593253559" r:id="rId144"/>
              </w:object>
            </w:r>
          </w:p>
          <w:p w:rsidR="00336902" w:rsidRDefault="00336902" w:rsidP="00A56532">
            <w:pPr>
              <w:spacing w:before="120" w:after="120"/>
            </w:pPr>
            <w:r w:rsidRPr="00FA3E11">
              <w:rPr>
                <w:position w:val="-30"/>
              </w:rPr>
              <w:object w:dxaOrig="1920" w:dyaOrig="720">
                <v:shape id="_x0000_i1108" type="#_x0000_t75" style="width:96pt;height:36pt" o:ole="">
                  <v:imagedata r:id="rId145" o:title=""/>
                </v:shape>
                <o:OLEObject Type="Embed" ProgID="Equation.3" ShapeID="_x0000_i1108" DrawAspect="Content" ObjectID="_1593253560" r:id="rId146"/>
              </w:object>
            </w:r>
            <w:r>
              <w:t xml:space="preserve"> = </w:t>
            </w:r>
            <w:r w:rsidRPr="00FA3E11">
              <w:rPr>
                <w:position w:val="-30"/>
              </w:rPr>
              <w:object w:dxaOrig="920" w:dyaOrig="720">
                <v:shape id="_x0000_i1109" type="#_x0000_t75" style="width:46.2pt;height:36pt" o:ole="">
                  <v:imagedata r:id="rId147" o:title=""/>
                </v:shape>
                <o:OLEObject Type="Embed" ProgID="Equation.3" ShapeID="_x0000_i1109" DrawAspect="Content" ObjectID="_1593253561" r:id="rId148"/>
              </w:object>
            </w:r>
          </w:p>
          <w:p w:rsidR="00336902" w:rsidRPr="00FA3E11" w:rsidRDefault="00336902" w:rsidP="00A56532">
            <w:pPr>
              <w:spacing w:before="120" w:after="120"/>
            </w:pPr>
            <w:r>
              <w:t xml:space="preserve">thus result is true for </w:t>
            </w:r>
            <w:r>
              <w:rPr>
                <w:i/>
              </w:rPr>
              <w:t>n</w:t>
            </w:r>
            <w:r>
              <w:t xml:space="preserve"> = 1</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167CE4">
            <w:pPr>
              <w:spacing w:before="120" w:after="120"/>
            </w:pPr>
            <w:r>
              <w:t>This mark is given for s</w:t>
            </w:r>
            <w:r w:rsidRPr="00167CE4">
              <w:t>how</w:t>
            </w:r>
            <w:r>
              <w:t>ing</w:t>
            </w:r>
            <w:r w:rsidRPr="00167CE4">
              <w:t xml:space="preserve"> that the result holds for </w:t>
            </w:r>
            <w:r w:rsidRPr="009454DF">
              <w:rPr>
                <w:i/>
              </w:rPr>
              <w:t>n</w:t>
            </w:r>
            <w:r w:rsidRPr="00167CE4">
              <w:t xml:space="preserve"> = 1</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pPr>
            <w:r>
              <w:t xml:space="preserve">Assume true for </w:t>
            </w:r>
            <w:r>
              <w:rPr>
                <w:i/>
              </w:rPr>
              <w:t>n</w:t>
            </w:r>
            <w:r>
              <w:t xml:space="preserve"> = </w:t>
            </w:r>
            <w:r>
              <w:rPr>
                <w:i/>
              </w:rPr>
              <w:t>k</w:t>
            </w:r>
            <w:r>
              <w:t>:</w:t>
            </w:r>
          </w:p>
          <w:p w:rsidR="00336902" w:rsidRDefault="00336902" w:rsidP="00FA3E11">
            <w:pPr>
              <w:spacing w:before="120" w:after="120"/>
            </w:pPr>
            <w:r w:rsidRPr="00FA3E11">
              <w:rPr>
                <w:position w:val="-30"/>
              </w:rPr>
              <w:object w:dxaOrig="1020" w:dyaOrig="780">
                <v:shape id="_x0000_i1110" type="#_x0000_t75" style="width:51pt;height:39pt" o:ole="">
                  <v:imagedata r:id="rId149" o:title=""/>
                </v:shape>
                <o:OLEObject Type="Embed" ProgID="Equation.3" ShapeID="_x0000_i1110" DrawAspect="Content" ObjectID="_1593253562" r:id="rId150"/>
              </w:object>
            </w:r>
            <w:r>
              <w:t xml:space="preserve"> = </w:t>
            </w:r>
            <w:r w:rsidRPr="00FA3E11">
              <w:rPr>
                <w:position w:val="-30"/>
              </w:rPr>
              <w:object w:dxaOrig="1640" w:dyaOrig="720">
                <v:shape id="_x0000_i1111" type="#_x0000_t75" style="width:82.2pt;height:36pt" o:ole="">
                  <v:imagedata r:id="rId151" o:title=""/>
                </v:shape>
                <o:OLEObject Type="Embed" ProgID="Equation.3" ShapeID="_x0000_i1111" DrawAspect="Content" ObjectID="_1593253563" r:id="rId152"/>
              </w:object>
            </w:r>
          </w:p>
          <w:p w:rsidR="00336902" w:rsidRPr="00FA3E11" w:rsidRDefault="00336902" w:rsidP="00A56532">
            <w:pPr>
              <w:spacing w:before="120" w:after="120"/>
            </w:pP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167CE4">
            <w:pPr>
              <w:spacing w:before="120" w:after="120"/>
            </w:pPr>
            <w:r>
              <w:t>This mark is given for m</w:t>
            </w:r>
            <w:r w:rsidRPr="00167CE4">
              <w:t>ak</w:t>
            </w:r>
            <w:r>
              <w:t>ing</w:t>
            </w:r>
            <w:r w:rsidRPr="00167CE4">
              <w:t xml:space="preserve"> a statement that assumes the result is true for some value of </w:t>
            </w:r>
            <w:r w:rsidRPr="009454DF">
              <w:rPr>
                <w:i/>
              </w:rPr>
              <w:t>n</w:t>
            </w:r>
            <w:r w:rsidRPr="00167CE4">
              <w:t xml:space="preserve">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Default="00336902" w:rsidP="00FA3E11">
            <w:pPr>
              <w:spacing w:before="120" w:after="120"/>
            </w:pPr>
            <w:r w:rsidRPr="00FA3E11">
              <w:rPr>
                <w:position w:val="-30"/>
              </w:rPr>
              <w:object w:dxaOrig="1160" w:dyaOrig="780">
                <v:shape id="_x0000_i1112" type="#_x0000_t75" style="width:58.2pt;height:39pt" o:ole="">
                  <v:imagedata r:id="rId153" o:title=""/>
                </v:shape>
                <o:OLEObject Type="Embed" ProgID="Equation.3" ShapeID="_x0000_i1112" DrawAspect="Content" ObjectID="_1593253564" r:id="rId154"/>
              </w:object>
            </w:r>
            <w:r>
              <w:t xml:space="preserve"> = </w:t>
            </w:r>
            <w:r w:rsidRPr="00FA3E11">
              <w:rPr>
                <w:position w:val="-30"/>
              </w:rPr>
              <w:object w:dxaOrig="1640" w:dyaOrig="720">
                <v:shape id="_x0000_i1113" type="#_x0000_t75" style="width:82.2pt;height:36pt" o:ole="">
                  <v:imagedata r:id="rId155" o:title=""/>
                </v:shape>
                <o:OLEObject Type="Embed" ProgID="Equation.3" ShapeID="_x0000_i1113" DrawAspect="Content" ObjectID="_1593253565" r:id="rId156"/>
              </w:object>
            </w:r>
            <w:r w:rsidRPr="00FA3E11">
              <w:rPr>
                <w:position w:val="-30"/>
              </w:rPr>
              <w:object w:dxaOrig="920" w:dyaOrig="720">
                <v:shape id="_x0000_i1114" type="#_x0000_t75" style="width:46.2pt;height:36pt" o:ole="">
                  <v:imagedata r:id="rId143" o:title=""/>
                </v:shape>
                <o:OLEObject Type="Embed" ProgID="Equation.3" ShapeID="_x0000_i1114" DrawAspect="Content" ObjectID="_1593253566" r:id="rId157"/>
              </w:object>
            </w:r>
          </w:p>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167CE4">
            <w:pPr>
              <w:spacing w:before="120" w:after="120"/>
            </w:pPr>
            <w:r>
              <w:t>This mark is given for an a</w:t>
            </w:r>
            <w:r w:rsidRPr="00167CE4">
              <w:t xml:space="preserve">ttempt to multiply the assumed result by the original matrix </w:t>
            </w:r>
            <w:r>
              <w:t>(</w:t>
            </w:r>
            <w:r w:rsidRPr="00167CE4">
              <w:t>either way round</w:t>
            </w:r>
            <w:r>
              <w:t>)</w:t>
            </w:r>
            <w:r w:rsidRPr="00167CE4">
              <w:t xml:space="preserve">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67664C" w:rsidRDefault="00336902" w:rsidP="00A56532">
            <w:pPr>
              <w:spacing w:before="120" w:after="120"/>
            </w:pPr>
            <w:r>
              <w:t xml:space="preserve">= </w:t>
            </w:r>
            <w:r w:rsidRPr="00FA3E11">
              <w:rPr>
                <w:position w:val="-30"/>
              </w:rPr>
              <w:object w:dxaOrig="3540" w:dyaOrig="720">
                <v:shape id="_x0000_i1115" type="#_x0000_t75" style="width:177pt;height:36pt" o:ole="">
                  <v:imagedata r:id="rId158" o:title=""/>
                </v:shape>
                <o:OLEObject Type="Embed" ProgID="Equation.3" ShapeID="_x0000_i1115" DrawAspect="Content" ObjectID="_1593253567" r:id="rId159"/>
              </w:objec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167CE4">
            <w:pPr>
              <w:spacing w:before="120" w:after="120"/>
            </w:pPr>
            <w:r>
              <w:t xml:space="preserve">This mark is given for </w:t>
            </w:r>
            <w:r w:rsidRPr="00167CE4">
              <w:t xml:space="preserve">a correct </w:t>
            </w:r>
            <w:r>
              <w:t>(</w:t>
            </w:r>
            <w:r w:rsidRPr="00167CE4">
              <w:t>unsimplified</w:t>
            </w:r>
            <w:r>
              <w:t>)</w:t>
            </w:r>
            <w:r w:rsidRPr="00167CE4">
              <w:t xml:space="preserve"> matrix </w:t>
            </w:r>
          </w:p>
        </w:tc>
      </w:tr>
      <w:tr w:rsidR="00336902" w:rsidRPr="00B96873" w:rsidTr="00BF5FA1">
        <w:tc>
          <w:tcPr>
            <w:tcW w:w="851" w:type="dxa"/>
            <w:vMerge/>
          </w:tcPr>
          <w:p w:rsidR="00336902" w:rsidRPr="00B96873" w:rsidRDefault="00336902" w:rsidP="00A56532">
            <w:pPr>
              <w:spacing w:before="120" w:after="120"/>
              <w:jc w:val="center"/>
            </w:pPr>
          </w:p>
        </w:tc>
        <w:tc>
          <w:tcPr>
            <w:tcW w:w="4403" w:type="dxa"/>
          </w:tcPr>
          <w:p w:rsidR="00336902" w:rsidRDefault="00336902" w:rsidP="00A56532">
            <w:pPr>
              <w:spacing w:before="120" w:after="120"/>
            </w:pPr>
            <w:r>
              <w:t xml:space="preserve">= </w:t>
            </w:r>
            <w:r w:rsidRPr="00FA3E11">
              <w:rPr>
                <w:position w:val="-30"/>
              </w:rPr>
              <w:object w:dxaOrig="1880" w:dyaOrig="720">
                <v:shape id="_x0000_i1116" type="#_x0000_t75" style="width:94.2pt;height:36pt" o:ole="">
                  <v:imagedata r:id="rId160" o:title=""/>
                </v:shape>
                <o:OLEObject Type="Embed" ProgID="Equation.3" ShapeID="_x0000_i1116" DrawAspect="Content" ObjectID="_1593253568" r:id="rId161"/>
              </w:object>
            </w:r>
            <w:r>
              <w:t xml:space="preserve"> </w:t>
            </w:r>
          </w:p>
          <w:p w:rsidR="00336902" w:rsidRPr="0067664C" w:rsidRDefault="00336902" w:rsidP="00A56532">
            <w:pPr>
              <w:spacing w:before="120" w:after="120"/>
            </w:pPr>
            <w:r>
              <w:t xml:space="preserve">= </w:t>
            </w:r>
            <w:r w:rsidRPr="00FA3E11">
              <w:rPr>
                <w:position w:val="-30"/>
              </w:rPr>
              <w:object w:dxaOrig="2560" w:dyaOrig="720">
                <v:shape id="_x0000_i1117" type="#_x0000_t75" style="width:127.8pt;height:36pt" o:ole="">
                  <v:imagedata r:id="rId162" o:title=""/>
                </v:shape>
                <o:OLEObject Type="Embed" ProgID="Equation.3" ShapeID="_x0000_i1117" DrawAspect="Content" ObjectID="_1593253569" r:id="rId163"/>
              </w:objec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167CE4">
            <w:pPr>
              <w:spacing w:before="120" w:after="120"/>
            </w:pPr>
            <w:r>
              <w:t xml:space="preserve">This mark is given for </w:t>
            </w:r>
            <w:r w:rsidRPr="00167CE4">
              <w:t xml:space="preserve">a correct simplified matrix with no errors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67664C" w:rsidRDefault="00336902" w:rsidP="00FA3E11">
            <w:pPr>
              <w:spacing w:before="120" w:after="120"/>
            </w:pPr>
            <w:r w:rsidRPr="00FA3E11">
              <w:t xml:space="preserve">If the statement is true for </w:t>
            </w:r>
            <w:r w:rsidRPr="00FA3E11">
              <w:rPr>
                <w:i/>
              </w:rPr>
              <w:t>n</w:t>
            </w:r>
            <w:r w:rsidRPr="00FA3E11">
              <w:t xml:space="preserve"> = </w:t>
            </w:r>
            <w:r w:rsidRPr="00FA3E11">
              <w:rPr>
                <w:i/>
              </w:rPr>
              <w:t>k</w:t>
            </w:r>
            <w:r w:rsidRPr="00FA3E11">
              <w:t xml:space="preserve"> then it has been shown true for</w:t>
            </w:r>
            <w:r>
              <w:t xml:space="preserve"> </w:t>
            </w:r>
            <w:r w:rsidRPr="00FA3E11">
              <w:rPr>
                <w:i/>
              </w:rPr>
              <w:t>n</w:t>
            </w:r>
            <w:r w:rsidRPr="00FA3E11">
              <w:t xml:space="preserve"> = </w:t>
            </w:r>
            <w:r w:rsidRPr="00FA3E11">
              <w:rPr>
                <w:i/>
              </w:rPr>
              <w:t>k</w:t>
            </w:r>
            <w:r w:rsidRPr="00FA3E11">
              <w:t xml:space="preserve"> + 1 and as it is true for </w:t>
            </w:r>
            <w:r w:rsidRPr="00FA3E11">
              <w:rPr>
                <w:i/>
              </w:rPr>
              <w:t>n</w:t>
            </w:r>
            <w:r w:rsidRPr="00FA3E11">
              <w:t xml:space="preserve"> = 1, the statement is true for all positive integers </w:t>
            </w:r>
            <w:r w:rsidRPr="00FA3E11">
              <w:rPr>
                <w:i/>
              </w:rPr>
              <w:t>n</w:t>
            </w:r>
            <w:r w:rsidRPr="00FA3E11">
              <w:t xml:space="preserve">. </w:t>
            </w: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167CE4">
            <w:pPr>
              <w:spacing w:before="120" w:after="120"/>
            </w:pPr>
            <w:r>
              <w:t>This mark is given for a c</w:t>
            </w:r>
            <w:r w:rsidRPr="00167CE4">
              <w:t>orrect conclusion</w:t>
            </w:r>
          </w:p>
        </w:tc>
      </w:tr>
    </w:tbl>
    <w:p w:rsidR="00336902" w:rsidRPr="000830B2" w:rsidRDefault="00336902" w:rsidP="00534F6B">
      <w:pPr>
        <w:tabs>
          <w:tab w:val="left" w:pos="1944"/>
        </w:tabs>
        <w:spacing w:line="360" w:lineRule="auto"/>
      </w:pPr>
      <w:r>
        <w:br w:type="page"/>
      </w:r>
      <w:r w:rsidRPr="00B96873">
        <w:rPr>
          <w:b/>
        </w:rPr>
        <w:lastRenderedPageBreak/>
        <w:t xml:space="preserve">Question </w:t>
      </w:r>
      <w:r>
        <w:rPr>
          <w:b/>
        </w:rPr>
        <w:t>8(ii)</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534F6B">
        <w:tc>
          <w:tcPr>
            <w:tcW w:w="851" w:type="dxa"/>
            <w:vMerge w:val="restart"/>
            <w:shd w:val="clear" w:color="auto" w:fill="C0C0C0"/>
          </w:tcPr>
          <w:p w:rsidR="00336902" w:rsidRPr="00534F6B" w:rsidRDefault="00336902" w:rsidP="00534F6B">
            <w:pPr>
              <w:rPr>
                <w:b/>
              </w:rPr>
            </w:pPr>
            <w:r w:rsidRPr="00534F6B">
              <w:rPr>
                <w:b/>
              </w:rPr>
              <w:t>Part</w:t>
            </w:r>
          </w:p>
        </w:tc>
        <w:tc>
          <w:tcPr>
            <w:tcW w:w="4403" w:type="dxa"/>
            <w:shd w:val="clear" w:color="auto" w:fill="C0C0C0"/>
          </w:tcPr>
          <w:p w:rsidR="00336902" w:rsidRPr="00534F6B" w:rsidRDefault="00336902" w:rsidP="00534F6B">
            <w:pPr>
              <w:rPr>
                <w:b/>
              </w:rPr>
            </w:pPr>
            <w:r w:rsidRPr="00534F6B">
              <w:rPr>
                <w:b/>
              </w:rPr>
              <w:t>Working or answer an examiner might expect to see</w:t>
            </w:r>
          </w:p>
        </w:tc>
        <w:tc>
          <w:tcPr>
            <w:tcW w:w="893" w:type="dxa"/>
            <w:shd w:val="clear" w:color="auto" w:fill="C0C0C0"/>
          </w:tcPr>
          <w:p w:rsidR="00336902" w:rsidRPr="00534F6B" w:rsidRDefault="00336902" w:rsidP="00534F6B">
            <w:pPr>
              <w:rPr>
                <w:b/>
              </w:rPr>
            </w:pPr>
            <w:r w:rsidRPr="00534F6B">
              <w:rPr>
                <w:b/>
              </w:rPr>
              <w:t>Mark</w:t>
            </w:r>
          </w:p>
        </w:tc>
        <w:tc>
          <w:tcPr>
            <w:tcW w:w="4273" w:type="dxa"/>
            <w:shd w:val="clear" w:color="auto" w:fill="C0C0C0"/>
          </w:tcPr>
          <w:p w:rsidR="00336902" w:rsidRPr="00534F6B" w:rsidRDefault="00336902" w:rsidP="00534F6B">
            <w:pPr>
              <w:rPr>
                <w:b/>
              </w:rPr>
            </w:pPr>
            <w:r w:rsidRPr="00534F6B">
              <w:rPr>
                <w:b/>
              </w:rPr>
              <w:t>Notes</w:t>
            </w:r>
          </w:p>
        </w:tc>
      </w:tr>
      <w:tr w:rsidR="00336902" w:rsidRPr="00B96873" w:rsidTr="00A56532">
        <w:tc>
          <w:tcPr>
            <w:tcW w:w="851" w:type="dxa"/>
            <w:vMerge w:val="restart"/>
          </w:tcPr>
          <w:p w:rsidR="00336902" w:rsidRDefault="00336902" w:rsidP="00A56532">
            <w:pPr>
              <w:spacing w:before="120" w:after="120"/>
              <w:jc w:val="center"/>
            </w:pPr>
            <w:r>
              <w:t>(ii)</w:t>
            </w:r>
          </w:p>
        </w:tc>
        <w:tc>
          <w:tcPr>
            <w:tcW w:w="4403" w:type="dxa"/>
          </w:tcPr>
          <w:p w:rsidR="00336902" w:rsidRDefault="00336902" w:rsidP="00A56532">
            <w:pPr>
              <w:spacing w:before="120" w:after="120"/>
            </w:pPr>
            <w:r>
              <w:t xml:space="preserve">When </w:t>
            </w:r>
            <w:r>
              <w:rPr>
                <w:i/>
              </w:rPr>
              <w:t>n</w:t>
            </w:r>
            <w:r>
              <w:t xml:space="preserve"> = 1, 4</w:t>
            </w:r>
            <w:r w:rsidRPr="00C068E5">
              <w:rPr>
                <w:i/>
                <w:vertAlign w:val="superscript"/>
              </w:rPr>
              <w:t>n</w:t>
            </w:r>
            <w:r>
              <w:rPr>
                <w:vertAlign w:val="superscript"/>
              </w:rPr>
              <w:t xml:space="preserve"> + 1 </w:t>
            </w:r>
            <w:r>
              <w:t>+ 5</w:t>
            </w:r>
            <w:r>
              <w:rPr>
                <w:vertAlign w:val="superscript"/>
              </w:rPr>
              <w:t>2</w:t>
            </w:r>
            <w:r w:rsidRPr="00C068E5">
              <w:rPr>
                <w:i/>
                <w:vertAlign w:val="superscript"/>
              </w:rPr>
              <w:t>n</w:t>
            </w:r>
            <w:r>
              <w:rPr>
                <w:vertAlign w:val="superscript"/>
              </w:rPr>
              <w:t xml:space="preserve"> – 1</w:t>
            </w:r>
            <w:r>
              <w:t xml:space="preserve"> = 16 + 5 = 21</w:t>
            </w:r>
          </w:p>
          <w:p w:rsidR="00336902" w:rsidRPr="00C068E5" w:rsidRDefault="00336902" w:rsidP="00A56532">
            <w:pPr>
              <w:spacing w:before="120" w:after="120"/>
            </w:pPr>
            <w:r>
              <w:t xml:space="preserve">thus statement is true for </w:t>
            </w:r>
            <w:r>
              <w:rPr>
                <w:i/>
              </w:rPr>
              <w:t>n</w:t>
            </w:r>
            <w:r>
              <w:t xml:space="preserve"> = 1</w:t>
            </w:r>
          </w:p>
        </w:tc>
        <w:tc>
          <w:tcPr>
            <w:tcW w:w="893" w:type="dxa"/>
          </w:tcPr>
          <w:p w:rsidR="00336902" w:rsidRPr="00B96873" w:rsidRDefault="00336902" w:rsidP="00A56532">
            <w:pPr>
              <w:spacing w:before="120" w:after="120"/>
              <w:jc w:val="center"/>
            </w:pPr>
            <w:r>
              <w:t>B1</w:t>
            </w:r>
          </w:p>
        </w:tc>
        <w:tc>
          <w:tcPr>
            <w:tcW w:w="4273" w:type="dxa"/>
          </w:tcPr>
          <w:p w:rsidR="00336902" w:rsidRPr="00D23ACC" w:rsidRDefault="00336902" w:rsidP="00167CE4">
            <w:pPr>
              <w:spacing w:before="120" w:after="120"/>
            </w:pPr>
            <w:r>
              <w:t>This mark is given for s</w:t>
            </w:r>
            <w:r w:rsidRPr="00167CE4">
              <w:t>how</w:t>
            </w:r>
            <w:r>
              <w:t>ing</w:t>
            </w:r>
            <w:r w:rsidRPr="00167CE4">
              <w:t xml:space="preserve"> that f(1)</w:t>
            </w:r>
            <w:r>
              <w:t> </w:t>
            </w:r>
            <w:r w:rsidRPr="00167CE4">
              <w:t>=</w:t>
            </w:r>
            <w:r>
              <w:t> </w:t>
            </w:r>
            <w:r w:rsidRPr="00167CE4">
              <w:t xml:space="preserve">21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C068E5" w:rsidRDefault="00336902" w:rsidP="00853FC6">
            <w:pPr>
              <w:spacing w:before="120" w:after="120"/>
            </w:pPr>
            <w:r>
              <w:t xml:space="preserve">Assume true for </w:t>
            </w:r>
            <w:r>
              <w:rPr>
                <w:i/>
              </w:rPr>
              <w:t>n</w:t>
            </w:r>
            <w:r>
              <w:t xml:space="preserve"> = </w:t>
            </w:r>
            <w:r>
              <w:rPr>
                <w:i/>
              </w:rPr>
              <w:t>k</w:t>
            </w:r>
            <w:r>
              <w:t xml:space="preserve"> so that 4</w:t>
            </w:r>
            <w:r>
              <w:rPr>
                <w:i/>
                <w:vertAlign w:val="superscript"/>
              </w:rPr>
              <w:t>k</w:t>
            </w:r>
            <w:r>
              <w:rPr>
                <w:vertAlign w:val="superscript"/>
              </w:rPr>
              <w:t xml:space="preserve"> + 1 </w:t>
            </w:r>
            <w:r>
              <w:t>+ 5</w:t>
            </w:r>
            <w:r>
              <w:rPr>
                <w:vertAlign w:val="superscript"/>
              </w:rPr>
              <w:t>2</w:t>
            </w:r>
            <w:r>
              <w:rPr>
                <w:i/>
                <w:vertAlign w:val="superscript"/>
              </w:rPr>
              <w:t>k</w:t>
            </w:r>
            <w:r>
              <w:rPr>
                <w:vertAlign w:val="superscript"/>
              </w:rPr>
              <w:t xml:space="preserve"> – 1</w:t>
            </w:r>
            <w:r>
              <w:t xml:space="preserve"> is divisible by 21</w:t>
            </w:r>
          </w:p>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167CE4">
            <w:pPr>
              <w:spacing w:before="120" w:after="120"/>
            </w:pPr>
            <w:r>
              <w:t>This mark is given for m</w:t>
            </w:r>
            <w:r w:rsidRPr="00167CE4">
              <w:t>ak</w:t>
            </w:r>
            <w:r>
              <w:t>ing</w:t>
            </w:r>
            <w:r w:rsidRPr="00167CE4">
              <w:t xml:space="preserve"> a statement that assumes the result is true for some value of </w:t>
            </w:r>
            <w:r w:rsidRPr="009454DF">
              <w:rPr>
                <w:i/>
              </w:rPr>
              <w:t xml:space="preserve">n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Default="00336902" w:rsidP="00A56532">
            <w:pPr>
              <w:spacing w:before="120" w:after="120"/>
            </w:pPr>
            <w:r>
              <w:t>f(</w:t>
            </w:r>
            <w:r>
              <w:rPr>
                <w:i/>
              </w:rPr>
              <w:t>k</w:t>
            </w:r>
            <w:r>
              <w:t xml:space="preserve"> + 1)</w:t>
            </w:r>
            <w:r w:rsidRPr="00C068E5">
              <w:rPr>
                <w:sz w:val="16"/>
                <w:szCs w:val="16"/>
              </w:rPr>
              <w:t xml:space="preserve"> </w:t>
            </w:r>
            <w:r>
              <w:t>– f(</w:t>
            </w:r>
            <w:r>
              <w:rPr>
                <w:i/>
              </w:rPr>
              <w:t>k</w:t>
            </w:r>
            <w:r>
              <w:t>) = 4</w:t>
            </w:r>
            <w:r>
              <w:rPr>
                <w:i/>
                <w:vertAlign w:val="superscript"/>
              </w:rPr>
              <w:t>k</w:t>
            </w:r>
            <w:r>
              <w:rPr>
                <w:vertAlign w:val="superscript"/>
              </w:rPr>
              <w:t xml:space="preserve"> + 2</w:t>
            </w:r>
            <w:r>
              <w:t xml:space="preserve"> + 5</w:t>
            </w:r>
            <w:r>
              <w:rPr>
                <w:vertAlign w:val="superscript"/>
              </w:rPr>
              <w:t>2</w:t>
            </w:r>
            <w:r>
              <w:rPr>
                <w:i/>
                <w:vertAlign w:val="superscript"/>
              </w:rPr>
              <w:t xml:space="preserve">k </w:t>
            </w:r>
            <w:r>
              <w:rPr>
                <w:vertAlign w:val="superscript"/>
              </w:rPr>
              <w:t xml:space="preserve">+ 1 </w:t>
            </w:r>
            <w:r>
              <w:t>– 4</w:t>
            </w:r>
            <w:r>
              <w:rPr>
                <w:i/>
                <w:vertAlign w:val="superscript"/>
              </w:rPr>
              <w:t>k</w:t>
            </w:r>
            <w:r>
              <w:rPr>
                <w:vertAlign w:val="superscript"/>
              </w:rPr>
              <w:t xml:space="preserve"> + 1</w:t>
            </w:r>
            <w:r>
              <w:t xml:space="preserve"> – 5</w:t>
            </w:r>
            <w:r>
              <w:rPr>
                <w:vertAlign w:val="superscript"/>
              </w:rPr>
              <w:t>2</w:t>
            </w:r>
            <w:r>
              <w:rPr>
                <w:i/>
                <w:vertAlign w:val="superscript"/>
              </w:rPr>
              <w:t>k</w:t>
            </w:r>
            <w:r>
              <w:rPr>
                <w:vertAlign w:val="superscript"/>
              </w:rPr>
              <w:t xml:space="preserve"> – 1</w:t>
            </w:r>
          </w:p>
          <w:p w:rsidR="00336902" w:rsidRPr="00C068E5" w:rsidRDefault="00336902" w:rsidP="00A56532">
            <w:pPr>
              <w:spacing w:before="120" w:after="120"/>
              <w:rPr>
                <w:vertAlign w:val="superscript"/>
              </w:rPr>
            </w:pPr>
            <w:r>
              <w:t xml:space="preserve">= 4 </w:t>
            </w:r>
            <w:r>
              <w:sym w:font="Symbol" w:char="F0B4"/>
            </w:r>
            <w:r>
              <w:t xml:space="preserve"> 4</w:t>
            </w:r>
            <w:r>
              <w:rPr>
                <w:i/>
                <w:vertAlign w:val="superscript"/>
              </w:rPr>
              <w:t>k</w:t>
            </w:r>
            <w:r>
              <w:rPr>
                <w:vertAlign w:val="superscript"/>
              </w:rPr>
              <w:t xml:space="preserve"> + 1</w:t>
            </w:r>
            <w:r>
              <w:t xml:space="preserve"> + 25 </w:t>
            </w:r>
            <w:r>
              <w:sym w:font="Symbol" w:char="F0B4"/>
            </w:r>
            <w:r>
              <w:t xml:space="preserve"> 5</w:t>
            </w:r>
            <w:r>
              <w:rPr>
                <w:vertAlign w:val="superscript"/>
              </w:rPr>
              <w:t>2</w:t>
            </w:r>
            <w:r>
              <w:rPr>
                <w:i/>
                <w:vertAlign w:val="superscript"/>
              </w:rPr>
              <w:t>k</w:t>
            </w:r>
            <w:r>
              <w:rPr>
                <w:vertAlign w:val="superscript"/>
              </w:rPr>
              <w:t xml:space="preserve"> – 1</w:t>
            </w:r>
            <w:r>
              <w:t xml:space="preserve"> – 4</w:t>
            </w:r>
            <w:r>
              <w:rPr>
                <w:i/>
                <w:vertAlign w:val="superscript"/>
              </w:rPr>
              <w:t>k</w:t>
            </w:r>
            <w:r>
              <w:rPr>
                <w:vertAlign w:val="superscript"/>
              </w:rPr>
              <w:t xml:space="preserve"> + 1</w:t>
            </w:r>
            <w:r>
              <w:t xml:space="preserve"> – 5</w:t>
            </w:r>
            <w:r>
              <w:rPr>
                <w:vertAlign w:val="superscript"/>
              </w:rPr>
              <w:t>2</w:t>
            </w:r>
            <w:r>
              <w:rPr>
                <w:i/>
                <w:vertAlign w:val="superscript"/>
              </w:rPr>
              <w:t>k</w:t>
            </w:r>
            <w:r>
              <w:rPr>
                <w:vertAlign w:val="superscript"/>
              </w:rPr>
              <w:t xml:space="preserve"> – 1</w: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167CE4">
            <w:pPr>
              <w:spacing w:before="120" w:after="120"/>
            </w:pPr>
            <w:r>
              <w:t>This mark is given for a</w:t>
            </w:r>
            <w:r w:rsidRPr="00167CE4">
              <w:t>ttempt</w:t>
            </w:r>
            <w:r>
              <w:t>ing to find</w:t>
            </w:r>
            <w:r w:rsidRPr="00167CE4">
              <w:t xml:space="preserve"> f(</w:t>
            </w:r>
            <w:r w:rsidRPr="009454DF">
              <w:rPr>
                <w:i/>
              </w:rPr>
              <w:t>k</w:t>
            </w:r>
            <w:r w:rsidRPr="00167CE4">
              <w:t xml:space="preserve"> + 1) – f(</w:t>
            </w:r>
            <w:r w:rsidRPr="009454DF">
              <w:rPr>
                <w:i/>
              </w:rPr>
              <w:t>k</w:t>
            </w:r>
            <w:r w:rsidRPr="00167CE4">
              <w:t>)</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534F6B" w:rsidRDefault="00336902" w:rsidP="00A56532">
            <w:pPr>
              <w:spacing w:before="120" w:after="120"/>
            </w:pPr>
            <w:r>
              <w:t>= 3f(</w:t>
            </w:r>
            <w:r>
              <w:rPr>
                <w:i/>
              </w:rPr>
              <w:t>k</w:t>
            </w:r>
            <w:r>
              <w:t xml:space="preserve">) + 21 </w:t>
            </w:r>
            <w:r>
              <w:sym w:font="Symbol" w:char="F0B4"/>
            </w:r>
            <w:r>
              <w:t xml:space="preserve"> 5</w:t>
            </w:r>
            <w:r>
              <w:rPr>
                <w:vertAlign w:val="superscript"/>
              </w:rPr>
              <w:t>2</w:t>
            </w:r>
            <w:r>
              <w:rPr>
                <w:i/>
                <w:vertAlign w:val="superscript"/>
              </w:rPr>
              <w:t>k</w:t>
            </w:r>
            <w:r>
              <w:rPr>
                <w:vertAlign w:val="superscript"/>
              </w:rPr>
              <w:t xml:space="preserve"> – 1</w:t>
            </w:r>
            <w:r>
              <w:t xml:space="preserve"> </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167CE4">
            <w:pPr>
              <w:spacing w:before="120" w:after="120"/>
            </w:pPr>
            <w:r>
              <w:t>This mark is given for finding</w:t>
            </w:r>
            <w:r w:rsidRPr="00167CE4">
              <w:t xml:space="preserve"> a correct expression for f(</w:t>
            </w:r>
            <w:r w:rsidRPr="009454DF">
              <w:rPr>
                <w:i/>
              </w:rPr>
              <w:t>k</w:t>
            </w:r>
            <w:r w:rsidRPr="00167CE4">
              <w:t xml:space="preserve"> + 1) – f(</w:t>
            </w:r>
            <w:r w:rsidRPr="009454DF">
              <w:rPr>
                <w:i/>
              </w:rPr>
              <w:t>k</w:t>
            </w:r>
            <w:r w:rsidRPr="00167CE4">
              <w:t>) in terms of f(</w:t>
            </w:r>
            <w:r w:rsidRPr="00534F6B">
              <w:rPr>
                <w:i/>
              </w:rPr>
              <w:t>k</w:t>
            </w:r>
            <w:r w:rsidRPr="00167CE4">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534F6B" w:rsidRDefault="00336902" w:rsidP="00A56532">
            <w:pPr>
              <w:spacing w:before="120" w:after="120"/>
            </w:pPr>
            <w:r>
              <w:t>f(</w:t>
            </w:r>
            <w:r>
              <w:rPr>
                <w:i/>
              </w:rPr>
              <w:t>k</w:t>
            </w:r>
            <w:r>
              <w:t xml:space="preserve"> + 1) = 4f(</w:t>
            </w:r>
            <w:r>
              <w:rPr>
                <w:i/>
              </w:rPr>
              <w:t>k</w:t>
            </w:r>
            <w:r>
              <w:t xml:space="preserve">) + 21 </w:t>
            </w:r>
            <w:r>
              <w:sym w:font="Symbol" w:char="F0B4"/>
            </w:r>
            <w:r>
              <w:t xml:space="preserve"> 5</w:t>
            </w:r>
            <w:r>
              <w:rPr>
                <w:i/>
                <w:vertAlign w:val="superscript"/>
              </w:rPr>
              <w:t>k</w:t>
            </w:r>
            <w:r>
              <w:rPr>
                <w:vertAlign w:val="superscript"/>
              </w:rPr>
              <w:t xml:space="preserve"> – 1</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167CE4">
            <w:pPr>
              <w:spacing w:before="120" w:after="120"/>
            </w:pPr>
            <w:r>
              <w:t xml:space="preserve">This mark is given for </w:t>
            </w:r>
            <w:r w:rsidRPr="00167CE4">
              <w:t>a correct expression for f(</w:t>
            </w:r>
            <w:r w:rsidRPr="009454DF">
              <w:rPr>
                <w:i/>
              </w:rPr>
              <w:t>k</w:t>
            </w:r>
            <w:r w:rsidRPr="00167CE4">
              <w:t xml:space="preserve"> + 1) in terms of f(</w:t>
            </w:r>
            <w:r w:rsidRPr="009454DF">
              <w:rPr>
                <w:i/>
              </w:rPr>
              <w:t>k</w:t>
            </w:r>
            <w:r w:rsidRPr="00167CE4">
              <w:t xml:space="preserv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67664C" w:rsidRDefault="00336902" w:rsidP="009842FE">
            <w:pPr>
              <w:spacing w:before="120" w:after="120"/>
            </w:pPr>
            <w:r w:rsidRPr="00FA3E11">
              <w:t xml:space="preserve">If the statement is true for </w:t>
            </w:r>
            <w:r w:rsidRPr="00FA3E11">
              <w:rPr>
                <w:i/>
              </w:rPr>
              <w:t>n</w:t>
            </w:r>
            <w:r w:rsidRPr="00FA3E11">
              <w:t xml:space="preserve"> = </w:t>
            </w:r>
            <w:r w:rsidRPr="00FA3E11">
              <w:rPr>
                <w:i/>
              </w:rPr>
              <w:t>k</w:t>
            </w:r>
            <w:r w:rsidRPr="00FA3E11">
              <w:t xml:space="preserve"> then it has been shown true for</w:t>
            </w:r>
            <w:r>
              <w:t xml:space="preserve"> </w:t>
            </w:r>
            <w:r w:rsidRPr="00FA3E11">
              <w:rPr>
                <w:i/>
              </w:rPr>
              <w:t>n</w:t>
            </w:r>
            <w:r w:rsidRPr="00FA3E11">
              <w:t xml:space="preserve"> = </w:t>
            </w:r>
            <w:r w:rsidRPr="00FA3E11">
              <w:rPr>
                <w:i/>
              </w:rPr>
              <w:t>k</w:t>
            </w:r>
            <w:r w:rsidRPr="00FA3E11">
              <w:t xml:space="preserve"> + 1 and as it is true for </w:t>
            </w:r>
            <w:r w:rsidRPr="00FA3E11">
              <w:rPr>
                <w:i/>
              </w:rPr>
              <w:t>n</w:t>
            </w:r>
            <w:r w:rsidRPr="00FA3E11">
              <w:t xml:space="preserve"> = 1, the statement is true for all positive integers </w:t>
            </w:r>
            <w:r w:rsidRPr="00FA3E11">
              <w:rPr>
                <w:i/>
              </w:rPr>
              <w:t>n</w:t>
            </w:r>
            <w:r w:rsidRPr="00FA3E11">
              <w:t xml:space="preserve">. </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167CE4">
            <w:pPr>
              <w:spacing w:before="120" w:after="120"/>
            </w:pPr>
            <w:r>
              <w:t>This mark is given for a co</w:t>
            </w:r>
            <w:r w:rsidRPr="00167CE4">
              <w:t>rrect conclusion</w:t>
            </w:r>
          </w:p>
        </w:tc>
      </w:tr>
    </w:tbl>
    <w:p w:rsidR="00336902" w:rsidRPr="00B96873" w:rsidRDefault="00336902" w:rsidP="009D225A"/>
    <w:p w:rsidR="00336902" w:rsidRPr="00B92772" w:rsidRDefault="00336902" w:rsidP="009D225A"/>
    <w:p w:rsidR="00336902" w:rsidRPr="000830B2" w:rsidRDefault="00336902" w:rsidP="009D225A">
      <w:pPr>
        <w:tabs>
          <w:tab w:val="left" w:pos="1944"/>
        </w:tabs>
        <w:spacing w:line="360" w:lineRule="auto"/>
      </w:pPr>
      <w:r>
        <w:rPr>
          <w:b/>
        </w:rPr>
        <w:br w:type="page"/>
      </w:r>
      <w:r w:rsidRPr="00B96873">
        <w:rPr>
          <w:b/>
        </w:rPr>
        <w:lastRenderedPageBreak/>
        <w:t xml:space="preserve">Question </w:t>
      </w:r>
      <w:r>
        <w:rPr>
          <w:b/>
        </w:rPr>
        <w:t>9</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336902" w:rsidRPr="00B96873" w:rsidTr="005F3056">
        <w:trPr>
          <w:tblHeader/>
        </w:trPr>
        <w:tc>
          <w:tcPr>
            <w:tcW w:w="851" w:type="dxa"/>
            <w:shd w:val="clear" w:color="auto" w:fill="C0C0C0"/>
          </w:tcPr>
          <w:p w:rsidR="00336902" w:rsidRPr="00B96873" w:rsidRDefault="00336902" w:rsidP="00A56532">
            <w:pPr>
              <w:rPr>
                <w:b/>
              </w:rPr>
            </w:pPr>
            <w:r w:rsidRPr="00B96873">
              <w:rPr>
                <w:b/>
              </w:rPr>
              <w:t>Part</w:t>
            </w:r>
          </w:p>
        </w:tc>
        <w:tc>
          <w:tcPr>
            <w:tcW w:w="4403" w:type="dxa"/>
            <w:shd w:val="clear" w:color="auto" w:fill="C0C0C0"/>
          </w:tcPr>
          <w:p w:rsidR="00336902" w:rsidRPr="00B96873" w:rsidRDefault="00336902" w:rsidP="00A56532">
            <w:pPr>
              <w:rPr>
                <w:b/>
              </w:rPr>
            </w:pPr>
            <w:r w:rsidRPr="00B96873">
              <w:rPr>
                <w:b/>
              </w:rPr>
              <w:t>Working or answer an examiner might expect to see</w:t>
            </w:r>
          </w:p>
        </w:tc>
        <w:tc>
          <w:tcPr>
            <w:tcW w:w="893" w:type="dxa"/>
            <w:shd w:val="clear" w:color="auto" w:fill="C0C0C0"/>
          </w:tcPr>
          <w:p w:rsidR="00336902" w:rsidRPr="00B96873" w:rsidRDefault="00336902" w:rsidP="00A56532">
            <w:pPr>
              <w:rPr>
                <w:b/>
              </w:rPr>
            </w:pPr>
            <w:r w:rsidRPr="00B96873">
              <w:rPr>
                <w:b/>
              </w:rPr>
              <w:t>Mark</w:t>
            </w:r>
          </w:p>
        </w:tc>
        <w:tc>
          <w:tcPr>
            <w:tcW w:w="4273" w:type="dxa"/>
            <w:shd w:val="clear" w:color="auto" w:fill="C0C0C0"/>
          </w:tcPr>
          <w:p w:rsidR="00336902" w:rsidRPr="00B96873" w:rsidRDefault="00336902" w:rsidP="00A56532">
            <w:pPr>
              <w:rPr>
                <w:b/>
              </w:rPr>
            </w:pPr>
            <w:r w:rsidRPr="00B96873">
              <w:rPr>
                <w:b/>
              </w:rPr>
              <w:t>Notes</w:t>
            </w:r>
          </w:p>
        </w:tc>
      </w:tr>
      <w:tr w:rsidR="00336902" w:rsidRPr="00B96873" w:rsidTr="00A56532">
        <w:trPr>
          <w:trHeight w:val="58"/>
        </w:trPr>
        <w:tc>
          <w:tcPr>
            <w:tcW w:w="851" w:type="dxa"/>
            <w:vMerge w:val="restart"/>
          </w:tcPr>
          <w:p w:rsidR="00336902" w:rsidRPr="00B96873" w:rsidRDefault="00336902" w:rsidP="00A56532">
            <w:pPr>
              <w:spacing w:before="120" w:after="120"/>
              <w:jc w:val="center"/>
            </w:pPr>
            <w:r>
              <w:t>(a)</w:t>
            </w:r>
          </w:p>
        </w:tc>
        <w:tc>
          <w:tcPr>
            <w:tcW w:w="4403" w:type="dxa"/>
          </w:tcPr>
          <w:p w:rsidR="00336902" w:rsidRDefault="00336902" w:rsidP="00A56532">
            <w:pPr>
              <w:spacing w:before="120" w:after="120"/>
            </w:pPr>
            <w:r>
              <w:t xml:space="preserve">The coordinates of </w:t>
            </w:r>
            <w:r w:rsidRPr="004110E5">
              <w:rPr>
                <w:i/>
              </w:rPr>
              <w:t>G</w:t>
            </w:r>
            <w:r>
              <w:t xml:space="preserve"> are (4, 14) and       the coordinates of </w:t>
            </w:r>
            <w:r w:rsidRPr="004110E5">
              <w:rPr>
                <w:i/>
              </w:rPr>
              <w:t>F</w:t>
            </w:r>
            <w:r>
              <w:t xml:space="preserve"> are, (1, 18)</w:t>
            </w:r>
          </w:p>
          <w:p w:rsidR="00336902" w:rsidRDefault="00336902" w:rsidP="00A56532">
            <w:pPr>
              <w:spacing w:before="120" w:after="120"/>
              <w:rPr>
                <w:i/>
              </w:rPr>
            </w:pPr>
            <w:r>
              <w:t xml:space="preserve">14 = </w:t>
            </w:r>
            <w:r>
              <w:rPr>
                <w:i/>
              </w:rPr>
              <w:t>a</w:t>
            </w:r>
            <w:r>
              <w:t>(4)</w:t>
            </w:r>
            <w:r>
              <w:rPr>
                <w:vertAlign w:val="superscript"/>
              </w:rPr>
              <w:t>2</w:t>
            </w:r>
            <w:r>
              <w:t xml:space="preserve"> + </w:t>
            </w:r>
            <w:r>
              <w:rPr>
                <w:i/>
              </w:rPr>
              <w:t>b</w:t>
            </w:r>
            <w:r>
              <w:t xml:space="preserve">  and 18 = a(1)</w:t>
            </w:r>
            <w:r>
              <w:rPr>
                <w:vertAlign w:val="superscript"/>
              </w:rPr>
              <w:t>2</w:t>
            </w:r>
            <w:r>
              <w:t xml:space="preserve"> + </w:t>
            </w:r>
            <w:r>
              <w:rPr>
                <w:i/>
              </w:rPr>
              <w:t>b</w:t>
            </w:r>
          </w:p>
          <w:p w:rsidR="00336902" w:rsidRPr="00E2472A" w:rsidRDefault="00336902" w:rsidP="00A56532">
            <w:pPr>
              <w:spacing w:before="120" w:after="120"/>
            </w:pPr>
            <w:r>
              <w:t>16</w:t>
            </w:r>
            <w:r>
              <w:rPr>
                <w:i/>
              </w:rPr>
              <w:t>a</w:t>
            </w:r>
            <w:r>
              <w:t xml:space="preserve"> + </w:t>
            </w:r>
            <w:r>
              <w:rPr>
                <w:i/>
              </w:rPr>
              <w:t>b</w:t>
            </w:r>
            <w:r>
              <w:t xml:space="preserve"> = 14, </w:t>
            </w:r>
            <w:r>
              <w:rPr>
                <w:i/>
              </w:rPr>
              <w:t>a</w:t>
            </w:r>
            <w:r>
              <w:t xml:space="preserve"> + </w:t>
            </w:r>
            <w:r>
              <w:rPr>
                <w:i/>
              </w:rPr>
              <w:t>b</w:t>
            </w:r>
            <w:r>
              <w:t xml:space="preserve"> = 18 </w:t>
            </w:r>
            <w:r>
              <w:sym w:font="Symbol" w:char="F0DE"/>
            </w:r>
            <w:r>
              <w:t xml:space="preserve">  15</w:t>
            </w:r>
            <w:r>
              <w:rPr>
                <w:i/>
              </w:rPr>
              <w:t>a</w:t>
            </w:r>
            <w:r>
              <w:t xml:space="preserve"> = –4</w:t>
            </w:r>
          </w:p>
        </w:tc>
        <w:tc>
          <w:tcPr>
            <w:tcW w:w="893" w:type="dxa"/>
          </w:tcPr>
          <w:p w:rsidR="00336902" w:rsidRPr="00B96873" w:rsidRDefault="00336902" w:rsidP="00A56532">
            <w:pPr>
              <w:spacing w:before="120" w:after="120"/>
              <w:jc w:val="center"/>
            </w:pPr>
            <w:r>
              <w:t>M1</w:t>
            </w:r>
          </w:p>
        </w:tc>
        <w:tc>
          <w:tcPr>
            <w:tcW w:w="4273" w:type="dxa"/>
          </w:tcPr>
          <w:p w:rsidR="00336902" w:rsidRPr="00B96873" w:rsidRDefault="00336902" w:rsidP="00BD29BA">
            <w:pPr>
              <w:spacing w:before="120" w:after="120"/>
            </w:pPr>
            <w:r>
              <w:t xml:space="preserve">This mark is given for recognising the curve </w:t>
            </w:r>
            <w:r>
              <w:rPr>
                <w:i/>
              </w:rPr>
              <w:t>GF</w:t>
            </w:r>
            <w:r>
              <w:t xml:space="preserve"> between the points</w:t>
            </w:r>
            <w:r w:rsidRPr="00BD29BA">
              <w:t xml:space="preserve"> (4, 14) and (1, 18)</w:t>
            </w:r>
            <w:r>
              <w:t>,</w:t>
            </w:r>
            <w:r w:rsidRPr="00BD29BA">
              <w:t xml:space="preserve"> </w:t>
            </w:r>
            <w:r>
              <w:t xml:space="preserve">and </w:t>
            </w:r>
            <w:r w:rsidRPr="00BD29BA">
              <w:t>substitut</w:t>
            </w:r>
            <w:r>
              <w:t>ing</w:t>
            </w:r>
            <w:r w:rsidRPr="00BD29BA">
              <w:t xml:space="preserve"> into the equation modelling the curve in an attempt to find the values of </w:t>
            </w:r>
            <w:r w:rsidRPr="006633D8">
              <w:rPr>
                <w:i/>
              </w:rPr>
              <w:t>a</w:t>
            </w:r>
            <w:r w:rsidRPr="00BD29BA">
              <w:t xml:space="preserve"> and </w:t>
            </w:r>
            <w:r w:rsidRPr="006633D8">
              <w:rPr>
                <w:i/>
              </w:rPr>
              <w:t>b</w:t>
            </w:r>
            <w:r w:rsidRPr="00BD29BA">
              <w:t xml:space="preserve">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4110E5" w:rsidRDefault="00336902" w:rsidP="00A56532">
            <w:pPr>
              <w:spacing w:before="120" w:after="120"/>
            </w:pPr>
            <w:r>
              <w:rPr>
                <w:i/>
              </w:rPr>
              <w:t>a</w:t>
            </w:r>
            <w:r>
              <w:t xml:space="preserve"> = –</w:t>
            </w:r>
            <w:r w:rsidRPr="004110E5">
              <w:rPr>
                <w:position w:val="-24"/>
              </w:rPr>
              <w:object w:dxaOrig="320" w:dyaOrig="620">
                <v:shape id="_x0000_i1118" type="#_x0000_t75" style="width:16.2pt;height:31.2pt" o:ole="">
                  <v:imagedata r:id="rId164" o:title=""/>
                </v:shape>
                <o:OLEObject Type="Embed" ProgID="Equation.3" ShapeID="_x0000_i1118" DrawAspect="Content" ObjectID="_1593253570" r:id="rId165"/>
              </w:object>
            </w:r>
            <w:r>
              <w:t xml:space="preserve">,  </w:t>
            </w:r>
            <w:r>
              <w:rPr>
                <w:i/>
              </w:rPr>
              <w:t>b</w:t>
            </w:r>
            <w:r>
              <w:t xml:space="preserve"> = </w:t>
            </w:r>
            <w:r w:rsidRPr="004110E5">
              <w:rPr>
                <w:position w:val="-24"/>
              </w:rPr>
              <w:object w:dxaOrig="480" w:dyaOrig="620">
                <v:shape id="_x0000_i1119" type="#_x0000_t75" style="width:24pt;height:31.2pt" o:ole="">
                  <v:imagedata r:id="rId166" o:title=""/>
                </v:shape>
                <o:OLEObject Type="Embed" ProgID="Equation.3" ShapeID="_x0000_i1119" DrawAspect="Content" ObjectID="_1593253571" r:id="rId167"/>
              </w:objec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BD29BA">
            <w:pPr>
              <w:spacing w:before="120" w:after="120"/>
            </w:pPr>
            <w:r>
              <w:t>This mark is given for i</w:t>
            </w:r>
            <w:r w:rsidRPr="00BD29BA">
              <w:t>nfer</w:t>
            </w:r>
            <w:r>
              <w:t>ring,</w:t>
            </w:r>
            <w:r w:rsidRPr="00BD29BA">
              <w:t xml:space="preserve"> from the data in the model, the values of </w:t>
            </w:r>
            <w:r w:rsidRPr="006633D8">
              <w:rPr>
                <w:i/>
              </w:rPr>
              <w:t>a</w:t>
            </w:r>
            <w:r w:rsidRPr="00BD29BA">
              <w:t xml:space="preserve"> and </w:t>
            </w:r>
            <w:r w:rsidRPr="006633D8">
              <w:rPr>
                <w:i/>
              </w:rPr>
              <w:t>b</w:t>
            </w:r>
          </w:p>
        </w:tc>
      </w:tr>
      <w:tr w:rsidR="00336902" w:rsidRPr="00B96873" w:rsidTr="00A56532">
        <w:trPr>
          <w:trHeight w:val="58"/>
        </w:trPr>
        <w:tc>
          <w:tcPr>
            <w:tcW w:w="851" w:type="dxa"/>
            <w:vMerge w:val="restart"/>
          </w:tcPr>
          <w:p w:rsidR="00336902" w:rsidRDefault="00336902" w:rsidP="00A56532">
            <w:pPr>
              <w:spacing w:before="120" w:after="120"/>
              <w:jc w:val="center"/>
            </w:pPr>
            <w:r>
              <w:t>(b)</w:t>
            </w:r>
          </w:p>
        </w:tc>
        <w:tc>
          <w:tcPr>
            <w:tcW w:w="4403" w:type="dxa"/>
          </w:tcPr>
          <w:p w:rsidR="00336902" w:rsidRPr="00E91251" w:rsidRDefault="00336902" w:rsidP="00A56532">
            <w:pPr>
              <w:spacing w:before="120" w:after="120"/>
            </w:pPr>
            <w:r>
              <w:t>(</w:t>
            </w:r>
            <w:r>
              <w:rPr>
                <w:i/>
              </w:rPr>
              <w:sym w:font="Symbol" w:char="F070"/>
            </w:r>
            <w:r>
              <w:rPr>
                <w:i/>
              </w:rPr>
              <w:t xml:space="preserve"> </w:t>
            </w:r>
            <w:r>
              <w:sym w:font="Symbol" w:char="F0B4"/>
            </w:r>
            <w:r>
              <w:t xml:space="preserve"> 4</w:t>
            </w:r>
            <w:r>
              <w:rPr>
                <w:vertAlign w:val="superscript"/>
              </w:rPr>
              <w:t>2</w:t>
            </w:r>
            <w:r>
              <w:t xml:space="preserve"> </w:t>
            </w:r>
            <w:r>
              <w:sym w:font="Symbol" w:char="F0B4"/>
            </w:r>
            <w:r>
              <w:t xml:space="preserve"> 14) + (</w:t>
            </w:r>
            <w:r w:rsidRPr="00E91251">
              <w:rPr>
                <w:i/>
              </w:rPr>
              <w:sym w:font="Symbol" w:char="F070"/>
            </w:r>
            <w:r>
              <w:t xml:space="preserve"> </w:t>
            </w:r>
            <w:r>
              <w:sym w:font="Symbol" w:char="F0B4"/>
            </w:r>
            <w:r>
              <w:t xml:space="preserve"> 1</w:t>
            </w:r>
            <w:r>
              <w:rPr>
                <w:vertAlign w:val="superscript"/>
              </w:rPr>
              <w:t>2</w:t>
            </w:r>
            <w:r>
              <w:t xml:space="preserve"> </w:t>
            </w:r>
            <w:r>
              <w:sym w:font="Symbol" w:char="F0B4"/>
            </w:r>
            <w:r>
              <w:t xml:space="preserve"> 10) = 234</w:t>
            </w:r>
            <w:r>
              <w:rPr>
                <w:i/>
              </w:rPr>
              <w:sym w:font="Symbol" w:char="F070"/>
            </w:r>
          </w:p>
        </w:tc>
        <w:tc>
          <w:tcPr>
            <w:tcW w:w="893" w:type="dxa"/>
          </w:tcPr>
          <w:p w:rsidR="00336902" w:rsidRPr="00B96873" w:rsidRDefault="00336902" w:rsidP="00A56532">
            <w:pPr>
              <w:spacing w:before="120" w:after="120"/>
              <w:jc w:val="center"/>
            </w:pPr>
            <w:r>
              <w:t>B1</w:t>
            </w:r>
          </w:p>
        </w:tc>
        <w:tc>
          <w:tcPr>
            <w:tcW w:w="4273" w:type="dxa"/>
          </w:tcPr>
          <w:p w:rsidR="00336902" w:rsidRPr="00BD29BA" w:rsidRDefault="00336902" w:rsidP="00BD29BA">
            <w:pPr>
              <w:spacing w:before="120" w:after="120"/>
            </w:pPr>
            <w:r>
              <w:t>This mark is given for a c</w:t>
            </w:r>
            <w:r w:rsidRPr="00BD29BA">
              <w:t xml:space="preserve">orrect expression for the </w:t>
            </w:r>
            <w:r>
              <w:t>volume of the two</w:t>
            </w:r>
            <w:r w:rsidRPr="00BD29BA">
              <w:t xml:space="preserve"> cylindrical parts </w:t>
            </w:r>
          </w:p>
        </w:tc>
      </w:tr>
      <w:tr w:rsidR="00336902" w:rsidRPr="00B96873" w:rsidTr="00BF5FA1">
        <w:trPr>
          <w:trHeight w:val="58"/>
        </w:trPr>
        <w:tc>
          <w:tcPr>
            <w:tcW w:w="851" w:type="dxa"/>
            <w:vMerge/>
          </w:tcPr>
          <w:p w:rsidR="00336902" w:rsidRDefault="00336902" w:rsidP="00A56532">
            <w:pPr>
              <w:spacing w:before="120" w:after="120"/>
              <w:jc w:val="center"/>
            </w:pPr>
          </w:p>
        </w:tc>
        <w:tc>
          <w:tcPr>
            <w:tcW w:w="4403" w:type="dxa"/>
          </w:tcPr>
          <w:p w:rsidR="00336902" w:rsidRPr="00E91251" w:rsidRDefault="00336902" w:rsidP="00A56532">
            <w:pPr>
              <w:spacing w:before="120" w:after="120"/>
            </w:pPr>
            <w:r>
              <w:rPr>
                <w:i/>
              </w:rPr>
              <w:sym w:font="Symbol" w:char="F070"/>
            </w:r>
            <w:r>
              <w:t xml:space="preserve"> </w:t>
            </w:r>
            <w:r w:rsidRPr="00E91251">
              <w:rPr>
                <w:position w:val="-28"/>
              </w:rPr>
              <w:object w:dxaOrig="660" w:dyaOrig="680">
                <v:shape id="_x0000_i1120" type="#_x0000_t75" style="width:33pt;height:34.2pt" o:ole="">
                  <v:imagedata r:id="rId168" o:title=""/>
                </v:shape>
                <o:OLEObject Type="Embed" ProgID="Equation.3" ShapeID="_x0000_i1120" DrawAspect="Content" ObjectID="_1593253572" r:id="rId169"/>
              </w:object>
            </w:r>
            <w:r>
              <w:t>d</w:t>
            </w:r>
            <w:r>
              <w:rPr>
                <w:i/>
              </w:rPr>
              <w:t>y</w:t>
            </w:r>
            <w:r>
              <w:t xml:space="preserve">  =  </w:t>
            </w:r>
            <w:r w:rsidRPr="00E91251">
              <w:rPr>
                <w:i/>
                <w:position w:val="-24"/>
              </w:rPr>
              <w:object w:dxaOrig="260" w:dyaOrig="620">
                <v:shape id="_x0000_i1121" type="#_x0000_t75" style="width:13.2pt;height:31.2pt" o:ole="">
                  <v:imagedata r:id="rId170" o:title=""/>
                </v:shape>
                <o:OLEObject Type="Embed" ProgID="Equation.3" ShapeID="_x0000_i1121" DrawAspect="Content" ObjectID="_1593253573" r:id="rId171"/>
              </w:object>
            </w:r>
            <w:r>
              <w:t xml:space="preserve"> </w:t>
            </w:r>
            <w:r w:rsidRPr="00E91251">
              <w:rPr>
                <w:position w:val="-28"/>
              </w:rPr>
              <w:object w:dxaOrig="1520" w:dyaOrig="680">
                <v:shape id="_x0000_i1122" type="#_x0000_t75" style="width:76.2pt;height:34.2pt" o:ole="">
                  <v:imagedata r:id="rId172" o:title=""/>
                </v:shape>
                <o:OLEObject Type="Embed" ProgID="Equation.3" ShapeID="_x0000_i1122" DrawAspect="Content" ObjectID="_1593253574" r:id="rId173"/>
              </w:object>
            </w:r>
            <w:r>
              <w:t>d</w:t>
            </w:r>
            <w:r>
              <w:rPr>
                <w:i/>
              </w:rPr>
              <w:t>y</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BD29BA">
            <w:pPr>
              <w:spacing w:before="120" w:after="120"/>
            </w:pPr>
            <w:r>
              <w:t>This mark is given for using</w:t>
            </w:r>
            <w:r w:rsidRPr="00BD29BA">
              <w:t xml:space="preserve"> the model to obtain </w:t>
            </w:r>
            <w:r w:rsidRPr="007C5139">
              <w:rPr>
                <w:i/>
              </w:rPr>
              <w:sym w:font="Symbol" w:char="F070"/>
            </w:r>
            <w:r w:rsidRPr="007C5139">
              <w:rPr>
                <w:position w:val="-26"/>
              </w:rPr>
              <w:object w:dxaOrig="1120" w:dyaOrig="639">
                <v:shape id="_x0000_i1123" type="#_x0000_t75" style="width:55.8pt;height:31.8pt" o:ole="">
                  <v:imagedata r:id="rId174" o:title=""/>
                </v:shape>
                <o:OLEObject Type="Embed" ProgID="Equation.3" ShapeID="_x0000_i1123" DrawAspect="Content" ObjectID="_1593253575" r:id="rId175"/>
              </w:object>
            </w:r>
          </w:p>
        </w:tc>
      </w:tr>
      <w:tr w:rsidR="00336902" w:rsidRPr="00B96873" w:rsidTr="00BF5FA1">
        <w:tc>
          <w:tcPr>
            <w:tcW w:w="851" w:type="dxa"/>
            <w:vMerge/>
          </w:tcPr>
          <w:p w:rsidR="00336902" w:rsidRPr="00B96873" w:rsidRDefault="00336902" w:rsidP="00A56532">
            <w:pPr>
              <w:spacing w:before="120" w:after="120"/>
              <w:jc w:val="center"/>
            </w:pPr>
          </w:p>
        </w:tc>
        <w:tc>
          <w:tcPr>
            <w:tcW w:w="4403" w:type="dxa"/>
          </w:tcPr>
          <w:p w:rsidR="00336902" w:rsidRPr="0067664C" w:rsidRDefault="00336902" w:rsidP="00A56532">
            <w:pPr>
              <w:spacing w:before="120" w:after="120"/>
            </w:pPr>
            <w:r>
              <w:t xml:space="preserve">                    </w:t>
            </w:r>
            <w:r w:rsidRPr="00E91251">
              <w:t xml:space="preserve">= </w:t>
            </w:r>
            <w:r w:rsidRPr="00E91251">
              <w:rPr>
                <w:i/>
                <w:position w:val="-24"/>
              </w:rPr>
              <w:object w:dxaOrig="260" w:dyaOrig="620">
                <v:shape id="_x0000_i1124" type="#_x0000_t75" style="width:13.2pt;height:31.2pt" o:ole="">
                  <v:imagedata r:id="rId176" o:title=""/>
                </v:shape>
                <o:OLEObject Type="Embed" ProgID="Equation.3" ShapeID="_x0000_i1124" DrawAspect="Content" ObjectID="_1593253576" r:id="rId177"/>
              </w:object>
            </w:r>
            <w:r>
              <w:t xml:space="preserve"> </w:t>
            </w:r>
            <w:r w:rsidRPr="00E91251">
              <w:rPr>
                <w:position w:val="-30"/>
              </w:rPr>
              <w:object w:dxaOrig="1640" w:dyaOrig="760">
                <v:shape id="_x0000_i1125" type="#_x0000_t75" style="width:82.2pt;height:37.8pt" o:ole="">
                  <v:imagedata r:id="rId178" o:title=""/>
                </v:shape>
                <o:OLEObject Type="Embed" ProgID="Equation.3" ShapeID="_x0000_i1125" DrawAspect="Content" ObjectID="_1593253577" r:id="rId179"/>
              </w:object>
            </w:r>
            <w:r>
              <w:t>d</w:t>
            </w:r>
            <w:r>
              <w:rPr>
                <w:i/>
              </w:rPr>
              <w:t>y</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BD29BA">
            <w:pPr>
              <w:spacing w:before="120" w:after="120"/>
            </w:pPr>
            <w:r>
              <w:t>This mark is given for c</w:t>
            </w:r>
            <w:r w:rsidRPr="00BD29BA">
              <w:t>hoos</w:t>
            </w:r>
            <w:r>
              <w:t>ing</w:t>
            </w:r>
            <w:r w:rsidRPr="00BD29BA">
              <w:t xml:space="preserve"> limits appropriate to their model </w:t>
            </w:r>
          </w:p>
        </w:tc>
      </w:tr>
      <w:tr w:rsidR="00336902" w:rsidRPr="00B96873" w:rsidTr="00E424B3">
        <w:tc>
          <w:tcPr>
            <w:tcW w:w="851" w:type="dxa"/>
            <w:vMerge/>
          </w:tcPr>
          <w:p w:rsidR="00336902" w:rsidRDefault="00336902" w:rsidP="00A56532">
            <w:pPr>
              <w:spacing w:before="120" w:after="120"/>
              <w:jc w:val="center"/>
            </w:pPr>
          </w:p>
        </w:tc>
        <w:tc>
          <w:tcPr>
            <w:tcW w:w="4403" w:type="dxa"/>
            <w:vMerge w:val="restart"/>
          </w:tcPr>
          <w:p w:rsidR="00336902" w:rsidRPr="00E91251" w:rsidRDefault="00336902" w:rsidP="00A56532">
            <w:pPr>
              <w:spacing w:before="120" w:after="120"/>
            </w:pPr>
            <w:r>
              <w:t xml:space="preserve">                    </w:t>
            </w:r>
            <w:r w:rsidRPr="00E91251">
              <w:t xml:space="preserve">= </w:t>
            </w:r>
            <w:r w:rsidRPr="00E91251">
              <w:rPr>
                <w:i/>
                <w:position w:val="-24"/>
              </w:rPr>
              <w:object w:dxaOrig="260" w:dyaOrig="620">
                <v:shape id="_x0000_i1126" type="#_x0000_t75" style="width:13.2pt;height:31.2pt" o:ole="">
                  <v:imagedata r:id="rId176" o:title=""/>
                </v:shape>
                <o:OLEObject Type="Embed" ProgID="Equation.3" ShapeID="_x0000_i1126" DrawAspect="Content" ObjectID="_1593253578" r:id="rId180"/>
              </w:object>
            </w:r>
            <w:r w:rsidRPr="00E91251">
              <w:rPr>
                <w:i/>
                <w:position w:val="-32"/>
              </w:rPr>
              <w:object w:dxaOrig="1660" w:dyaOrig="800">
                <v:shape id="_x0000_i1127" type="#_x0000_t75" style="width:82.8pt;height:40.2pt" o:ole="">
                  <v:imagedata r:id="rId181" o:title=""/>
                </v:shape>
                <o:OLEObject Type="Embed" ProgID="Equation.3" ShapeID="_x0000_i1127" DrawAspect="Content" ObjectID="_1593253579" r:id="rId182"/>
              </w:object>
            </w:r>
          </w:p>
        </w:tc>
        <w:tc>
          <w:tcPr>
            <w:tcW w:w="893" w:type="dxa"/>
          </w:tcPr>
          <w:p w:rsidR="00336902" w:rsidRPr="00B96873" w:rsidRDefault="00336902" w:rsidP="00A56532">
            <w:pPr>
              <w:spacing w:before="120" w:after="120"/>
              <w:jc w:val="center"/>
            </w:pPr>
            <w:r>
              <w:t>M1</w:t>
            </w:r>
          </w:p>
        </w:tc>
        <w:tc>
          <w:tcPr>
            <w:tcW w:w="4273" w:type="dxa"/>
          </w:tcPr>
          <w:p w:rsidR="00336902" w:rsidRPr="007C5139" w:rsidRDefault="00336902" w:rsidP="00BD29BA">
            <w:pPr>
              <w:spacing w:before="120" w:after="120"/>
            </w:pPr>
            <w:r>
              <w:t>This mark is given for</w:t>
            </w:r>
            <w:r w:rsidRPr="00BD29BA">
              <w:t xml:space="preserve"> </w:t>
            </w:r>
            <w:r>
              <w:t>i</w:t>
            </w:r>
            <w:r w:rsidRPr="00BD29BA">
              <w:t>ntegrat</w:t>
            </w:r>
            <w:r>
              <w:t>ing</w:t>
            </w:r>
            <w:r w:rsidRPr="00BD29BA">
              <w:t xml:space="preserve"> to obtain an expression of the form</w:t>
            </w:r>
            <w:r>
              <w:t xml:space="preserve">              </w:t>
            </w:r>
            <w:r w:rsidRPr="007C5139">
              <w:rPr>
                <w:i/>
              </w:rPr>
              <w:sym w:font="Symbol" w:char="F061"/>
            </w:r>
            <w:r w:rsidRPr="00E91251">
              <w:rPr>
                <w:i/>
                <w:sz w:val="12"/>
                <w:szCs w:val="12"/>
              </w:rPr>
              <w:t xml:space="preserve"> </w:t>
            </w:r>
            <w:r w:rsidRPr="007C5139">
              <w:rPr>
                <w:i/>
              </w:rPr>
              <w:t>y</w:t>
            </w:r>
            <w:r>
              <w:t xml:space="preserve"> + </w:t>
            </w:r>
            <w:r w:rsidRPr="007C5139">
              <w:rPr>
                <w:i/>
              </w:rPr>
              <w:sym w:font="Symbol" w:char="F062"/>
            </w:r>
            <w:r w:rsidRPr="00E91251">
              <w:rPr>
                <w:i/>
                <w:sz w:val="12"/>
                <w:szCs w:val="12"/>
              </w:rPr>
              <w:t xml:space="preserve"> </w:t>
            </w:r>
            <w:r w:rsidRPr="007C5139">
              <w:rPr>
                <w:i/>
              </w:rPr>
              <w:t>y</w:t>
            </w:r>
            <w:r>
              <w:rPr>
                <w:vertAlign w:val="superscript"/>
              </w:rPr>
              <w:t>2</w:t>
            </w:r>
          </w:p>
        </w:tc>
      </w:tr>
      <w:tr w:rsidR="00336902" w:rsidRPr="00B96873" w:rsidTr="00E424B3">
        <w:tc>
          <w:tcPr>
            <w:tcW w:w="851" w:type="dxa"/>
            <w:vMerge/>
          </w:tcPr>
          <w:p w:rsidR="00336902" w:rsidRDefault="00336902" w:rsidP="00A56532">
            <w:pPr>
              <w:spacing w:before="120" w:after="120"/>
              <w:jc w:val="center"/>
            </w:pPr>
          </w:p>
        </w:tc>
        <w:tc>
          <w:tcPr>
            <w:tcW w:w="4403" w:type="dxa"/>
            <w:vMerge/>
          </w:tcPr>
          <w:p w:rsidR="00336902" w:rsidRPr="0067664C" w:rsidRDefault="00336902" w:rsidP="00A56532">
            <w:pPr>
              <w:spacing w:before="120" w:after="120"/>
            </w:pPr>
          </w:p>
        </w:tc>
        <w:tc>
          <w:tcPr>
            <w:tcW w:w="893" w:type="dxa"/>
          </w:tcPr>
          <w:p w:rsidR="00336902" w:rsidRPr="00B96873" w:rsidRDefault="00336902" w:rsidP="00A56532">
            <w:pPr>
              <w:spacing w:before="120" w:after="120"/>
              <w:jc w:val="center"/>
            </w:pPr>
            <w:r>
              <w:t>A1</w:t>
            </w:r>
          </w:p>
        </w:tc>
        <w:tc>
          <w:tcPr>
            <w:tcW w:w="4273" w:type="dxa"/>
          </w:tcPr>
          <w:p w:rsidR="00336902" w:rsidRPr="00D23ACC" w:rsidRDefault="00336902" w:rsidP="00BD29BA">
            <w:pPr>
              <w:spacing w:before="120" w:after="120"/>
            </w:pPr>
            <w:r>
              <w:t>This mark is given for u</w:t>
            </w:r>
            <w:r w:rsidRPr="00BD29BA">
              <w:t>s</w:t>
            </w:r>
            <w:r>
              <w:t>ing</w:t>
            </w:r>
            <w:r w:rsidRPr="00BD29BA">
              <w:t xml:space="preserve"> their model correctly to give 2</w:t>
            </w:r>
            <w:r>
              <w:t>74</w:t>
            </w:r>
            <w:r>
              <w:rPr>
                <w:i/>
              </w:rPr>
              <w:t>y</w:t>
            </w:r>
            <w:r>
              <w:t xml:space="preserve"> – </w:t>
            </w:r>
            <w:r w:rsidRPr="007C5139">
              <w:rPr>
                <w:position w:val="-24"/>
              </w:rPr>
              <w:object w:dxaOrig="580" w:dyaOrig="660">
                <v:shape id="_x0000_i1128" type="#_x0000_t75" style="width:28.8pt;height:33pt" o:ole="">
                  <v:imagedata r:id="rId183" o:title=""/>
                </v:shape>
                <o:OLEObject Type="Embed" ProgID="Equation.3" ShapeID="_x0000_i1128" DrawAspect="Content" ObjectID="_1593253580" r:id="rId184"/>
              </w:objec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9118B1" w:rsidRDefault="00336902" w:rsidP="00A56532">
            <w:pPr>
              <w:spacing w:before="120" w:after="120"/>
            </w:pPr>
            <w:r>
              <w:rPr>
                <w:i/>
              </w:rPr>
              <w:t>V</w:t>
            </w:r>
            <w:r>
              <w:t xml:space="preserve"> = 234</w:t>
            </w:r>
            <w:r>
              <w:rPr>
                <w:i/>
              </w:rPr>
              <w:sym w:font="Symbol" w:char="F070"/>
            </w:r>
            <w:r>
              <w:t xml:space="preserve">  + </w:t>
            </w:r>
            <w:r w:rsidRPr="00E91251">
              <w:rPr>
                <w:i/>
                <w:position w:val="-24"/>
              </w:rPr>
              <w:object w:dxaOrig="260" w:dyaOrig="620">
                <v:shape id="_x0000_i1129" type="#_x0000_t75" style="width:13.2pt;height:31.2pt" o:ole="">
                  <v:imagedata r:id="rId176" o:title=""/>
                </v:shape>
                <o:OLEObject Type="Embed" ProgID="Equation.3" ShapeID="_x0000_i1129" DrawAspect="Content" ObjectID="_1593253581" r:id="rId185"/>
              </w:object>
            </w:r>
            <w:r w:rsidRPr="009118B1">
              <w:t>(</w:t>
            </w:r>
            <w:r>
              <w:t>2502 – 2366)</w:t>
            </w:r>
          </w:p>
        </w:tc>
        <w:tc>
          <w:tcPr>
            <w:tcW w:w="893" w:type="dxa"/>
          </w:tcPr>
          <w:p w:rsidR="00336902" w:rsidRPr="00B96873" w:rsidRDefault="00336902" w:rsidP="00A56532">
            <w:pPr>
              <w:spacing w:before="120" w:after="120"/>
              <w:jc w:val="center"/>
            </w:pPr>
            <w:r>
              <w:t>M1</w:t>
            </w:r>
          </w:p>
        </w:tc>
        <w:tc>
          <w:tcPr>
            <w:tcW w:w="4273" w:type="dxa"/>
          </w:tcPr>
          <w:p w:rsidR="00336902" w:rsidRPr="00D23ACC" w:rsidRDefault="00336902" w:rsidP="00BD29BA">
            <w:pPr>
              <w:spacing w:before="120" w:after="120"/>
            </w:pPr>
            <w:r>
              <w:t>This mark is given for u</w:t>
            </w:r>
            <w:r w:rsidRPr="00BD29BA">
              <w:t>s</w:t>
            </w:r>
            <w:r>
              <w:t>ing</w:t>
            </w:r>
            <w:r w:rsidRPr="00BD29BA">
              <w:t xml:space="preserve"> the model to find the sum of the cylinders + the integrated volume </w:t>
            </w:r>
          </w:p>
        </w:tc>
      </w:tr>
      <w:tr w:rsidR="00336902" w:rsidRPr="00B96873" w:rsidTr="00BF5FA1">
        <w:tc>
          <w:tcPr>
            <w:tcW w:w="851" w:type="dxa"/>
            <w:vMerge/>
          </w:tcPr>
          <w:p w:rsidR="00336902" w:rsidRDefault="00336902" w:rsidP="00A56532">
            <w:pPr>
              <w:spacing w:before="120" w:after="120"/>
              <w:jc w:val="center"/>
            </w:pPr>
          </w:p>
        </w:tc>
        <w:tc>
          <w:tcPr>
            <w:tcW w:w="4403" w:type="dxa"/>
          </w:tcPr>
          <w:p w:rsidR="00336902" w:rsidRPr="00C01385" w:rsidRDefault="00336902" w:rsidP="00A56532">
            <w:pPr>
              <w:spacing w:before="120" w:after="120"/>
            </w:pPr>
            <w:r>
              <w:rPr>
                <w:i/>
              </w:rPr>
              <w:t>V</w:t>
            </w:r>
            <w:r>
              <w:t xml:space="preserve"> = 234</w:t>
            </w:r>
            <w:r>
              <w:rPr>
                <w:i/>
              </w:rPr>
              <w:sym w:font="Symbol" w:char="F070"/>
            </w:r>
            <w:r>
              <w:t xml:space="preserve">  + 34</w:t>
            </w:r>
            <w:r>
              <w:rPr>
                <w:i/>
              </w:rPr>
              <w:sym w:font="Symbol" w:char="F070"/>
            </w:r>
            <w:r>
              <w:t xml:space="preserve">  = 268</w:t>
            </w:r>
            <w:r>
              <w:rPr>
                <w:i/>
              </w:rPr>
              <w:sym w:font="Symbol" w:char="F070"/>
            </w:r>
            <w:r>
              <w:rPr>
                <w:i/>
              </w:rPr>
              <w:t xml:space="preserve"> </w:t>
            </w:r>
            <w:r>
              <w:t>cm</w:t>
            </w:r>
            <w:r>
              <w:rPr>
                <w:vertAlign w:val="superscript"/>
              </w:rPr>
              <w:t>3</w:t>
            </w:r>
          </w:p>
        </w:tc>
        <w:tc>
          <w:tcPr>
            <w:tcW w:w="893" w:type="dxa"/>
          </w:tcPr>
          <w:p w:rsidR="00336902" w:rsidRPr="00B96873" w:rsidRDefault="00336902" w:rsidP="00A56532">
            <w:pPr>
              <w:spacing w:before="120" w:after="120"/>
              <w:jc w:val="center"/>
            </w:pPr>
            <w:r>
              <w:t>A1</w:t>
            </w:r>
          </w:p>
        </w:tc>
        <w:tc>
          <w:tcPr>
            <w:tcW w:w="4273" w:type="dxa"/>
          </w:tcPr>
          <w:p w:rsidR="00336902" w:rsidRPr="00B96873" w:rsidRDefault="00336902" w:rsidP="00BD29BA">
            <w:pPr>
              <w:spacing w:before="120" w:after="120"/>
            </w:pPr>
            <w:r>
              <w:t xml:space="preserve">This mark is given for a correct answer (accept anything which rounds to </w:t>
            </w:r>
            <w:r w:rsidRPr="00BD29BA">
              <w:t>842</w:t>
            </w:r>
            <w:r>
              <w:t>)</w:t>
            </w:r>
          </w:p>
        </w:tc>
      </w:tr>
      <w:tr w:rsidR="00336902" w:rsidRPr="00B96873" w:rsidTr="00A56532">
        <w:tc>
          <w:tcPr>
            <w:tcW w:w="851" w:type="dxa"/>
          </w:tcPr>
          <w:p w:rsidR="00336902" w:rsidRDefault="00336902" w:rsidP="00A56532">
            <w:pPr>
              <w:spacing w:before="120" w:after="120"/>
              <w:jc w:val="center"/>
            </w:pPr>
            <w:r>
              <w:t>(c)</w:t>
            </w:r>
          </w:p>
        </w:tc>
        <w:tc>
          <w:tcPr>
            <w:tcW w:w="4403" w:type="dxa"/>
          </w:tcPr>
          <w:p w:rsidR="00336902" w:rsidRPr="001F3055" w:rsidRDefault="00336902" w:rsidP="001F3055">
            <w:pPr>
              <w:spacing w:before="120" w:after="120"/>
            </w:pPr>
            <w:r w:rsidRPr="001F3055">
              <w:t xml:space="preserve">The measurements may not be accurate </w:t>
            </w:r>
          </w:p>
          <w:p w:rsidR="00336902" w:rsidRPr="001F3055" w:rsidRDefault="00336902" w:rsidP="001F3055">
            <w:pPr>
              <w:spacing w:before="120" w:after="120"/>
            </w:pPr>
            <w:r w:rsidRPr="001F3055">
              <w:t xml:space="preserve">The equation of the curve may not be a suitable model </w:t>
            </w:r>
          </w:p>
          <w:p w:rsidR="00336902" w:rsidRPr="001F3055" w:rsidRDefault="00336902" w:rsidP="001F3055">
            <w:pPr>
              <w:spacing w:before="120" w:after="120"/>
            </w:pPr>
            <w:r w:rsidRPr="001F3055">
              <w:t xml:space="preserve">The bottom of the bottle may not be flat </w:t>
            </w:r>
          </w:p>
          <w:p w:rsidR="00336902" w:rsidRPr="0067664C" w:rsidRDefault="00336902" w:rsidP="001F3055">
            <w:pPr>
              <w:spacing w:before="120" w:after="120"/>
            </w:pPr>
            <w:r w:rsidRPr="001F3055">
              <w:t xml:space="preserve">The thickness of the glass may not have been considered </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BD29BA">
            <w:pPr>
              <w:spacing w:before="120" w:after="120"/>
            </w:pPr>
            <w:r>
              <w:t>This mark is given for s</w:t>
            </w:r>
            <w:r w:rsidRPr="00BD29BA">
              <w:t>tat</w:t>
            </w:r>
            <w:r>
              <w:t>ing</w:t>
            </w:r>
            <w:r w:rsidRPr="00BD29BA">
              <w:t xml:space="preserve"> an acceptable limitation of the model </w:t>
            </w:r>
          </w:p>
        </w:tc>
      </w:tr>
      <w:tr w:rsidR="00336902" w:rsidRPr="00B96873" w:rsidTr="00A56532">
        <w:tc>
          <w:tcPr>
            <w:tcW w:w="851" w:type="dxa"/>
          </w:tcPr>
          <w:p w:rsidR="00336902" w:rsidRDefault="00336902" w:rsidP="00A56532">
            <w:pPr>
              <w:spacing w:before="120" w:after="120"/>
              <w:jc w:val="center"/>
            </w:pPr>
            <w:r>
              <w:t>(d)</w:t>
            </w:r>
          </w:p>
        </w:tc>
        <w:tc>
          <w:tcPr>
            <w:tcW w:w="4403" w:type="dxa"/>
          </w:tcPr>
          <w:p w:rsidR="00336902" w:rsidRPr="001F3055" w:rsidRDefault="00336902" w:rsidP="001F3055">
            <w:pPr>
              <w:spacing w:before="120" w:after="120"/>
            </w:pPr>
            <w:r>
              <w:t xml:space="preserve">This is </w:t>
            </w:r>
            <w:r w:rsidRPr="001F3055">
              <w:t>not a good estimate as there is a significant difference between the two volumes</w:t>
            </w:r>
            <w:r>
              <w:t>;</w:t>
            </w:r>
            <w:r w:rsidRPr="001F3055">
              <w:t xml:space="preserve"> 842 – 750 = 92 cm</w:t>
            </w:r>
            <w:r w:rsidRPr="001F3055">
              <w:rPr>
                <w:vertAlign w:val="superscript"/>
              </w:rPr>
              <w:t>3</w:t>
            </w:r>
            <w:r w:rsidRPr="001F3055">
              <w:t xml:space="preserve"> </w:t>
            </w:r>
          </w:p>
          <w:p w:rsidR="00336902" w:rsidRPr="001F3055" w:rsidRDefault="00336902" w:rsidP="001F3055">
            <w:pPr>
              <w:spacing w:before="120" w:after="120"/>
            </w:pPr>
            <w:r>
              <w:t>T</w:t>
            </w:r>
            <w:r w:rsidRPr="001F3055">
              <w:t>his could be a good estimate as the bottles may not be complete</w:t>
            </w:r>
            <w:r>
              <w:t>ly full</w:t>
            </w:r>
          </w:p>
        </w:tc>
        <w:tc>
          <w:tcPr>
            <w:tcW w:w="893" w:type="dxa"/>
          </w:tcPr>
          <w:p w:rsidR="00336902" w:rsidRPr="00B96873" w:rsidRDefault="00336902" w:rsidP="00A56532">
            <w:pPr>
              <w:spacing w:before="120" w:after="120"/>
              <w:jc w:val="center"/>
            </w:pPr>
            <w:r>
              <w:t>B1</w:t>
            </w:r>
          </w:p>
        </w:tc>
        <w:tc>
          <w:tcPr>
            <w:tcW w:w="4273" w:type="dxa"/>
          </w:tcPr>
          <w:p w:rsidR="00336902" w:rsidRPr="00B96873" w:rsidRDefault="00336902" w:rsidP="00BD29BA">
            <w:pPr>
              <w:spacing w:before="120" w:after="120"/>
            </w:pPr>
            <w:r>
              <w:t>This mark is given for c</w:t>
            </w:r>
            <w:r w:rsidRPr="00BD29BA">
              <w:t>ompar</w:t>
            </w:r>
            <w:r>
              <w:t>ing</w:t>
            </w:r>
            <w:r w:rsidRPr="00BD29BA">
              <w:t xml:space="preserve"> the actual volume to their answer to part (b) and mak</w:t>
            </w:r>
            <w:r>
              <w:t>ing</w:t>
            </w:r>
            <w:r w:rsidRPr="00BD29BA">
              <w:t xml:space="preserve"> an assessment of the model with a reason</w:t>
            </w:r>
          </w:p>
        </w:tc>
      </w:tr>
    </w:tbl>
    <w:p w:rsidR="00336902" w:rsidRPr="00B92772" w:rsidRDefault="00336902" w:rsidP="00B92772">
      <w:pPr>
        <w:tabs>
          <w:tab w:val="left" w:pos="1584"/>
        </w:tabs>
      </w:pPr>
    </w:p>
    <w:sectPr w:rsidR="00336902" w:rsidRPr="00B92772" w:rsidSect="00771CA1">
      <w:footerReference w:type="even" r:id="rId186"/>
      <w:footerReference w:type="default" r:id="rId187"/>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B8" w:rsidRDefault="008573B8">
      <w:r>
        <w:separator/>
      </w:r>
    </w:p>
  </w:endnote>
  <w:endnote w:type="continuationSeparator" w:id="0">
    <w:p w:rsidR="008573B8" w:rsidRDefault="008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B8" w:rsidRDefault="008573B8"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3B8" w:rsidRDefault="00857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B8" w:rsidRDefault="008573B8"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1</w:t>
    </w:r>
    <w:r w:rsidRPr="001010D2">
      <w:rPr>
        <w:sz w:val="16"/>
        <w:szCs w:val="16"/>
      </w:rPr>
      <w:t xml:space="preserve"> </w:t>
    </w:r>
    <w:r>
      <w:rPr>
        <w:sz w:val="16"/>
        <w:szCs w:val="16"/>
      </w:rPr>
      <w:t>Core Pure Mathematics model solutions (Version 1.0)</w:t>
    </w:r>
  </w:p>
  <w:p w:rsidR="008573B8" w:rsidRDefault="008573B8"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A333C">
      <w:rPr>
        <w:rStyle w:val="PageNumber"/>
        <w:noProof/>
      </w:rPr>
      <w:t>2</w:t>
    </w:r>
    <w:r>
      <w:rPr>
        <w:rStyle w:val="PageNumber"/>
      </w:rPr>
      <w:fldChar w:fldCharType="end"/>
    </w:r>
  </w:p>
  <w:p w:rsidR="008573B8" w:rsidRPr="00ED7EBA" w:rsidRDefault="008573B8"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B8" w:rsidRDefault="008573B8">
      <w:r>
        <w:separator/>
      </w:r>
    </w:p>
  </w:footnote>
  <w:footnote w:type="continuationSeparator" w:id="0">
    <w:p w:rsidR="008573B8" w:rsidRDefault="00857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960"/>
    <w:rsid w:val="00001385"/>
    <w:rsid w:val="00003060"/>
    <w:rsid w:val="00007E3E"/>
    <w:rsid w:val="0001083E"/>
    <w:rsid w:val="00013618"/>
    <w:rsid w:val="00030BA2"/>
    <w:rsid w:val="00040120"/>
    <w:rsid w:val="00041561"/>
    <w:rsid w:val="0004245D"/>
    <w:rsid w:val="000457A0"/>
    <w:rsid w:val="0005022B"/>
    <w:rsid w:val="0006156F"/>
    <w:rsid w:val="0006227C"/>
    <w:rsid w:val="00062FB7"/>
    <w:rsid w:val="000830B2"/>
    <w:rsid w:val="0009133D"/>
    <w:rsid w:val="000922F8"/>
    <w:rsid w:val="00093D33"/>
    <w:rsid w:val="000B40C5"/>
    <w:rsid w:val="000C4A90"/>
    <w:rsid w:val="000C7980"/>
    <w:rsid w:val="000D4D3F"/>
    <w:rsid w:val="000D5860"/>
    <w:rsid w:val="000D5B60"/>
    <w:rsid w:val="000E79E9"/>
    <w:rsid w:val="000E7FDD"/>
    <w:rsid w:val="000F3A78"/>
    <w:rsid w:val="001010D2"/>
    <w:rsid w:val="001123D2"/>
    <w:rsid w:val="0011532A"/>
    <w:rsid w:val="001211D1"/>
    <w:rsid w:val="00121A5B"/>
    <w:rsid w:val="00131E19"/>
    <w:rsid w:val="00136C3E"/>
    <w:rsid w:val="00142008"/>
    <w:rsid w:val="00166904"/>
    <w:rsid w:val="00167CE4"/>
    <w:rsid w:val="001701E8"/>
    <w:rsid w:val="00170A2A"/>
    <w:rsid w:val="00170B7A"/>
    <w:rsid w:val="00173F78"/>
    <w:rsid w:val="00176C01"/>
    <w:rsid w:val="00180014"/>
    <w:rsid w:val="00182C95"/>
    <w:rsid w:val="00184D97"/>
    <w:rsid w:val="001A17A7"/>
    <w:rsid w:val="001A7EA0"/>
    <w:rsid w:val="001D1232"/>
    <w:rsid w:val="001D7998"/>
    <w:rsid w:val="001E103C"/>
    <w:rsid w:val="001E2800"/>
    <w:rsid w:val="001F0BDC"/>
    <w:rsid w:val="001F3055"/>
    <w:rsid w:val="001F6547"/>
    <w:rsid w:val="00200BD5"/>
    <w:rsid w:val="00204288"/>
    <w:rsid w:val="00213C85"/>
    <w:rsid w:val="002246F4"/>
    <w:rsid w:val="00224960"/>
    <w:rsid w:val="00241DD1"/>
    <w:rsid w:val="00264A9F"/>
    <w:rsid w:val="00277D29"/>
    <w:rsid w:val="002922C4"/>
    <w:rsid w:val="00297364"/>
    <w:rsid w:val="002A221E"/>
    <w:rsid w:val="002A58CA"/>
    <w:rsid w:val="002B45C6"/>
    <w:rsid w:val="002B6F6A"/>
    <w:rsid w:val="002C12EE"/>
    <w:rsid w:val="002C40BF"/>
    <w:rsid w:val="002C4A08"/>
    <w:rsid w:val="002C518D"/>
    <w:rsid w:val="002D3A84"/>
    <w:rsid w:val="002D3F29"/>
    <w:rsid w:val="002D54F4"/>
    <w:rsid w:val="002E2FFB"/>
    <w:rsid w:val="00307B6A"/>
    <w:rsid w:val="003147A1"/>
    <w:rsid w:val="00317FE9"/>
    <w:rsid w:val="00320132"/>
    <w:rsid w:val="00322CC4"/>
    <w:rsid w:val="00335E2C"/>
    <w:rsid w:val="00336902"/>
    <w:rsid w:val="0034675F"/>
    <w:rsid w:val="0035093D"/>
    <w:rsid w:val="003601D7"/>
    <w:rsid w:val="003627C6"/>
    <w:rsid w:val="00364D8D"/>
    <w:rsid w:val="00376F00"/>
    <w:rsid w:val="0037708B"/>
    <w:rsid w:val="0038106B"/>
    <w:rsid w:val="00381E67"/>
    <w:rsid w:val="00383F4F"/>
    <w:rsid w:val="0039186C"/>
    <w:rsid w:val="003A2127"/>
    <w:rsid w:val="003B62CF"/>
    <w:rsid w:val="003C19CB"/>
    <w:rsid w:val="003C203C"/>
    <w:rsid w:val="003D0A6B"/>
    <w:rsid w:val="003D1230"/>
    <w:rsid w:val="003D2011"/>
    <w:rsid w:val="003D604E"/>
    <w:rsid w:val="003E44B0"/>
    <w:rsid w:val="003E4A99"/>
    <w:rsid w:val="003F10D1"/>
    <w:rsid w:val="003F16EB"/>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5F03"/>
    <w:rsid w:val="004A65A8"/>
    <w:rsid w:val="004B1018"/>
    <w:rsid w:val="004B6933"/>
    <w:rsid w:val="004E2E1D"/>
    <w:rsid w:val="004F43A7"/>
    <w:rsid w:val="004F5F18"/>
    <w:rsid w:val="00500B77"/>
    <w:rsid w:val="005018B0"/>
    <w:rsid w:val="00507F52"/>
    <w:rsid w:val="00511255"/>
    <w:rsid w:val="0051200B"/>
    <w:rsid w:val="00512049"/>
    <w:rsid w:val="005133C1"/>
    <w:rsid w:val="00513B7E"/>
    <w:rsid w:val="005221E3"/>
    <w:rsid w:val="00530A63"/>
    <w:rsid w:val="00534F6B"/>
    <w:rsid w:val="0055000A"/>
    <w:rsid w:val="00553573"/>
    <w:rsid w:val="005550D9"/>
    <w:rsid w:val="0056232A"/>
    <w:rsid w:val="005723BA"/>
    <w:rsid w:val="005758AD"/>
    <w:rsid w:val="00575EBD"/>
    <w:rsid w:val="00576489"/>
    <w:rsid w:val="00585300"/>
    <w:rsid w:val="005911D2"/>
    <w:rsid w:val="00595EF9"/>
    <w:rsid w:val="005A13A4"/>
    <w:rsid w:val="005A46C4"/>
    <w:rsid w:val="005B1029"/>
    <w:rsid w:val="005B4E2A"/>
    <w:rsid w:val="005B7CC4"/>
    <w:rsid w:val="005D342B"/>
    <w:rsid w:val="005D46B0"/>
    <w:rsid w:val="005E63F0"/>
    <w:rsid w:val="005F3056"/>
    <w:rsid w:val="00606543"/>
    <w:rsid w:val="0060766A"/>
    <w:rsid w:val="00620B89"/>
    <w:rsid w:val="00623E54"/>
    <w:rsid w:val="00633588"/>
    <w:rsid w:val="00634109"/>
    <w:rsid w:val="00634767"/>
    <w:rsid w:val="00637B1B"/>
    <w:rsid w:val="00641506"/>
    <w:rsid w:val="006463B1"/>
    <w:rsid w:val="006471B7"/>
    <w:rsid w:val="006528A9"/>
    <w:rsid w:val="006622E6"/>
    <w:rsid w:val="006633D8"/>
    <w:rsid w:val="00665447"/>
    <w:rsid w:val="00672A22"/>
    <w:rsid w:val="0067356D"/>
    <w:rsid w:val="0067664C"/>
    <w:rsid w:val="006804FF"/>
    <w:rsid w:val="00681B09"/>
    <w:rsid w:val="00687CD8"/>
    <w:rsid w:val="00692367"/>
    <w:rsid w:val="006A0D02"/>
    <w:rsid w:val="006A3DC7"/>
    <w:rsid w:val="006B051E"/>
    <w:rsid w:val="006B13BD"/>
    <w:rsid w:val="006B76FA"/>
    <w:rsid w:val="006C2273"/>
    <w:rsid w:val="006C2C7F"/>
    <w:rsid w:val="006C4B91"/>
    <w:rsid w:val="006C523B"/>
    <w:rsid w:val="006C61F1"/>
    <w:rsid w:val="006E4D66"/>
    <w:rsid w:val="006F54F8"/>
    <w:rsid w:val="007009BC"/>
    <w:rsid w:val="00700A45"/>
    <w:rsid w:val="00702297"/>
    <w:rsid w:val="00717435"/>
    <w:rsid w:val="00722B98"/>
    <w:rsid w:val="00727EF2"/>
    <w:rsid w:val="00731BB5"/>
    <w:rsid w:val="007355AF"/>
    <w:rsid w:val="00741103"/>
    <w:rsid w:val="00741694"/>
    <w:rsid w:val="00747B8B"/>
    <w:rsid w:val="007707E2"/>
    <w:rsid w:val="00771B8C"/>
    <w:rsid w:val="00771CA1"/>
    <w:rsid w:val="0077680F"/>
    <w:rsid w:val="00781CEC"/>
    <w:rsid w:val="00783079"/>
    <w:rsid w:val="007835B7"/>
    <w:rsid w:val="00786510"/>
    <w:rsid w:val="00791643"/>
    <w:rsid w:val="007A34C1"/>
    <w:rsid w:val="007A4567"/>
    <w:rsid w:val="007A472B"/>
    <w:rsid w:val="007C0B81"/>
    <w:rsid w:val="007C3B84"/>
    <w:rsid w:val="007C5139"/>
    <w:rsid w:val="007D3BCF"/>
    <w:rsid w:val="007E08A6"/>
    <w:rsid w:val="007F3426"/>
    <w:rsid w:val="007F7B7C"/>
    <w:rsid w:val="008014A6"/>
    <w:rsid w:val="0080363F"/>
    <w:rsid w:val="0081358A"/>
    <w:rsid w:val="00813902"/>
    <w:rsid w:val="00824A41"/>
    <w:rsid w:val="0083159E"/>
    <w:rsid w:val="00846EEB"/>
    <w:rsid w:val="00850F89"/>
    <w:rsid w:val="00853FC6"/>
    <w:rsid w:val="008573B8"/>
    <w:rsid w:val="00860943"/>
    <w:rsid w:val="00864A8C"/>
    <w:rsid w:val="0088066B"/>
    <w:rsid w:val="008831F7"/>
    <w:rsid w:val="00893911"/>
    <w:rsid w:val="008967CC"/>
    <w:rsid w:val="008970ED"/>
    <w:rsid w:val="008A1953"/>
    <w:rsid w:val="008A45A5"/>
    <w:rsid w:val="008C2DF2"/>
    <w:rsid w:val="008E28CA"/>
    <w:rsid w:val="008E52AF"/>
    <w:rsid w:val="008F5DA2"/>
    <w:rsid w:val="008F6D84"/>
    <w:rsid w:val="00901AAC"/>
    <w:rsid w:val="009028D4"/>
    <w:rsid w:val="00910CD8"/>
    <w:rsid w:val="009118B1"/>
    <w:rsid w:val="0091221C"/>
    <w:rsid w:val="00923ECC"/>
    <w:rsid w:val="0092507A"/>
    <w:rsid w:val="0092794A"/>
    <w:rsid w:val="009311DE"/>
    <w:rsid w:val="009371DB"/>
    <w:rsid w:val="009454DF"/>
    <w:rsid w:val="0094572E"/>
    <w:rsid w:val="00946744"/>
    <w:rsid w:val="00946D58"/>
    <w:rsid w:val="00950AE3"/>
    <w:rsid w:val="00967B80"/>
    <w:rsid w:val="00967F5D"/>
    <w:rsid w:val="00974F59"/>
    <w:rsid w:val="009818CD"/>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222B"/>
    <w:rsid w:val="00A56532"/>
    <w:rsid w:val="00A730CE"/>
    <w:rsid w:val="00A911CA"/>
    <w:rsid w:val="00AC1625"/>
    <w:rsid w:val="00AE61F9"/>
    <w:rsid w:val="00AF67F6"/>
    <w:rsid w:val="00B0215B"/>
    <w:rsid w:val="00B04D63"/>
    <w:rsid w:val="00B127C9"/>
    <w:rsid w:val="00B14911"/>
    <w:rsid w:val="00B1628D"/>
    <w:rsid w:val="00B166F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5FF"/>
    <w:rsid w:val="00C378C8"/>
    <w:rsid w:val="00C40EB5"/>
    <w:rsid w:val="00C4741F"/>
    <w:rsid w:val="00C54617"/>
    <w:rsid w:val="00C57BD2"/>
    <w:rsid w:val="00C63B64"/>
    <w:rsid w:val="00C63C24"/>
    <w:rsid w:val="00C72CA5"/>
    <w:rsid w:val="00C72D2B"/>
    <w:rsid w:val="00C86B72"/>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127D7"/>
    <w:rsid w:val="00D13D10"/>
    <w:rsid w:val="00D168C9"/>
    <w:rsid w:val="00D23ACC"/>
    <w:rsid w:val="00D3328A"/>
    <w:rsid w:val="00D357F0"/>
    <w:rsid w:val="00D456D3"/>
    <w:rsid w:val="00D4698F"/>
    <w:rsid w:val="00D469BF"/>
    <w:rsid w:val="00D51348"/>
    <w:rsid w:val="00D57D6F"/>
    <w:rsid w:val="00D61A72"/>
    <w:rsid w:val="00D61D86"/>
    <w:rsid w:val="00D630BF"/>
    <w:rsid w:val="00D64DF8"/>
    <w:rsid w:val="00D9141C"/>
    <w:rsid w:val="00D94140"/>
    <w:rsid w:val="00DB0ADF"/>
    <w:rsid w:val="00DC0778"/>
    <w:rsid w:val="00DC4B9E"/>
    <w:rsid w:val="00DD07FC"/>
    <w:rsid w:val="00DF59E0"/>
    <w:rsid w:val="00E03CF2"/>
    <w:rsid w:val="00E134D4"/>
    <w:rsid w:val="00E2472A"/>
    <w:rsid w:val="00E24F4D"/>
    <w:rsid w:val="00E424B3"/>
    <w:rsid w:val="00E43B5B"/>
    <w:rsid w:val="00E564C2"/>
    <w:rsid w:val="00E602FF"/>
    <w:rsid w:val="00E661FF"/>
    <w:rsid w:val="00E74AD5"/>
    <w:rsid w:val="00E751E5"/>
    <w:rsid w:val="00E772D1"/>
    <w:rsid w:val="00E91251"/>
    <w:rsid w:val="00E9192A"/>
    <w:rsid w:val="00E93912"/>
    <w:rsid w:val="00E95213"/>
    <w:rsid w:val="00EA07C2"/>
    <w:rsid w:val="00EA0E5D"/>
    <w:rsid w:val="00EA30E9"/>
    <w:rsid w:val="00EA3494"/>
    <w:rsid w:val="00EC43FA"/>
    <w:rsid w:val="00EC4C52"/>
    <w:rsid w:val="00EC6E5E"/>
    <w:rsid w:val="00ED2AC3"/>
    <w:rsid w:val="00ED5C9F"/>
    <w:rsid w:val="00ED7EBA"/>
    <w:rsid w:val="00EE0274"/>
    <w:rsid w:val="00EF0BF0"/>
    <w:rsid w:val="00EF37E6"/>
    <w:rsid w:val="00EF581C"/>
    <w:rsid w:val="00F01877"/>
    <w:rsid w:val="00F0427B"/>
    <w:rsid w:val="00F0754A"/>
    <w:rsid w:val="00F25FA2"/>
    <w:rsid w:val="00F27868"/>
    <w:rsid w:val="00F402B9"/>
    <w:rsid w:val="00F40A22"/>
    <w:rsid w:val="00F5042B"/>
    <w:rsid w:val="00F52200"/>
    <w:rsid w:val="00F55A89"/>
    <w:rsid w:val="00F64B67"/>
    <w:rsid w:val="00F73E9A"/>
    <w:rsid w:val="00F817EE"/>
    <w:rsid w:val="00F83368"/>
    <w:rsid w:val="00F837A4"/>
    <w:rsid w:val="00F83B30"/>
    <w:rsid w:val="00F86D03"/>
    <w:rsid w:val="00F921A2"/>
    <w:rsid w:val="00F92773"/>
    <w:rsid w:val="00F957D2"/>
    <w:rsid w:val="00FA0F62"/>
    <w:rsid w:val="00FA38CF"/>
    <w:rsid w:val="00FA3978"/>
    <w:rsid w:val="00FA3AA3"/>
    <w:rsid w:val="00FA3E11"/>
    <w:rsid w:val="00FA4459"/>
    <w:rsid w:val="00FA5FE6"/>
    <w:rsid w:val="00FB28E0"/>
    <w:rsid w:val="00FB2D1E"/>
    <w:rsid w:val="00FB433C"/>
    <w:rsid w:val="00FC12CD"/>
    <w:rsid w:val="00FC67B3"/>
    <w:rsid w:val="00FE2AAF"/>
    <w:rsid w:val="00FE3DE0"/>
    <w:rsid w:val="00FE48B0"/>
    <w:rsid w:val="00FE4F2E"/>
    <w:rsid w:val="00FF507F"/>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5:docId w15:val="{B0098C0A-20A7-4E3E-9382-4FA1E441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rsid w:val="009B39FD"/>
    <w:rPr>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sz w:val="24"/>
    </w:rPr>
  </w:style>
  <w:style w:type="paragraph" w:customStyle="1" w:styleId="Default">
    <w:name w:val="Default"/>
    <w:rsid w:val="00FC67B3"/>
    <w:pPr>
      <w:autoSpaceDE w:val="0"/>
      <w:autoSpaceDN w:val="0"/>
      <w:adjustRightInd w:val="0"/>
    </w:pPr>
    <w:rPr>
      <w:color w:val="000000"/>
      <w:sz w:val="24"/>
      <w:szCs w:val="24"/>
      <w:lang w:val="en-GB" w:eastAsia="en-GB"/>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6.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oleObject" Target="embeddings/oleObject63.bin"/><Relationship Id="rId133" Type="http://schemas.openxmlformats.org/officeDocument/2006/relationships/oleObject" Target="embeddings/oleObject76.bin"/><Relationship Id="rId138" Type="http://schemas.openxmlformats.org/officeDocument/2006/relationships/oleObject" Target="embeddings/oleObject79.bin"/><Relationship Id="rId154" Type="http://schemas.openxmlformats.org/officeDocument/2006/relationships/oleObject" Target="embeddings/oleObject87.bin"/><Relationship Id="rId159" Type="http://schemas.openxmlformats.org/officeDocument/2006/relationships/oleObject" Target="embeddings/oleObject90.bin"/><Relationship Id="rId175" Type="http://schemas.openxmlformats.org/officeDocument/2006/relationships/oleObject" Target="embeddings/oleObject98.bin"/><Relationship Id="rId170" Type="http://schemas.openxmlformats.org/officeDocument/2006/relationships/image" Target="media/image69.wmf"/><Relationship Id="rId16" Type="http://schemas.openxmlformats.org/officeDocument/2006/relationships/image" Target="media/image5.wmf"/><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image" Target="media/image14.e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5.bin"/><Relationship Id="rId123" Type="http://schemas.openxmlformats.org/officeDocument/2006/relationships/image" Target="media/image48.wmf"/><Relationship Id="rId128" Type="http://schemas.openxmlformats.org/officeDocument/2006/relationships/oleObject" Target="embeddings/oleObject73.bin"/><Relationship Id="rId144" Type="http://schemas.openxmlformats.org/officeDocument/2006/relationships/oleObject" Target="embeddings/oleObject82.bin"/><Relationship Id="rId149"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48.bin"/><Relationship Id="rId160" Type="http://schemas.openxmlformats.org/officeDocument/2006/relationships/image" Target="media/image64.wmf"/><Relationship Id="rId165" Type="http://schemas.openxmlformats.org/officeDocument/2006/relationships/oleObject" Target="embeddings/oleObject93.bin"/><Relationship Id="rId181" Type="http://schemas.openxmlformats.org/officeDocument/2006/relationships/image" Target="media/image74.wmf"/><Relationship Id="rId186"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44.wmf"/><Relationship Id="rId118" Type="http://schemas.openxmlformats.org/officeDocument/2006/relationships/oleObject" Target="embeddings/oleObject66.bin"/><Relationship Id="rId134" Type="http://schemas.openxmlformats.org/officeDocument/2006/relationships/image" Target="media/image52.wmf"/><Relationship Id="rId139" Type="http://schemas.openxmlformats.org/officeDocument/2006/relationships/image" Target="media/image54.wmf"/><Relationship Id="rId80" Type="http://schemas.openxmlformats.org/officeDocument/2006/relationships/oleObject" Target="embeddings/oleObject40.bin"/><Relationship Id="rId85" Type="http://schemas.openxmlformats.org/officeDocument/2006/relationships/image" Target="media/image37.wmf"/><Relationship Id="rId150" Type="http://schemas.openxmlformats.org/officeDocument/2006/relationships/oleObject" Target="embeddings/oleObject85.bin"/><Relationship Id="rId155" Type="http://schemas.openxmlformats.org/officeDocument/2006/relationships/image" Target="media/image62.wmf"/><Relationship Id="rId171" Type="http://schemas.openxmlformats.org/officeDocument/2006/relationships/oleObject" Target="embeddings/oleObject96.bin"/><Relationship Id="rId176" Type="http://schemas.openxmlformats.org/officeDocument/2006/relationships/image" Target="media/image72.wmf"/><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6.bin"/><Relationship Id="rId108" Type="http://schemas.openxmlformats.org/officeDocument/2006/relationships/oleObject" Target="embeddings/oleObject61.bin"/><Relationship Id="rId124" Type="http://schemas.openxmlformats.org/officeDocument/2006/relationships/oleObject" Target="embeddings/oleObject70.bin"/><Relationship Id="rId129" Type="http://schemas.openxmlformats.org/officeDocument/2006/relationships/image" Target="media/image50.wmf"/><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oleObject" Target="embeddings/oleObject80.bin"/><Relationship Id="rId145" Type="http://schemas.openxmlformats.org/officeDocument/2006/relationships/image" Target="media/image57.wmf"/><Relationship Id="rId161" Type="http://schemas.openxmlformats.org/officeDocument/2006/relationships/oleObject" Target="embeddings/oleObject91.bin"/><Relationship Id="rId166" Type="http://schemas.openxmlformats.org/officeDocument/2006/relationships/image" Target="media/image67.wmf"/><Relationship Id="rId182" Type="http://schemas.openxmlformats.org/officeDocument/2006/relationships/oleObject" Target="embeddings/oleObject102.bin"/><Relationship Id="rId187"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64.bin"/><Relationship Id="rId119" Type="http://schemas.openxmlformats.org/officeDocument/2006/relationships/oleObject" Target="embeddings/oleObject67.bin"/><Relationship Id="rId44" Type="http://schemas.openxmlformats.org/officeDocument/2006/relationships/image" Target="media/image18.wmf"/><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74.bin"/><Relationship Id="rId135" Type="http://schemas.openxmlformats.org/officeDocument/2006/relationships/oleObject" Target="embeddings/oleObject77.bin"/><Relationship Id="rId151" Type="http://schemas.openxmlformats.org/officeDocument/2006/relationships/image" Target="media/image60.wmf"/><Relationship Id="rId156" Type="http://schemas.openxmlformats.org/officeDocument/2006/relationships/oleObject" Target="embeddings/oleObject88.bin"/><Relationship Id="rId177" Type="http://schemas.openxmlformats.org/officeDocument/2006/relationships/oleObject" Target="embeddings/oleObject99.bin"/><Relationship Id="rId172" Type="http://schemas.openxmlformats.org/officeDocument/2006/relationships/image" Target="media/image70.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42.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7.bin"/><Relationship Id="rId120" Type="http://schemas.openxmlformats.org/officeDocument/2006/relationships/image" Target="media/image47.wmf"/><Relationship Id="rId125" Type="http://schemas.openxmlformats.org/officeDocument/2006/relationships/oleObject" Target="embeddings/oleObject71.bin"/><Relationship Id="rId141" Type="http://schemas.openxmlformats.org/officeDocument/2006/relationships/image" Target="media/image55.wmf"/><Relationship Id="rId146" Type="http://schemas.openxmlformats.org/officeDocument/2006/relationships/oleObject" Target="embeddings/oleObject83.bin"/><Relationship Id="rId167" Type="http://schemas.openxmlformats.org/officeDocument/2006/relationships/oleObject" Target="embeddings/oleObject94.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162" Type="http://schemas.openxmlformats.org/officeDocument/2006/relationships/image" Target="media/image65.wmf"/><Relationship Id="rId183"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62.bin"/><Relationship Id="rId115" Type="http://schemas.openxmlformats.org/officeDocument/2006/relationships/image" Target="media/image45.wmf"/><Relationship Id="rId131" Type="http://schemas.openxmlformats.org/officeDocument/2006/relationships/image" Target="media/image51.wmf"/><Relationship Id="rId136" Type="http://schemas.openxmlformats.org/officeDocument/2006/relationships/image" Target="media/image53.wmf"/><Relationship Id="rId157" Type="http://schemas.openxmlformats.org/officeDocument/2006/relationships/oleObject" Target="embeddings/oleObject89.bin"/><Relationship Id="rId178" Type="http://schemas.openxmlformats.org/officeDocument/2006/relationships/image" Target="media/image73.wmf"/><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oleObject" Target="embeddings/oleObject86.bin"/><Relationship Id="rId173" Type="http://schemas.openxmlformats.org/officeDocument/2006/relationships/oleObject" Target="embeddings/oleObject97.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58.wmf"/><Relationship Id="rId168"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oleObject" Target="embeddings/oleObject92.bin"/><Relationship Id="rId184" Type="http://schemas.openxmlformats.org/officeDocument/2006/relationships/oleObject" Target="embeddings/oleObject103.bin"/><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65.bin"/><Relationship Id="rId137" Type="http://schemas.openxmlformats.org/officeDocument/2006/relationships/oleObject" Target="embeddings/oleObject78.bin"/><Relationship Id="rId158" Type="http://schemas.openxmlformats.org/officeDocument/2006/relationships/image" Target="media/image63.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43.wmf"/><Relationship Id="rId132" Type="http://schemas.openxmlformats.org/officeDocument/2006/relationships/oleObject" Target="embeddings/oleObject75.bin"/><Relationship Id="rId153" Type="http://schemas.openxmlformats.org/officeDocument/2006/relationships/image" Target="media/image61.wmf"/><Relationship Id="rId174" Type="http://schemas.openxmlformats.org/officeDocument/2006/relationships/image" Target="media/image71.wmf"/><Relationship Id="rId179" Type="http://schemas.openxmlformats.org/officeDocument/2006/relationships/oleObject" Target="embeddings/oleObject100.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oleObject" Target="embeddings/oleObject59.bin"/><Relationship Id="rId127"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9.bin"/><Relationship Id="rId143" Type="http://schemas.openxmlformats.org/officeDocument/2006/relationships/image" Target="media/image56.wmf"/><Relationship Id="rId148" Type="http://schemas.openxmlformats.org/officeDocument/2006/relationships/oleObject" Target="embeddings/oleObject84.bin"/><Relationship Id="rId164" Type="http://schemas.openxmlformats.org/officeDocument/2006/relationships/image" Target="media/image66.wmf"/><Relationship Id="rId169" Type="http://schemas.openxmlformats.org/officeDocument/2006/relationships/oleObject" Target="embeddings/oleObject95.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12</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Guidance on the use of codes within this mark scheme</vt:lpstr>
    </vt:vector>
  </TitlesOfParts>
  <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Cumming, Graham</cp:lastModifiedBy>
  <cp:revision>50</cp:revision>
  <cp:lastPrinted>2018-05-29T07:32:00Z</cp:lastPrinted>
  <dcterms:created xsi:type="dcterms:W3CDTF">2018-05-15T10:11:00Z</dcterms:created>
  <dcterms:modified xsi:type="dcterms:W3CDTF">2018-07-16T12:31:00Z</dcterms:modified>
</cp:coreProperties>
</file>