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6892"/>
      </w:tblGrid>
      <w:tr w:rsidR="00BD278A" w:rsidTr="00BD278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szCs w:val="22"/>
              </w:rPr>
            </w:pPr>
            <w:r w:rsidRPr="00BD278A">
              <w:rPr>
                <w:rFonts w:ascii="Calibri" w:hAnsi="Calibri"/>
                <w:b/>
                <w:bCs/>
                <w:szCs w:val="22"/>
              </w:rPr>
              <w:t>Term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Definition and environmental importance</w:t>
            </w:r>
          </w:p>
        </w:tc>
        <w:bookmarkStart w:id="0" w:name="_GoBack"/>
        <w:bookmarkEnd w:id="0"/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szCs w:val="22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Alluvial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szCs w:val="22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Batholith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szCs w:val="22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Core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szCs w:val="22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Crust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Homeostasis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Hydrothermal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Igneous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In situ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Infiltration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Leachate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Mantle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Metamorphic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Ore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Overburden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Placer deposit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Regolith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Reserve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Reservoir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Residence time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Resource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Sedimentary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Solute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  <w:tr w:rsidR="00BD278A" w:rsidTr="00BD278A">
        <w:trPr>
          <w:trHeight w:val="56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Pr="00BD278A" w:rsidRDefault="00BD278A">
            <w:pPr>
              <w:spacing w:line="276" w:lineRule="auto"/>
              <w:rPr>
                <w:rFonts w:ascii="Calibri" w:hAnsi="Calibri"/>
                <w:color w:val="auto"/>
                <w:szCs w:val="22"/>
                <w:lang w:val="en-US"/>
              </w:rPr>
            </w:pPr>
            <w:r w:rsidRPr="00BD278A">
              <w:rPr>
                <w:rFonts w:ascii="Calibri" w:hAnsi="Calibri"/>
                <w:color w:val="auto"/>
                <w:szCs w:val="22"/>
                <w:lang w:val="en-US"/>
              </w:rPr>
              <w:t>Turbidity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>
            <w:pPr>
              <w:spacing w:line="276" w:lineRule="auto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1D1509" w:rsidRDefault="00AB718D" w:rsidP="00BD278A"/>
    <w:sectPr w:rsidR="001D150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8D" w:rsidRDefault="00AB718D" w:rsidP="00BD278A">
      <w:r>
        <w:separator/>
      </w:r>
    </w:p>
  </w:endnote>
  <w:endnote w:type="continuationSeparator" w:id="0">
    <w:p w:rsidR="00AB718D" w:rsidRDefault="00AB718D" w:rsidP="00B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A" w:rsidRPr="00BD278A" w:rsidRDefault="00BD278A">
    <w:pPr>
      <w:pStyle w:val="Footer"/>
      <w:rPr>
        <w:rFonts w:asciiTheme="minorHAnsi" w:hAnsiTheme="minorHAnsi" w:cstheme="minorHAnsi"/>
      </w:rPr>
    </w:pPr>
    <w:r w:rsidRPr="00BD278A">
      <w:rPr>
        <w:rFonts w:asciiTheme="minorHAnsi" w:hAnsiTheme="minorHAnsi" w:cstheme="minorHAnsi"/>
      </w:rPr>
      <w:t>Environmental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8D" w:rsidRDefault="00AB718D" w:rsidP="00BD278A">
      <w:r>
        <w:separator/>
      </w:r>
    </w:p>
  </w:footnote>
  <w:footnote w:type="continuationSeparator" w:id="0">
    <w:p w:rsidR="00AB718D" w:rsidRDefault="00AB718D" w:rsidP="00BD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8A" w:rsidRDefault="00BD278A" w:rsidP="00BD278A">
    <w:pPr>
      <w:pStyle w:val="Heading2"/>
    </w:pPr>
    <w:r>
      <w:t>3.2.3 Minerals resources: Lithosphere Glossary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8A"/>
    <w:rsid w:val="000A44C5"/>
    <w:rsid w:val="001B3B0E"/>
    <w:rsid w:val="004C5907"/>
    <w:rsid w:val="005C7F35"/>
    <w:rsid w:val="00AB718D"/>
    <w:rsid w:val="00AE5EFD"/>
    <w:rsid w:val="00BB55FA"/>
    <w:rsid w:val="00B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C80A"/>
  <w15:chartTrackingRefBased/>
  <w15:docId w15:val="{8578B0D3-228A-4AB2-B3EE-39C9859D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8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7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8A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8A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2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Horlock</dc:creator>
  <cp:keywords/>
  <dc:description/>
  <cp:lastModifiedBy>Carol Horlock</cp:lastModifiedBy>
  <cp:revision>1</cp:revision>
  <dcterms:created xsi:type="dcterms:W3CDTF">2018-01-02T12:17:00Z</dcterms:created>
  <dcterms:modified xsi:type="dcterms:W3CDTF">2018-01-02T12:21:00Z</dcterms:modified>
</cp:coreProperties>
</file>