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793"/>
        <w:gridCol w:w="231"/>
        <w:gridCol w:w="6237"/>
        <w:gridCol w:w="256"/>
        <w:gridCol w:w="6237"/>
      </w:tblGrid>
      <w:tr w:rsidR="00200EF1" w:rsidRPr="00BF7F9F" w14:paraId="09F3DDCE" w14:textId="77777777" w:rsidTr="001414DB">
        <w:trPr>
          <w:trHeight w:val="567"/>
        </w:trPr>
        <w:tc>
          <w:tcPr>
            <w:tcW w:w="1793" w:type="dxa"/>
            <w:tcBorders>
              <w:bottom w:val="single" w:sz="4" w:space="0" w:color="auto"/>
              <w:right w:val="single" w:sz="4" w:space="0" w:color="auto"/>
            </w:tcBorders>
            <w:vAlign w:val="center"/>
          </w:tcPr>
          <w:p w14:paraId="271E27D7" w14:textId="513E23A1" w:rsidR="00200EF1" w:rsidRPr="00BF7F9F" w:rsidRDefault="00200EF1" w:rsidP="00200EF1">
            <w:pPr>
              <w:rPr>
                <w:b/>
                <w:sz w:val="28"/>
              </w:rPr>
            </w:pPr>
            <w:r w:rsidRPr="00BF7F9F">
              <w:rPr>
                <w:b/>
                <w:sz w:val="28"/>
              </w:rPr>
              <w:t>Impact</w:t>
            </w:r>
          </w:p>
        </w:tc>
        <w:tc>
          <w:tcPr>
            <w:tcW w:w="231" w:type="dxa"/>
            <w:tcBorders>
              <w:top w:val="nil"/>
              <w:left w:val="single" w:sz="4" w:space="0" w:color="auto"/>
              <w:bottom w:val="nil"/>
              <w:right w:val="single" w:sz="4" w:space="0" w:color="auto"/>
            </w:tcBorders>
          </w:tcPr>
          <w:p w14:paraId="2DEB10E3" w14:textId="77777777" w:rsidR="00200EF1" w:rsidRPr="00BF7F9F" w:rsidRDefault="00200EF1" w:rsidP="00BF7F9F">
            <w:pPr>
              <w:rPr>
                <w:b/>
                <w:sz w:val="28"/>
              </w:rPr>
            </w:pPr>
          </w:p>
        </w:tc>
        <w:tc>
          <w:tcPr>
            <w:tcW w:w="6237" w:type="dxa"/>
            <w:tcBorders>
              <w:left w:val="single" w:sz="4" w:space="0" w:color="auto"/>
              <w:bottom w:val="single" w:sz="4" w:space="0" w:color="auto"/>
              <w:right w:val="single" w:sz="4" w:space="0" w:color="auto"/>
            </w:tcBorders>
            <w:vAlign w:val="center"/>
          </w:tcPr>
          <w:p w14:paraId="4AEB18AE" w14:textId="09411DAF" w:rsidR="00200EF1" w:rsidRPr="00BF7F9F" w:rsidRDefault="001414DB" w:rsidP="00BF7F9F">
            <w:pPr>
              <w:rPr>
                <w:b/>
                <w:sz w:val="28"/>
              </w:rPr>
            </w:pPr>
            <w:r>
              <w:rPr>
                <w:b/>
                <w:sz w:val="28"/>
              </w:rPr>
              <w:t xml:space="preserve">Impact </w:t>
            </w:r>
            <w:r w:rsidR="00200EF1" w:rsidRPr="00BF7F9F">
              <w:rPr>
                <w:b/>
                <w:sz w:val="28"/>
              </w:rPr>
              <w:t>Details</w:t>
            </w:r>
          </w:p>
        </w:tc>
        <w:tc>
          <w:tcPr>
            <w:tcW w:w="256" w:type="dxa"/>
            <w:tcBorders>
              <w:top w:val="nil"/>
              <w:left w:val="single" w:sz="4" w:space="0" w:color="auto"/>
              <w:bottom w:val="nil"/>
              <w:right w:val="single" w:sz="4" w:space="0" w:color="auto"/>
            </w:tcBorders>
          </w:tcPr>
          <w:p w14:paraId="1C458F04" w14:textId="77777777" w:rsidR="00200EF1" w:rsidRPr="00BF7F9F" w:rsidRDefault="00200EF1" w:rsidP="00BF7F9F">
            <w:pPr>
              <w:rPr>
                <w:b/>
                <w:sz w:val="28"/>
              </w:rPr>
            </w:pPr>
          </w:p>
        </w:tc>
        <w:tc>
          <w:tcPr>
            <w:tcW w:w="6237" w:type="dxa"/>
            <w:tcBorders>
              <w:left w:val="single" w:sz="4" w:space="0" w:color="auto"/>
              <w:bottom w:val="single" w:sz="4" w:space="0" w:color="auto"/>
            </w:tcBorders>
            <w:vAlign w:val="center"/>
          </w:tcPr>
          <w:p w14:paraId="381EA02E" w14:textId="08A77BD0" w:rsidR="00200EF1" w:rsidRPr="00BF7F9F" w:rsidRDefault="00200EF1" w:rsidP="00BF7F9F">
            <w:pPr>
              <w:rPr>
                <w:b/>
                <w:sz w:val="28"/>
              </w:rPr>
            </w:pPr>
            <w:r w:rsidRPr="00BF7F9F">
              <w:rPr>
                <w:b/>
                <w:sz w:val="28"/>
              </w:rPr>
              <w:t>How to reduce impact</w:t>
            </w:r>
          </w:p>
        </w:tc>
      </w:tr>
      <w:tr w:rsidR="00200EF1" w:rsidRPr="00BF7F9F" w14:paraId="44D32556" w14:textId="77777777" w:rsidTr="001414DB">
        <w:tc>
          <w:tcPr>
            <w:tcW w:w="1793" w:type="dxa"/>
            <w:tcBorders>
              <w:top w:val="single" w:sz="4" w:space="0" w:color="auto"/>
              <w:left w:val="nil"/>
              <w:bottom w:val="single" w:sz="4" w:space="0" w:color="auto"/>
              <w:right w:val="nil"/>
            </w:tcBorders>
            <w:vAlign w:val="center"/>
          </w:tcPr>
          <w:p w14:paraId="15A73191" w14:textId="77777777" w:rsidR="00200EF1" w:rsidRPr="00BF7F9F" w:rsidRDefault="00200EF1" w:rsidP="00BF7F9F">
            <w:pPr>
              <w:rPr>
                <w:b/>
                <w:sz w:val="28"/>
              </w:rPr>
            </w:pPr>
          </w:p>
        </w:tc>
        <w:tc>
          <w:tcPr>
            <w:tcW w:w="231" w:type="dxa"/>
            <w:tcBorders>
              <w:top w:val="nil"/>
              <w:left w:val="nil"/>
              <w:bottom w:val="nil"/>
              <w:right w:val="nil"/>
            </w:tcBorders>
          </w:tcPr>
          <w:p w14:paraId="1F791361"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4A25554D" w14:textId="5EDEABFE" w:rsidR="00200EF1" w:rsidRPr="00BF7F9F" w:rsidRDefault="00200EF1" w:rsidP="00BF7F9F">
            <w:pPr>
              <w:rPr>
                <w:b/>
                <w:sz w:val="28"/>
              </w:rPr>
            </w:pPr>
          </w:p>
        </w:tc>
        <w:tc>
          <w:tcPr>
            <w:tcW w:w="256" w:type="dxa"/>
            <w:tcBorders>
              <w:top w:val="nil"/>
              <w:left w:val="nil"/>
              <w:bottom w:val="nil"/>
              <w:right w:val="nil"/>
            </w:tcBorders>
          </w:tcPr>
          <w:p w14:paraId="3DAE3AA9"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15464BB5" w14:textId="6F9EE46E" w:rsidR="00200EF1" w:rsidRPr="00BF7F9F" w:rsidRDefault="00200EF1" w:rsidP="00BF7F9F">
            <w:pPr>
              <w:rPr>
                <w:b/>
                <w:sz w:val="28"/>
              </w:rPr>
            </w:pPr>
          </w:p>
        </w:tc>
      </w:tr>
      <w:tr w:rsidR="00200EF1" w14:paraId="6CD230FD" w14:textId="77777777" w:rsidTr="005347EF">
        <w:trPr>
          <w:trHeight w:val="2268"/>
        </w:trPr>
        <w:tc>
          <w:tcPr>
            <w:tcW w:w="1793" w:type="dxa"/>
            <w:tcBorders>
              <w:top w:val="single" w:sz="4" w:space="0" w:color="auto"/>
              <w:bottom w:val="single" w:sz="4" w:space="0" w:color="auto"/>
              <w:right w:val="single" w:sz="4" w:space="0" w:color="auto"/>
            </w:tcBorders>
            <w:vAlign w:val="center"/>
          </w:tcPr>
          <w:p w14:paraId="6B90DA2F" w14:textId="77777777" w:rsidR="00200EF1" w:rsidRPr="00BF7F9F" w:rsidRDefault="00200EF1" w:rsidP="00BF7F9F">
            <w:pPr>
              <w:rPr>
                <w:b/>
                <w:sz w:val="28"/>
              </w:rPr>
            </w:pPr>
            <w:r w:rsidRPr="00BF7F9F">
              <w:rPr>
                <w:b/>
                <w:sz w:val="28"/>
              </w:rPr>
              <w:t>Food supply impacts</w:t>
            </w:r>
          </w:p>
        </w:tc>
        <w:tc>
          <w:tcPr>
            <w:tcW w:w="231" w:type="dxa"/>
            <w:tcBorders>
              <w:top w:val="nil"/>
              <w:left w:val="single" w:sz="4" w:space="0" w:color="auto"/>
              <w:bottom w:val="nil"/>
              <w:right w:val="single" w:sz="4" w:space="0" w:color="auto"/>
            </w:tcBorders>
          </w:tcPr>
          <w:p w14:paraId="7B02C2ED"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right w:val="single" w:sz="4" w:space="0" w:color="auto"/>
            </w:tcBorders>
            <w:vAlign w:val="center"/>
          </w:tcPr>
          <w:p w14:paraId="2F0F3FAD" w14:textId="2566FCF3" w:rsidR="00200EF1" w:rsidRPr="00BF7F9F" w:rsidRDefault="00200EF1" w:rsidP="00BF7F9F">
            <w:pPr>
              <w:rPr>
                <w:b/>
                <w:sz w:val="28"/>
              </w:rPr>
            </w:pPr>
            <w:r w:rsidRPr="00BF7F9F">
              <w:rPr>
                <w:b/>
                <w:sz w:val="28"/>
              </w:rPr>
              <w:t>Overfishing of wild fish to make pellets.  This reduces populations of the fish and species that feed on hem such as seabirds.</w:t>
            </w:r>
          </w:p>
        </w:tc>
        <w:tc>
          <w:tcPr>
            <w:tcW w:w="256" w:type="dxa"/>
            <w:tcBorders>
              <w:top w:val="nil"/>
              <w:left w:val="single" w:sz="4" w:space="0" w:color="auto"/>
              <w:bottom w:val="nil"/>
              <w:right w:val="single" w:sz="4" w:space="0" w:color="auto"/>
            </w:tcBorders>
          </w:tcPr>
          <w:p w14:paraId="39D33429"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tcBorders>
            <w:vAlign w:val="center"/>
          </w:tcPr>
          <w:p w14:paraId="770A9A66" w14:textId="009AFDD2" w:rsidR="00200EF1" w:rsidRPr="00BF7F9F" w:rsidRDefault="00200EF1" w:rsidP="00BF7F9F">
            <w:pPr>
              <w:rPr>
                <w:b/>
                <w:sz w:val="28"/>
              </w:rPr>
            </w:pPr>
            <w:r w:rsidRPr="00BF7F9F">
              <w:rPr>
                <w:b/>
                <w:sz w:val="28"/>
              </w:rPr>
              <w:t xml:space="preserve">Use of more plant products in food pellets or the cultivation of herbivorous fish, e.g. </w:t>
            </w:r>
            <w:r w:rsidRPr="00BF7F9F">
              <w:rPr>
                <w:b/>
                <w:i/>
                <w:sz w:val="28"/>
              </w:rPr>
              <w:t>Tilapia</w:t>
            </w:r>
            <w:r w:rsidRPr="00BF7F9F">
              <w:rPr>
                <w:b/>
                <w:sz w:val="28"/>
              </w:rPr>
              <w:t>.</w:t>
            </w:r>
          </w:p>
        </w:tc>
      </w:tr>
      <w:tr w:rsidR="00200EF1" w14:paraId="794E8F1F" w14:textId="77777777" w:rsidTr="001414DB">
        <w:trPr>
          <w:trHeight w:val="186"/>
        </w:trPr>
        <w:tc>
          <w:tcPr>
            <w:tcW w:w="1793" w:type="dxa"/>
            <w:tcBorders>
              <w:top w:val="single" w:sz="4" w:space="0" w:color="auto"/>
              <w:left w:val="nil"/>
              <w:bottom w:val="single" w:sz="4" w:space="0" w:color="auto"/>
              <w:right w:val="nil"/>
            </w:tcBorders>
            <w:vAlign w:val="center"/>
          </w:tcPr>
          <w:p w14:paraId="225C9F61" w14:textId="77777777" w:rsidR="00200EF1" w:rsidRPr="00BF7F9F" w:rsidRDefault="00200EF1" w:rsidP="00BF7F9F">
            <w:pPr>
              <w:rPr>
                <w:b/>
                <w:sz w:val="28"/>
              </w:rPr>
            </w:pPr>
          </w:p>
        </w:tc>
        <w:tc>
          <w:tcPr>
            <w:tcW w:w="231" w:type="dxa"/>
            <w:tcBorders>
              <w:top w:val="nil"/>
              <w:left w:val="nil"/>
              <w:bottom w:val="nil"/>
              <w:right w:val="nil"/>
            </w:tcBorders>
          </w:tcPr>
          <w:p w14:paraId="60150C07"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565B04CF" w14:textId="1C1B583E" w:rsidR="00200EF1" w:rsidRPr="00BF7F9F" w:rsidRDefault="00200EF1" w:rsidP="00BF7F9F">
            <w:pPr>
              <w:rPr>
                <w:b/>
                <w:sz w:val="28"/>
              </w:rPr>
            </w:pPr>
          </w:p>
        </w:tc>
        <w:tc>
          <w:tcPr>
            <w:tcW w:w="256" w:type="dxa"/>
            <w:tcBorders>
              <w:top w:val="nil"/>
              <w:left w:val="nil"/>
              <w:bottom w:val="nil"/>
              <w:right w:val="nil"/>
            </w:tcBorders>
          </w:tcPr>
          <w:p w14:paraId="7766B619"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7CD4585B" w14:textId="5FB32A32" w:rsidR="00200EF1" w:rsidRPr="00BF7F9F" w:rsidRDefault="00200EF1" w:rsidP="00BF7F9F">
            <w:pPr>
              <w:rPr>
                <w:b/>
                <w:sz w:val="28"/>
              </w:rPr>
            </w:pPr>
          </w:p>
        </w:tc>
      </w:tr>
      <w:tr w:rsidR="00200EF1" w14:paraId="2FDA067A" w14:textId="77777777" w:rsidTr="005347EF">
        <w:trPr>
          <w:trHeight w:val="2268"/>
        </w:trPr>
        <w:tc>
          <w:tcPr>
            <w:tcW w:w="1793" w:type="dxa"/>
            <w:tcBorders>
              <w:top w:val="single" w:sz="4" w:space="0" w:color="auto"/>
              <w:bottom w:val="single" w:sz="4" w:space="0" w:color="auto"/>
              <w:right w:val="single" w:sz="4" w:space="0" w:color="auto"/>
            </w:tcBorders>
            <w:vAlign w:val="center"/>
          </w:tcPr>
          <w:p w14:paraId="56AE5684" w14:textId="77777777" w:rsidR="00200EF1" w:rsidRPr="00BF7F9F" w:rsidRDefault="00200EF1" w:rsidP="00BF7F9F">
            <w:pPr>
              <w:rPr>
                <w:b/>
                <w:sz w:val="28"/>
              </w:rPr>
            </w:pPr>
            <w:r w:rsidRPr="00BF7F9F">
              <w:rPr>
                <w:b/>
                <w:sz w:val="28"/>
              </w:rPr>
              <w:t>Habitat loss</w:t>
            </w:r>
          </w:p>
        </w:tc>
        <w:tc>
          <w:tcPr>
            <w:tcW w:w="231" w:type="dxa"/>
            <w:tcBorders>
              <w:top w:val="nil"/>
              <w:left w:val="single" w:sz="4" w:space="0" w:color="auto"/>
              <w:bottom w:val="nil"/>
              <w:right w:val="single" w:sz="4" w:space="0" w:color="auto"/>
            </w:tcBorders>
          </w:tcPr>
          <w:p w14:paraId="5D227B55"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right w:val="single" w:sz="4" w:space="0" w:color="auto"/>
            </w:tcBorders>
            <w:vAlign w:val="center"/>
          </w:tcPr>
          <w:p w14:paraId="7939E27D" w14:textId="226A2537" w:rsidR="00200EF1" w:rsidRPr="00BF7F9F" w:rsidRDefault="00200EF1" w:rsidP="00BF7F9F">
            <w:pPr>
              <w:rPr>
                <w:b/>
                <w:sz w:val="28"/>
              </w:rPr>
            </w:pPr>
            <w:r w:rsidRPr="00BF7F9F">
              <w:rPr>
                <w:b/>
                <w:sz w:val="28"/>
              </w:rPr>
              <w:t>Habitat destruction during construction especially lagoons in mangroves.</w:t>
            </w:r>
          </w:p>
        </w:tc>
        <w:tc>
          <w:tcPr>
            <w:tcW w:w="256" w:type="dxa"/>
            <w:tcBorders>
              <w:top w:val="nil"/>
              <w:left w:val="single" w:sz="4" w:space="0" w:color="auto"/>
              <w:bottom w:val="nil"/>
              <w:right w:val="single" w:sz="4" w:space="0" w:color="auto"/>
            </w:tcBorders>
          </w:tcPr>
          <w:p w14:paraId="5F9055C7"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tcBorders>
            <w:vAlign w:val="center"/>
          </w:tcPr>
          <w:p w14:paraId="3CB2BBC3" w14:textId="0EC0416F" w:rsidR="00200EF1" w:rsidRPr="00BF7F9F" w:rsidRDefault="00200EF1" w:rsidP="00BF7F9F">
            <w:pPr>
              <w:rPr>
                <w:b/>
                <w:sz w:val="28"/>
              </w:rPr>
            </w:pPr>
            <w:r w:rsidRPr="00BF7F9F">
              <w:rPr>
                <w:b/>
                <w:sz w:val="28"/>
              </w:rPr>
              <w:t xml:space="preserve">Careful site selection </w:t>
            </w:r>
            <w:r w:rsidR="005347EF">
              <w:rPr>
                <w:b/>
                <w:sz w:val="28"/>
              </w:rPr>
              <w:t>(</w:t>
            </w:r>
            <w:r w:rsidRPr="00BF7F9F">
              <w:rPr>
                <w:b/>
                <w:sz w:val="28"/>
              </w:rPr>
              <w:t xml:space="preserve">difficult for very </w:t>
            </w:r>
            <w:proofErr w:type="gramStart"/>
            <w:r w:rsidRPr="00BF7F9F">
              <w:rPr>
                <w:b/>
                <w:sz w:val="28"/>
              </w:rPr>
              <w:t>large scale</w:t>
            </w:r>
            <w:proofErr w:type="gramEnd"/>
            <w:r w:rsidRPr="00BF7F9F">
              <w:rPr>
                <w:b/>
                <w:sz w:val="28"/>
              </w:rPr>
              <w:t xml:space="preserve"> developments).</w:t>
            </w:r>
          </w:p>
        </w:tc>
      </w:tr>
      <w:tr w:rsidR="00200EF1" w14:paraId="2F5C2C6C" w14:textId="77777777" w:rsidTr="001414DB">
        <w:trPr>
          <w:trHeight w:val="121"/>
        </w:trPr>
        <w:tc>
          <w:tcPr>
            <w:tcW w:w="1793" w:type="dxa"/>
            <w:tcBorders>
              <w:top w:val="single" w:sz="4" w:space="0" w:color="auto"/>
              <w:left w:val="nil"/>
              <w:bottom w:val="single" w:sz="4" w:space="0" w:color="auto"/>
              <w:right w:val="nil"/>
            </w:tcBorders>
            <w:vAlign w:val="center"/>
          </w:tcPr>
          <w:p w14:paraId="5BA375B6" w14:textId="77777777" w:rsidR="00200EF1" w:rsidRPr="00BF7F9F" w:rsidRDefault="00200EF1" w:rsidP="00BF7F9F">
            <w:pPr>
              <w:rPr>
                <w:b/>
                <w:sz w:val="28"/>
              </w:rPr>
            </w:pPr>
          </w:p>
        </w:tc>
        <w:tc>
          <w:tcPr>
            <w:tcW w:w="231" w:type="dxa"/>
            <w:tcBorders>
              <w:top w:val="nil"/>
              <w:left w:val="nil"/>
              <w:bottom w:val="nil"/>
              <w:right w:val="nil"/>
            </w:tcBorders>
          </w:tcPr>
          <w:p w14:paraId="18BB11BA"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28E7B6C3" w14:textId="6E2B9334" w:rsidR="00200EF1" w:rsidRPr="00BF7F9F" w:rsidRDefault="00200EF1" w:rsidP="00BF7F9F">
            <w:pPr>
              <w:rPr>
                <w:b/>
                <w:sz w:val="28"/>
              </w:rPr>
            </w:pPr>
          </w:p>
        </w:tc>
        <w:tc>
          <w:tcPr>
            <w:tcW w:w="256" w:type="dxa"/>
            <w:tcBorders>
              <w:top w:val="nil"/>
              <w:left w:val="nil"/>
              <w:bottom w:val="nil"/>
              <w:right w:val="nil"/>
            </w:tcBorders>
          </w:tcPr>
          <w:p w14:paraId="6C04D564"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5C5B230A" w14:textId="34BDAF8F" w:rsidR="00200EF1" w:rsidRPr="00BF7F9F" w:rsidRDefault="00200EF1" w:rsidP="00BF7F9F">
            <w:pPr>
              <w:rPr>
                <w:b/>
                <w:sz w:val="28"/>
              </w:rPr>
            </w:pPr>
          </w:p>
        </w:tc>
      </w:tr>
      <w:tr w:rsidR="00200EF1" w14:paraId="6CF2875E" w14:textId="77777777" w:rsidTr="005347EF">
        <w:trPr>
          <w:trHeight w:val="2268"/>
        </w:trPr>
        <w:tc>
          <w:tcPr>
            <w:tcW w:w="1793" w:type="dxa"/>
            <w:tcBorders>
              <w:top w:val="single" w:sz="4" w:space="0" w:color="auto"/>
              <w:bottom w:val="single" w:sz="4" w:space="0" w:color="auto"/>
              <w:right w:val="single" w:sz="4" w:space="0" w:color="auto"/>
            </w:tcBorders>
            <w:vAlign w:val="center"/>
          </w:tcPr>
          <w:p w14:paraId="5A37399B" w14:textId="77777777" w:rsidR="00200EF1" w:rsidRPr="00BF7F9F" w:rsidRDefault="00200EF1" w:rsidP="00BF7F9F">
            <w:pPr>
              <w:rPr>
                <w:b/>
                <w:sz w:val="28"/>
              </w:rPr>
            </w:pPr>
            <w:r w:rsidRPr="00BF7F9F">
              <w:rPr>
                <w:b/>
                <w:sz w:val="28"/>
              </w:rPr>
              <w:t>Pesticide pollution</w:t>
            </w:r>
          </w:p>
        </w:tc>
        <w:tc>
          <w:tcPr>
            <w:tcW w:w="231" w:type="dxa"/>
            <w:tcBorders>
              <w:top w:val="nil"/>
              <w:left w:val="single" w:sz="4" w:space="0" w:color="auto"/>
              <w:bottom w:val="nil"/>
              <w:right w:val="single" w:sz="4" w:space="0" w:color="auto"/>
            </w:tcBorders>
          </w:tcPr>
          <w:p w14:paraId="0530BD18"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right w:val="single" w:sz="4" w:space="0" w:color="auto"/>
            </w:tcBorders>
            <w:vAlign w:val="center"/>
          </w:tcPr>
          <w:p w14:paraId="13A9CD7F" w14:textId="583F085D" w:rsidR="00200EF1" w:rsidRPr="00BF7F9F" w:rsidRDefault="00200EF1" w:rsidP="00BF7F9F">
            <w:pPr>
              <w:rPr>
                <w:b/>
                <w:sz w:val="28"/>
              </w:rPr>
            </w:pPr>
            <w:r w:rsidRPr="00BF7F9F">
              <w:rPr>
                <w:b/>
                <w:sz w:val="28"/>
              </w:rPr>
              <w:t>The pesticides used to control weed and crustacean growth may kill wildlife.</w:t>
            </w:r>
          </w:p>
        </w:tc>
        <w:tc>
          <w:tcPr>
            <w:tcW w:w="256" w:type="dxa"/>
            <w:tcBorders>
              <w:top w:val="nil"/>
              <w:left w:val="single" w:sz="4" w:space="0" w:color="auto"/>
              <w:bottom w:val="nil"/>
              <w:right w:val="single" w:sz="4" w:space="0" w:color="auto"/>
            </w:tcBorders>
          </w:tcPr>
          <w:p w14:paraId="71E274D3"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tcBorders>
            <w:vAlign w:val="center"/>
          </w:tcPr>
          <w:p w14:paraId="743D40F9" w14:textId="1C4082B1" w:rsidR="00200EF1" w:rsidRPr="00BF7F9F" w:rsidRDefault="00200EF1" w:rsidP="00BF7F9F">
            <w:pPr>
              <w:rPr>
                <w:b/>
                <w:sz w:val="28"/>
              </w:rPr>
            </w:pPr>
            <w:r w:rsidRPr="00BF7F9F">
              <w:rPr>
                <w:b/>
                <w:sz w:val="28"/>
              </w:rPr>
              <w:t>Mechanical cleaning of cages and biological control with crustaceans reduced the need for pesticides.</w:t>
            </w:r>
          </w:p>
        </w:tc>
      </w:tr>
      <w:tr w:rsidR="00200EF1" w14:paraId="2E2B8163" w14:textId="77777777" w:rsidTr="001414DB">
        <w:trPr>
          <w:trHeight w:val="57"/>
        </w:trPr>
        <w:tc>
          <w:tcPr>
            <w:tcW w:w="1793" w:type="dxa"/>
            <w:tcBorders>
              <w:top w:val="single" w:sz="4" w:space="0" w:color="auto"/>
              <w:left w:val="nil"/>
              <w:bottom w:val="single" w:sz="4" w:space="0" w:color="auto"/>
              <w:right w:val="nil"/>
            </w:tcBorders>
            <w:vAlign w:val="center"/>
          </w:tcPr>
          <w:p w14:paraId="211DFCDD" w14:textId="77777777" w:rsidR="00200EF1" w:rsidRPr="00BF7F9F" w:rsidRDefault="00200EF1" w:rsidP="00BF7F9F">
            <w:pPr>
              <w:rPr>
                <w:b/>
                <w:sz w:val="28"/>
              </w:rPr>
            </w:pPr>
          </w:p>
        </w:tc>
        <w:tc>
          <w:tcPr>
            <w:tcW w:w="231" w:type="dxa"/>
            <w:tcBorders>
              <w:top w:val="nil"/>
              <w:left w:val="nil"/>
              <w:bottom w:val="nil"/>
              <w:right w:val="nil"/>
            </w:tcBorders>
          </w:tcPr>
          <w:p w14:paraId="6EAD69C7"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167A60E9" w14:textId="5A61A2BF" w:rsidR="00200EF1" w:rsidRPr="00BF7F9F" w:rsidRDefault="00200EF1" w:rsidP="00BF7F9F">
            <w:pPr>
              <w:rPr>
                <w:b/>
                <w:sz w:val="28"/>
              </w:rPr>
            </w:pPr>
          </w:p>
        </w:tc>
        <w:tc>
          <w:tcPr>
            <w:tcW w:w="256" w:type="dxa"/>
            <w:tcBorders>
              <w:top w:val="nil"/>
              <w:left w:val="nil"/>
              <w:bottom w:val="nil"/>
              <w:right w:val="nil"/>
            </w:tcBorders>
          </w:tcPr>
          <w:p w14:paraId="17F5AC55"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6FE48E14" w14:textId="693E5953" w:rsidR="00200EF1" w:rsidRPr="00BF7F9F" w:rsidRDefault="00200EF1" w:rsidP="00BF7F9F">
            <w:pPr>
              <w:rPr>
                <w:b/>
                <w:sz w:val="28"/>
              </w:rPr>
            </w:pPr>
          </w:p>
        </w:tc>
      </w:tr>
      <w:tr w:rsidR="00200EF1" w14:paraId="27DAD003" w14:textId="77777777" w:rsidTr="005347EF">
        <w:trPr>
          <w:trHeight w:val="2268"/>
        </w:trPr>
        <w:tc>
          <w:tcPr>
            <w:tcW w:w="1793" w:type="dxa"/>
            <w:tcBorders>
              <w:top w:val="single" w:sz="4" w:space="0" w:color="auto"/>
              <w:bottom w:val="single" w:sz="4" w:space="0" w:color="auto"/>
              <w:right w:val="single" w:sz="4" w:space="0" w:color="auto"/>
            </w:tcBorders>
            <w:vAlign w:val="center"/>
          </w:tcPr>
          <w:p w14:paraId="2F40052E" w14:textId="77777777" w:rsidR="00200EF1" w:rsidRPr="00BF7F9F" w:rsidRDefault="00200EF1" w:rsidP="00BF7F9F">
            <w:pPr>
              <w:rPr>
                <w:b/>
                <w:sz w:val="28"/>
              </w:rPr>
            </w:pPr>
            <w:r w:rsidRPr="00BF7F9F">
              <w:rPr>
                <w:b/>
                <w:sz w:val="28"/>
              </w:rPr>
              <w:t>Development of antibiotic resistant bacteria</w:t>
            </w:r>
          </w:p>
        </w:tc>
        <w:tc>
          <w:tcPr>
            <w:tcW w:w="231" w:type="dxa"/>
            <w:tcBorders>
              <w:top w:val="nil"/>
              <w:left w:val="single" w:sz="4" w:space="0" w:color="auto"/>
              <w:bottom w:val="nil"/>
              <w:right w:val="single" w:sz="4" w:space="0" w:color="auto"/>
            </w:tcBorders>
          </w:tcPr>
          <w:p w14:paraId="65F53B01"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right w:val="single" w:sz="4" w:space="0" w:color="auto"/>
            </w:tcBorders>
            <w:vAlign w:val="center"/>
          </w:tcPr>
          <w:p w14:paraId="46137C12" w14:textId="1A2058A4" w:rsidR="00200EF1" w:rsidRPr="00BF7F9F" w:rsidRDefault="00200EF1" w:rsidP="00BF7F9F">
            <w:pPr>
              <w:rPr>
                <w:b/>
                <w:sz w:val="28"/>
              </w:rPr>
            </w:pPr>
            <w:r w:rsidRPr="00BF7F9F">
              <w:rPr>
                <w:b/>
                <w:sz w:val="28"/>
              </w:rPr>
              <w:t>Antibiotics used to prevent or treat diseases may lead to the development of antibiotic resistant bacteria.  The resistance may also transfer to human pathogens</w:t>
            </w:r>
          </w:p>
        </w:tc>
        <w:tc>
          <w:tcPr>
            <w:tcW w:w="256" w:type="dxa"/>
            <w:tcBorders>
              <w:top w:val="nil"/>
              <w:left w:val="single" w:sz="4" w:space="0" w:color="auto"/>
              <w:bottom w:val="nil"/>
              <w:right w:val="single" w:sz="4" w:space="0" w:color="auto"/>
            </w:tcBorders>
          </w:tcPr>
          <w:p w14:paraId="4D690DBF"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tcBorders>
            <w:vAlign w:val="center"/>
          </w:tcPr>
          <w:p w14:paraId="748B8784" w14:textId="70998AA7" w:rsidR="00200EF1" w:rsidRPr="00BF7F9F" w:rsidRDefault="00200EF1" w:rsidP="00BF7F9F">
            <w:pPr>
              <w:rPr>
                <w:b/>
                <w:sz w:val="28"/>
              </w:rPr>
            </w:pPr>
            <w:r w:rsidRPr="00BF7F9F">
              <w:rPr>
                <w:b/>
                <w:sz w:val="28"/>
              </w:rPr>
              <w:t>Lower stocking densities lower the risk of disease lower the risk of disease so antibiotic use can be reduced.</w:t>
            </w:r>
          </w:p>
        </w:tc>
      </w:tr>
      <w:tr w:rsidR="00200EF1" w14:paraId="714F3102" w14:textId="77777777" w:rsidTr="001414DB">
        <w:trPr>
          <w:trHeight w:val="125"/>
        </w:trPr>
        <w:tc>
          <w:tcPr>
            <w:tcW w:w="1793" w:type="dxa"/>
            <w:tcBorders>
              <w:top w:val="single" w:sz="4" w:space="0" w:color="auto"/>
              <w:left w:val="nil"/>
              <w:bottom w:val="single" w:sz="4" w:space="0" w:color="auto"/>
              <w:right w:val="nil"/>
            </w:tcBorders>
            <w:vAlign w:val="center"/>
          </w:tcPr>
          <w:p w14:paraId="18F776FB" w14:textId="77777777" w:rsidR="00200EF1" w:rsidRPr="00BF7F9F" w:rsidRDefault="00200EF1" w:rsidP="00BF7F9F">
            <w:pPr>
              <w:rPr>
                <w:b/>
                <w:sz w:val="28"/>
              </w:rPr>
            </w:pPr>
          </w:p>
        </w:tc>
        <w:tc>
          <w:tcPr>
            <w:tcW w:w="231" w:type="dxa"/>
            <w:tcBorders>
              <w:top w:val="nil"/>
              <w:left w:val="nil"/>
              <w:bottom w:val="nil"/>
              <w:right w:val="nil"/>
            </w:tcBorders>
          </w:tcPr>
          <w:p w14:paraId="5CBDFD34"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689C418A" w14:textId="5BAB7BEC" w:rsidR="00200EF1" w:rsidRPr="00BF7F9F" w:rsidRDefault="00200EF1" w:rsidP="00BF7F9F">
            <w:pPr>
              <w:rPr>
                <w:b/>
                <w:sz w:val="28"/>
              </w:rPr>
            </w:pPr>
          </w:p>
        </w:tc>
        <w:tc>
          <w:tcPr>
            <w:tcW w:w="256" w:type="dxa"/>
            <w:tcBorders>
              <w:top w:val="nil"/>
              <w:left w:val="nil"/>
              <w:bottom w:val="nil"/>
              <w:right w:val="nil"/>
            </w:tcBorders>
          </w:tcPr>
          <w:p w14:paraId="39DC2A62"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4D8B3A7A" w14:textId="69534071" w:rsidR="00200EF1" w:rsidRPr="00BF7F9F" w:rsidRDefault="00200EF1" w:rsidP="00BF7F9F">
            <w:pPr>
              <w:rPr>
                <w:b/>
                <w:sz w:val="28"/>
              </w:rPr>
            </w:pPr>
          </w:p>
        </w:tc>
      </w:tr>
      <w:tr w:rsidR="00200EF1" w14:paraId="5AD8C50F" w14:textId="77777777" w:rsidTr="005347EF">
        <w:trPr>
          <w:trHeight w:val="2268"/>
        </w:trPr>
        <w:tc>
          <w:tcPr>
            <w:tcW w:w="1793" w:type="dxa"/>
            <w:tcBorders>
              <w:top w:val="single" w:sz="4" w:space="0" w:color="auto"/>
              <w:bottom w:val="single" w:sz="4" w:space="0" w:color="auto"/>
              <w:right w:val="single" w:sz="4" w:space="0" w:color="auto"/>
            </w:tcBorders>
            <w:vAlign w:val="center"/>
          </w:tcPr>
          <w:p w14:paraId="106ABCB7" w14:textId="77777777" w:rsidR="00200EF1" w:rsidRPr="00BF7F9F" w:rsidRDefault="00200EF1" w:rsidP="00BF7F9F">
            <w:pPr>
              <w:rPr>
                <w:b/>
                <w:sz w:val="28"/>
              </w:rPr>
            </w:pPr>
            <w:r w:rsidRPr="00BF7F9F">
              <w:rPr>
                <w:b/>
                <w:sz w:val="28"/>
              </w:rPr>
              <w:lastRenderedPageBreak/>
              <w:t>Control of wild predators</w:t>
            </w:r>
          </w:p>
        </w:tc>
        <w:tc>
          <w:tcPr>
            <w:tcW w:w="231" w:type="dxa"/>
            <w:tcBorders>
              <w:top w:val="nil"/>
              <w:left w:val="single" w:sz="4" w:space="0" w:color="auto"/>
              <w:bottom w:val="nil"/>
              <w:right w:val="single" w:sz="4" w:space="0" w:color="auto"/>
            </w:tcBorders>
          </w:tcPr>
          <w:p w14:paraId="6D5CB22B"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right w:val="single" w:sz="4" w:space="0" w:color="auto"/>
            </w:tcBorders>
            <w:vAlign w:val="center"/>
          </w:tcPr>
          <w:p w14:paraId="69D65FBE" w14:textId="2F2056C3" w:rsidR="00200EF1" w:rsidRPr="00BF7F9F" w:rsidRDefault="00200EF1" w:rsidP="00BF7F9F">
            <w:pPr>
              <w:rPr>
                <w:b/>
                <w:sz w:val="28"/>
              </w:rPr>
            </w:pPr>
            <w:r w:rsidRPr="00BF7F9F">
              <w:rPr>
                <w:b/>
                <w:sz w:val="28"/>
              </w:rPr>
              <w:t xml:space="preserve">Culling predators such as seals and </w:t>
            </w:r>
            <w:r w:rsidR="005347EF" w:rsidRPr="00BF7F9F">
              <w:rPr>
                <w:b/>
                <w:sz w:val="28"/>
              </w:rPr>
              <w:t>fish-eating</w:t>
            </w:r>
            <w:r w:rsidRPr="00BF7F9F">
              <w:rPr>
                <w:b/>
                <w:sz w:val="28"/>
              </w:rPr>
              <w:t xml:space="preserve"> </w:t>
            </w:r>
            <w:bookmarkStart w:id="0" w:name="_GoBack"/>
            <w:bookmarkEnd w:id="0"/>
            <w:r w:rsidRPr="00BF7F9F">
              <w:rPr>
                <w:b/>
                <w:sz w:val="28"/>
              </w:rPr>
              <w:t>birds reduced the predator populations so fewer fish are eaten.</w:t>
            </w:r>
          </w:p>
        </w:tc>
        <w:tc>
          <w:tcPr>
            <w:tcW w:w="256" w:type="dxa"/>
            <w:tcBorders>
              <w:top w:val="nil"/>
              <w:left w:val="single" w:sz="4" w:space="0" w:color="auto"/>
              <w:bottom w:val="nil"/>
              <w:right w:val="single" w:sz="4" w:space="0" w:color="auto"/>
            </w:tcBorders>
          </w:tcPr>
          <w:p w14:paraId="65E35AC7"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tcBorders>
            <w:vAlign w:val="center"/>
          </w:tcPr>
          <w:p w14:paraId="6023DCC1" w14:textId="249792B1" w:rsidR="00200EF1" w:rsidRPr="00BF7F9F" w:rsidRDefault="00200EF1" w:rsidP="00BF7F9F">
            <w:pPr>
              <w:rPr>
                <w:b/>
                <w:sz w:val="28"/>
              </w:rPr>
            </w:pPr>
            <w:r w:rsidRPr="00BF7F9F">
              <w:rPr>
                <w:b/>
                <w:sz w:val="28"/>
              </w:rPr>
              <w:t>Better cage designs to exclude predators</w:t>
            </w:r>
          </w:p>
        </w:tc>
      </w:tr>
      <w:tr w:rsidR="00200EF1" w14:paraId="6B75BCFF" w14:textId="77777777" w:rsidTr="001414DB">
        <w:trPr>
          <w:trHeight w:val="58"/>
        </w:trPr>
        <w:tc>
          <w:tcPr>
            <w:tcW w:w="1793" w:type="dxa"/>
            <w:tcBorders>
              <w:top w:val="single" w:sz="4" w:space="0" w:color="auto"/>
              <w:left w:val="nil"/>
              <w:bottom w:val="single" w:sz="4" w:space="0" w:color="auto"/>
              <w:right w:val="nil"/>
            </w:tcBorders>
            <w:vAlign w:val="center"/>
          </w:tcPr>
          <w:p w14:paraId="5B370DAC" w14:textId="77777777" w:rsidR="00200EF1" w:rsidRPr="00BF7F9F" w:rsidRDefault="00200EF1" w:rsidP="00BF7F9F">
            <w:pPr>
              <w:rPr>
                <w:b/>
                <w:sz w:val="28"/>
              </w:rPr>
            </w:pPr>
          </w:p>
        </w:tc>
        <w:tc>
          <w:tcPr>
            <w:tcW w:w="231" w:type="dxa"/>
            <w:tcBorders>
              <w:top w:val="nil"/>
              <w:left w:val="nil"/>
              <w:bottom w:val="nil"/>
              <w:right w:val="nil"/>
            </w:tcBorders>
          </w:tcPr>
          <w:p w14:paraId="7A5BA8F1"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6A1460E4" w14:textId="00132AC0" w:rsidR="00200EF1" w:rsidRPr="00BF7F9F" w:rsidRDefault="00200EF1" w:rsidP="00BF7F9F">
            <w:pPr>
              <w:rPr>
                <w:b/>
                <w:sz w:val="28"/>
              </w:rPr>
            </w:pPr>
          </w:p>
        </w:tc>
        <w:tc>
          <w:tcPr>
            <w:tcW w:w="256" w:type="dxa"/>
            <w:tcBorders>
              <w:top w:val="nil"/>
              <w:left w:val="nil"/>
              <w:bottom w:val="nil"/>
              <w:right w:val="nil"/>
            </w:tcBorders>
          </w:tcPr>
          <w:p w14:paraId="3665FB72"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2AD5E9C4" w14:textId="061A34BD" w:rsidR="00200EF1" w:rsidRPr="00BF7F9F" w:rsidRDefault="00200EF1" w:rsidP="00BF7F9F">
            <w:pPr>
              <w:rPr>
                <w:b/>
                <w:sz w:val="28"/>
              </w:rPr>
            </w:pPr>
          </w:p>
        </w:tc>
      </w:tr>
      <w:tr w:rsidR="00200EF1" w14:paraId="2D8D49FF" w14:textId="77777777" w:rsidTr="005347EF">
        <w:trPr>
          <w:trHeight w:val="2268"/>
        </w:trPr>
        <w:tc>
          <w:tcPr>
            <w:tcW w:w="1793" w:type="dxa"/>
            <w:tcBorders>
              <w:top w:val="single" w:sz="4" w:space="0" w:color="auto"/>
              <w:bottom w:val="single" w:sz="4" w:space="0" w:color="auto"/>
              <w:right w:val="single" w:sz="4" w:space="0" w:color="auto"/>
            </w:tcBorders>
            <w:vAlign w:val="center"/>
          </w:tcPr>
          <w:p w14:paraId="490CAE56" w14:textId="77777777" w:rsidR="00200EF1" w:rsidRPr="00BF7F9F" w:rsidRDefault="00200EF1" w:rsidP="00BF7F9F">
            <w:pPr>
              <w:rPr>
                <w:b/>
                <w:sz w:val="28"/>
              </w:rPr>
            </w:pPr>
            <w:r w:rsidRPr="00BF7F9F">
              <w:rPr>
                <w:b/>
                <w:sz w:val="28"/>
              </w:rPr>
              <w:t>Impacts of controlling lice</w:t>
            </w:r>
          </w:p>
        </w:tc>
        <w:tc>
          <w:tcPr>
            <w:tcW w:w="231" w:type="dxa"/>
            <w:tcBorders>
              <w:top w:val="nil"/>
              <w:left w:val="single" w:sz="4" w:space="0" w:color="auto"/>
              <w:bottom w:val="nil"/>
              <w:right w:val="single" w:sz="4" w:space="0" w:color="auto"/>
            </w:tcBorders>
          </w:tcPr>
          <w:p w14:paraId="531B54E5"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right w:val="single" w:sz="4" w:space="0" w:color="auto"/>
            </w:tcBorders>
            <w:vAlign w:val="center"/>
          </w:tcPr>
          <w:p w14:paraId="0688E393" w14:textId="4A5FAA76" w:rsidR="00200EF1" w:rsidRPr="00BF7F9F" w:rsidRDefault="00200EF1" w:rsidP="00BF7F9F">
            <w:pPr>
              <w:rPr>
                <w:b/>
                <w:sz w:val="28"/>
              </w:rPr>
            </w:pPr>
            <w:r w:rsidRPr="00BF7F9F">
              <w:rPr>
                <w:b/>
                <w:sz w:val="28"/>
              </w:rPr>
              <w:t>Parasitic lice reduce fish growth and increase the risk of virus and fungus infections.  Lice spread to nearby wild fish populations.  Lice may be controlled with chemicals e.g. hydrogen peroxide wash, azamethiphos (organophosphate pesticide), pyrethroid pesticides.  These kill local wildlife.</w:t>
            </w:r>
          </w:p>
        </w:tc>
        <w:tc>
          <w:tcPr>
            <w:tcW w:w="256" w:type="dxa"/>
            <w:tcBorders>
              <w:top w:val="nil"/>
              <w:left w:val="single" w:sz="4" w:space="0" w:color="auto"/>
              <w:bottom w:val="nil"/>
              <w:right w:val="single" w:sz="4" w:space="0" w:color="auto"/>
            </w:tcBorders>
          </w:tcPr>
          <w:p w14:paraId="23BEEC03"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tcBorders>
            <w:vAlign w:val="center"/>
          </w:tcPr>
          <w:p w14:paraId="4C8F3912" w14:textId="1DCB8520" w:rsidR="00200EF1" w:rsidRPr="00BF7F9F" w:rsidRDefault="00200EF1" w:rsidP="00BF7F9F">
            <w:pPr>
              <w:rPr>
                <w:b/>
                <w:sz w:val="28"/>
              </w:rPr>
            </w:pPr>
            <w:r w:rsidRPr="00BF7F9F">
              <w:rPr>
                <w:b/>
                <w:sz w:val="28"/>
              </w:rPr>
              <w:t>Tanks should hold fish of a single age group so lice are not transferred from old fish to young unaffected fish.  Biological control with wrasse that eat lice.  However, this can reduce wild wrasse populations if the wrasse are caught and moved to the fish farm.  Washing fish in warm water.</w:t>
            </w:r>
          </w:p>
        </w:tc>
      </w:tr>
      <w:tr w:rsidR="00200EF1" w14:paraId="4D062920" w14:textId="77777777" w:rsidTr="001414DB">
        <w:trPr>
          <w:trHeight w:val="57"/>
        </w:trPr>
        <w:tc>
          <w:tcPr>
            <w:tcW w:w="1793" w:type="dxa"/>
            <w:tcBorders>
              <w:top w:val="single" w:sz="4" w:space="0" w:color="auto"/>
              <w:left w:val="nil"/>
              <w:bottom w:val="single" w:sz="4" w:space="0" w:color="auto"/>
              <w:right w:val="nil"/>
            </w:tcBorders>
            <w:vAlign w:val="center"/>
          </w:tcPr>
          <w:p w14:paraId="19F86AD8" w14:textId="77777777" w:rsidR="00200EF1" w:rsidRPr="00BF7F9F" w:rsidRDefault="00200EF1" w:rsidP="00BF7F9F">
            <w:pPr>
              <w:rPr>
                <w:b/>
                <w:sz w:val="28"/>
              </w:rPr>
            </w:pPr>
          </w:p>
        </w:tc>
        <w:tc>
          <w:tcPr>
            <w:tcW w:w="231" w:type="dxa"/>
            <w:tcBorders>
              <w:top w:val="nil"/>
              <w:left w:val="nil"/>
              <w:bottom w:val="nil"/>
              <w:right w:val="nil"/>
            </w:tcBorders>
          </w:tcPr>
          <w:p w14:paraId="233D89A7"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6A27A7A6" w14:textId="17CCB4B7" w:rsidR="00200EF1" w:rsidRPr="00BF7F9F" w:rsidRDefault="00200EF1" w:rsidP="00BF7F9F">
            <w:pPr>
              <w:rPr>
                <w:b/>
                <w:sz w:val="28"/>
              </w:rPr>
            </w:pPr>
          </w:p>
        </w:tc>
        <w:tc>
          <w:tcPr>
            <w:tcW w:w="256" w:type="dxa"/>
            <w:tcBorders>
              <w:top w:val="nil"/>
              <w:left w:val="nil"/>
              <w:bottom w:val="nil"/>
              <w:right w:val="nil"/>
            </w:tcBorders>
          </w:tcPr>
          <w:p w14:paraId="3A217AD0"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0E577A94" w14:textId="65744FAD" w:rsidR="00200EF1" w:rsidRPr="00BF7F9F" w:rsidRDefault="00200EF1" w:rsidP="00BF7F9F">
            <w:pPr>
              <w:rPr>
                <w:b/>
                <w:sz w:val="28"/>
              </w:rPr>
            </w:pPr>
          </w:p>
        </w:tc>
      </w:tr>
      <w:tr w:rsidR="00200EF1" w14:paraId="5C02C632" w14:textId="77777777" w:rsidTr="005347EF">
        <w:trPr>
          <w:trHeight w:val="2268"/>
        </w:trPr>
        <w:tc>
          <w:tcPr>
            <w:tcW w:w="1793" w:type="dxa"/>
            <w:tcBorders>
              <w:top w:val="single" w:sz="4" w:space="0" w:color="auto"/>
              <w:bottom w:val="single" w:sz="4" w:space="0" w:color="auto"/>
              <w:right w:val="single" w:sz="4" w:space="0" w:color="auto"/>
            </w:tcBorders>
            <w:vAlign w:val="center"/>
          </w:tcPr>
          <w:p w14:paraId="205C890A" w14:textId="77777777" w:rsidR="00200EF1" w:rsidRPr="00BF7F9F" w:rsidRDefault="00200EF1" w:rsidP="00BF7F9F">
            <w:pPr>
              <w:rPr>
                <w:b/>
                <w:sz w:val="28"/>
              </w:rPr>
            </w:pPr>
            <w:r w:rsidRPr="00BF7F9F">
              <w:rPr>
                <w:b/>
                <w:sz w:val="28"/>
              </w:rPr>
              <w:t>Wild gene pool impacts</w:t>
            </w:r>
          </w:p>
        </w:tc>
        <w:tc>
          <w:tcPr>
            <w:tcW w:w="231" w:type="dxa"/>
            <w:tcBorders>
              <w:top w:val="nil"/>
              <w:left w:val="single" w:sz="4" w:space="0" w:color="auto"/>
              <w:bottom w:val="nil"/>
              <w:right w:val="single" w:sz="4" w:space="0" w:color="auto"/>
            </w:tcBorders>
          </w:tcPr>
          <w:p w14:paraId="0E848CC4"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right w:val="single" w:sz="4" w:space="0" w:color="auto"/>
            </w:tcBorders>
            <w:vAlign w:val="center"/>
          </w:tcPr>
          <w:p w14:paraId="19021077" w14:textId="4F0F06CC" w:rsidR="00200EF1" w:rsidRPr="00BF7F9F" w:rsidRDefault="00200EF1" w:rsidP="00BF7F9F">
            <w:pPr>
              <w:rPr>
                <w:b/>
                <w:sz w:val="28"/>
              </w:rPr>
            </w:pPr>
            <w:r w:rsidRPr="00BF7F9F">
              <w:rPr>
                <w:b/>
                <w:sz w:val="28"/>
              </w:rPr>
              <w:t>Fish that escape may breed with wild fish and introduce disadvantageous characteristics to the wild gene pool, e.g. bright colour</w:t>
            </w:r>
          </w:p>
        </w:tc>
        <w:tc>
          <w:tcPr>
            <w:tcW w:w="256" w:type="dxa"/>
            <w:tcBorders>
              <w:top w:val="nil"/>
              <w:left w:val="single" w:sz="4" w:space="0" w:color="auto"/>
              <w:bottom w:val="nil"/>
              <w:right w:val="single" w:sz="4" w:space="0" w:color="auto"/>
            </w:tcBorders>
          </w:tcPr>
          <w:p w14:paraId="77A704F1"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tcBorders>
            <w:vAlign w:val="center"/>
          </w:tcPr>
          <w:p w14:paraId="7F3E51CF" w14:textId="4584185A" w:rsidR="00200EF1" w:rsidRPr="00BF7F9F" w:rsidRDefault="00200EF1" w:rsidP="00BF7F9F">
            <w:pPr>
              <w:rPr>
                <w:b/>
                <w:sz w:val="28"/>
              </w:rPr>
            </w:pPr>
            <w:r w:rsidRPr="00BF7F9F">
              <w:rPr>
                <w:b/>
                <w:sz w:val="28"/>
              </w:rPr>
              <w:t>Better care designs to reduce escapes.</w:t>
            </w:r>
          </w:p>
          <w:p w14:paraId="14D57554" w14:textId="77777777" w:rsidR="00200EF1" w:rsidRPr="00BF7F9F" w:rsidRDefault="00200EF1" w:rsidP="00BF7F9F">
            <w:pPr>
              <w:rPr>
                <w:b/>
                <w:sz w:val="28"/>
              </w:rPr>
            </w:pPr>
            <w:r w:rsidRPr="00BF7F9F">
              <w:rPr>
                <w:b/>
                <w:sz w:val="28"/>
              </w:rPr>
              <w:t>Eggs exposed to high pressure produce triploid fish which are sterile. (Sterile fish grow faster)</w:t>
            </w:r>
          </w:p>
        </w:tc>
      </w:tr>
      <w:tr w:rsidR="00200EF1" w14:paraId="063A79CF" w14:textId="77777777" w:rsidTr="001414DB">
        <w:trPr>
          <w:trHeight w:val="125"/>
        </w:trPr>
        <w:tc>
          <w:tcPr>
            <w:tcW w:w="1793" w:type="dxa"/>
            <w:tcBorders>
              <w:top w:val="single" w:sz="4" w:space="0" w:color="auto"/>
              <w:left w:val="nil"/>
              <w:bottom w:val="single" w:sz="4" w:space="0" w:color="auto"/>
              <w:right w:val="nil"/>
            </w:tcBorders>
            <w:vAlign w:val="center"/>
          </w:tcPr>
          <w:p w14:paraId="58F091E3" w14:textId="77777777" w:rsidR="00200EF1" w:rsidRPr="00BF7F9F" w:rsidRDefault="00200EF1" w:rsidP="00BF7F9F">
            <w:pPr>
              <w:rPr>
                <w:b/>
                <w:sz w:val="28"/>
              </w:rPr>
            </w:pPr>
          </w:p>
        </w:tc>
        <w:tc>
          <w:tcPr>
            <w:tcW w:w="231" w:type="dxa"/>
            <w:tcBorders>
              <w:top w:val="nil"/>
              <w:left w:val="nil"/>
              <w:bottom w:val="nil"/>
              <w:right w:val="nil"/>
            </w:tcBorders>
          </w:tcPr>
          <w:p w14:paraId="45D2B224"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20198C35" w14:textId="39DBF1A9" w:rsidR="00200EF1" w:rsidRPr="00BF7F9F" w:rsidRDefault="00200EF1" w:rsidP="00BF7F9F">
            <w:pPr>
              <w:rPr>
                <w:b/>
                <w:sz w:val="28"/>
              </w:rPr>
            </w:pPr>
          </w:p>
        </w:tc>
        <w:tc>
          <w:tcPr>
            <w:tcW w:w="256" w:type="dxa"/>
            <w:tcBorders>
              <w:top w:val="nil"/>
              <w:left w:val="nil"/>
              <w:bottom w:val="nil"/>
              <w:right w:val="nil"/>
            </w:tcBorders>
          </w:tcPr>
          <w:p w14:paraId="00517040"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0F247F76" w14:textId="7094320F" w:rsidR="00200EF1" w:rsidRPr="00BF7F9F" w:rsidRDefault="00200EF1" w:rsidP="00BF7F9F">
            <w:pPr>
              <w:rPr>
                <w:b/>
                <w:sz w:val="28"/>
              </w:rPr>
            </w:pPr>
          </w:p>
        </w:tc>
      </w:tr>
      <w:tr w:rsidR="00200EF1" w14:paraId="64D54265" w14:textId="77777777" w:rsidTr="005347EF">
        <w:trPr>
          <w:trHeight w:val="2268"/>
        </w:trPr>
        <w:tc>
          <w:tcPr>
            <w:tcW w:w="1793" w:type="dxa"/>
            <w:tcBorders>
              <w:top w:val="single" w:sz="4" w:space="0" w:color="auto"/>
              <w:bottom w:val="single" w:sz="4" w:space="0" w:color="auto"/>
              <w:right w:val="single" w:sz="4" w:space="0" w:color="auto"/>
            </w:tcBorders>
            <w:vAlign w:val="center"/>
          </w:tcPr>
          <w:p w14:paraId="717A4C38" w14:textId="77777777" w:rsidR="00200EF1" w:rsidRPr="00BF7F9F" w:rsidRDefault="00200EF1" w:rsidP="00BF7F9F">
            <w:pPr>
              <w:rPr>
                <w:b/>
                <w:sz w:val="28"/>
              </w:rPr>
            </w:pPr>
            <w:r w:rsidRPr="00BF7F9F">
              <w:rPr>
                <w:b/>
                <w:sz w:val="28"/>
              </w:rPr>
              <w:lastRenderedPageBreak/>
              <w:t>Introduction of non-indigenous species</w:t>
            </w:r>
          </w:p>
        </w:tc>
        <w:tc>
          <w:tcPr>
            <w:tcW w:w="231" w:type="dxa"/>
            <w:tcBorders>
              <w:top w:val="nil"/>
              <w:left w:val="single" w:sz="4" w:space="0" w:color="auto"/>
              <w:bottom w:val="nil"/>
              <w:right w:val="single" w:sz="4" w:space="0" w:color="auto"/>
            </w:tcBorders>
          </w:tcPr>
          <w:p w14:paraId="23F1A1D5"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right w:val="single" w:sz="4" w:space="0" w:color="auto"/>
            </w:tcBorders>
            <w:vAlign w:val="center"/>
          </w:tcPr>
          <w:p w14:paraId="7BCAFB4C" w14:textId="400BE8E0" w:rsidR="00200EF1" w:rsidRPr="00BF7F9F" w:rsidRDefault="00200EF1" w:rsidP="00BF7F9F">
            <w:pPr>
              <w:rPr>
                <w:b/>
                <w:sz w:val="28"/>
              </w:rPr>
            </w:pPr>
            <w:r w:rsidRPr="00BF7F9F">
              <w:rPr>
                <w:b/>
                <w:sz w:val="28"/>
              </w:rPr>
              <w:t>Escaped non-indigenous species may colonise and become predators or competitors.</w:t>
            </w:r>
          </w:p>
        </w:tc>
        <w:tc>
          <w:tcPr>
            <w:tcW w:w="256" w:type="dxa"/>
            <w:tcBorders>
              <w:top w:val="nil"/>
              <w:left w:val="single" w:sz="4" w:space="0" w:color="auto"/>
              <w:bottom w:val="nil"/>
              <w:right w:val="single" w:sz="4" w:space="0" w:color="auto"/>
            </w:tcBorders>
          </w:tcPr>
          <w:p w14:paraId="216C00E2" w14:textId="77777777" w:rsidR="00200EF1" w:rsidRPr="00BF7F9F" w:rsidRDefault="00200EF1" w:rsidP="00BF7F9F">
            <w:pPr>
              <w:rPr>
                <w:b/>
                <w:sz w:val="28"/>
              </w:rPr>
            </w:pPr>
          </w:p>
        </w:tc>
        <w:tc>
          <w:tcPr>
            <w:tcW w:w="6237" w:type="dxa"/>
            <w:tcBorders>
              <w:top w:val="single" w:sz="4" w:space="0" w:color="auto"/>
              <w:left w:val="single" w:sz="4" w:space="0" w:color="auto"/>
              <w:bottom w:val="single" w:sz="4" w:space="0" w:color="auto"/>
            </w:tcBorders>
            <w:vAlign w:val="center"/>
          </w:tcPr>
          <w:p w14:paraId="351795A9" w14:textId="6B75CDFB" w:rsidR="00200EF1" w:rsidRPr="00BF7F9F" w:rsidRDefault="00200EF1" w:rsidP="00BF7F9F">
            <w:pPr>
              <w:rPr>
                <w:b/>
                <w:sz w:val="28"/>
              </w:rPr>
            </w:pPr>
            <w:r w:rsidRPr="00BF7F9F">
              <w:rPr>
                <w:b/>
                <w:sz w:val="28"/>
              </w:rPr>
              <w:t>Cultivation of species that cannot bred in the wild e.g. Japanese oysters in the UK (too cold to breed</w:t>
            </w:r>
          </w:p>
        </w:tc>
      </w:tr>
      <w:tr w:rsidR="00200EF1" w14:paraId="08753F78" w14:textId="77777777" w:rsidTr="001414DB">
        <w:trPr>
          <w:trHeight w:val="58"/>
        </w:trPr>
        <w:tc>
          <w:tcPr>
            <w:tcW w:w="1793" w:type="dxa"/>
            <w:tcBorders>
              <w:top w:val="single" w:sz="4" w:space="0" w:color="auto"/>
              <w:left w:val="nil"/>
              <w:bottom w:val="single" w:sz="4" w:space="0" w:color="auto"/>
              <w:right w:val="nil"/>
            </w:tcBorders>
            <w:vAlign w:val="center"/>
          </w:tcPr>
          <w:p w14:paraId="5C0004B7" w14:textId="77777777" w:rsidR="00200EF1" w:rsidRPr="00BF7F9F" w:rsidRDefault="00200EF1" w:rsidP="00BF7F9F">
            <w:pPr>
              <w:rPr>
                <w:b/>
                <w:sz w:val="28"/>
              </w:rPr>
            </w:pPr>
          </w:p>
        </w:tc>
        <w:tc>
          <w:tcPr>
            <w:tcW w:w="231" w:type="dxa"/>
            <w:tcBorders>
              <w:top w:val="nil"/>
              <w:left w:val="nil"/>
              <w:bottom w:val="nil"/>
              <w:right w:val="nil"/>
            </w:tcBorders>
          </w:tcPr>
          <w:p w14:paraId="605F91FE"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07C1C7E3" w14:textId="2B1504A2" w:rsidR="00200EF1" w:rsidRPr="00BF7F9F" w:rsidRDefault="00200EF1" w:rsidP="00BF7F9F">
            <w:pPr>
              <w:rPr>
                <w:b/>
                <w:sz w:val="28"/>
              </w:rPr>
            </w:pPr>
          </w:p>
        </w:tc>
        <w:tc>
          <w:tcPr>
            <w:tcW w:w="256" w:type="dxa"/>
            <w:tcBorders>
              <w:top w:val="nil"/>
              <w:left w:val="nil"/>
              <w:bottom w:val="nil"/>
              <w:right w:val="nil"/>
            </w:tcBorders>
          </w:tcPr>
          <w:p w14:paraId="3E22F79F" w14:textId="77777777" w:rsidR="00200EF1" w:rsidRPr="00BF7F9F" w:rsidRDefault="00200EF1" w:rsidP="00BF7F9F">
            <w:pPr>
              <w:rPr>
                <w:b/>
                <w:sz w:val="28"/>
              </w:rPr>
            </w:pPr>
          </w:p>
        </w:tc>
        <w:tc>
          <w:tcPr>
            <w:tcW w:w="6237" w:type="dxa"/>
            <w:tcBorders>
              <w:top w:val="single" w:sz="4" w:space="0" w:color="auto"/>
              <w:left w:val="nil"/>
              <w:bottom w:val="single" w:sz="4" w:space="0" w:color="auto"/>
              <w:right w:val="nil"/>
            </w:tcBorders>
            <w:vAlign w:val="center"/>
          </w:tcPr>
          <w:p w14:paraId="301DF60E" w14:textId="53D21957" w:rsidR="00200EF1" w:rsidRPr="00BF7F9F" w:rsidRDefault="00200EF1" w:rsidP="00BF7F9F">
            <w:pPr>
              <w:rPr>
                <w:b/>
                <w:sz w:val="28"/>
              </w:rPr>
            </w:pPr>
          </w:p>
        </w:tc>
      </w:tr>
      <w:tr w:rsidR="00200EF1" w14:paraId="5F8002E2" w14:textId="77777777" w:rsidTr="005347EF">
        <w:trPr>
          <w:trHeight w:val="2268"/>
        </w:trPr>
        <w:tc>
          <w:tcPr>
            <w:tcW w:w="1793" w:type="dxa"/>
            <w:tcBorders>
              <w:top w:val="single" w:sz="4" w:space="0" w:color="auto"/>
              <w:right w:val="single" w:sz="4" w:space="0" w:color="auto"/>
            </w:tcBorders>
            <w:vAlign w:val="center"/>
          </w:tcPr>
          <w:p w14:paraId="6460F9E6" w14:textId="77777777" w:rsidR="00200EF1" w:rsidRPr="00BF7F9F" w:rsidRDefault="00200EF1" w:rsidP="00BF7F9F">
            <w:pPr>
              <w:rPr>
                <w:b/>
                <w:sz w:val="28"/>
              </w:rPr>
            </w:pPr>
            <w:r w:rsidRPr="00BF7F9F">
              <w:rPr>
                <w:b/>
                <w:sz w:val="28"/>
              </w:rPr>
              <w:t>Organic waste pollution</w:t>
            </w:r>
          </w:p>
        </w:tc>
        <w:tc>
          <w:tcPr>
            <w:tcW w:w="231" w:type="dxa"/>
            <w:tcBorders>
              <w:top w:val="nil"/>
              <w:left w:val="single" w:sz="4" w:space="0" w:color="auto"/>
              <w:bottom w:val="nil"/>
              <w:right w:val="single" w:sz="4" w:space="0" w:color="auto"/>
            </w:tcBorders>
          </w:tcPr>
          <w:p w14:paraId="5B31A0EB" w14:textId="77777777" w:rsidR="00200EF1" w:rsidRPr="00BF7F9F" w:rsidRDefault="00200EF1" w:rsidP="00BF7F9F">
            <w:pPr>
              <w:rPr>
                <w:b/>
                <w:sz w:val="28"/>
              </w:rPr>
            </w:pPr>
          </w:p>
        </w:tc>
        <w:tc>
          <w:tcPr>
            <w:tcW w:w="6237" w:type="dxa"/>
            <w:tcBorders>
              <w:top w:val="single" w:sz="4" w:space="0" w:color="auto"/>
              <w:left w:val="single" w:sz="4" w:space="0" w:color="auto"/>
              <w:right w:val="single" w:sz="4" w:space="0" w:color="auto"/>
            </w:tcBorders>
            <w:vAlign w:val="center"/>
          </w:tcPr>
          <w:p w14:paraId="775FEB41" w14:textId="4F920434" w:rsidR="00200EF1" w:rsidRPr="00BF7F9F" w:rsidRDefault="00200EF1" w:rsidP="00BF7F9F">
            <w:pPr>
              <w:rPr>
                <w:b/>
                <w:sz w:val="28"/>
              </w:rPr>
            </w:pPr>
            <w:r w:rsidRPr="00BF7F9F">
              <w:rPr>
                <w:b/>
                <w:sz w:val="28"/>
              </w:rPr>
              <w:t xml:space="preserve">Organic wastes from faeces or surplus flood causes deoxygenation as </w:t>
            </w:r>
            <w:r w:rsidR="005347EF">
              <w:rPr>
                <w:b/>
                <w:sz w:val="28"/>
              </w:rPr>
              <w:t>it</w:t>
            </w:r>
            <w:r w:rsidRPr="00BF7F9F">
              <w:rPr>
                <w:b/>
                <w:sz w:val="28"/>
              </w:rPr>
              <w:t xml:space="preserve"> decomposes.</w:t>
            </w:r>
          </w:p>
        </w:tc>
        <w:tc>
          <w:tcPr>
            <w:tcW w:w="256" w:type="dxa"/>
            <w:tcBorders>
              <w:top w:val="nil"/>
              <w:left w:val="single" w:sz="4" w:space="0" w:color="auto"/>
              <w:bottom w:val="nil"/>
              <w:right w:val="single" w:sz="4" w:space="0" w:color="auto"/>
            </w:tcBorders>
          </w:tcPr>
          <w:p w14:paraId="1B2DC0B6" w14:textId="77777777" w:rsidR="00200EF1" w:rsidRPr="00BF7F9F" w:rsidRDefault="00200EF1" w:rsidP="00BF7F9F">
            <w:pPr>
              <w:rPr>
                <w:b/>
                <w:sz w:val="28"/>
              </w:rPr>
            </w:pPr>
          </w:p>
        </w:tc>
        <w:tc>
          <w:tcPr>
            <w:tcW w:w="6237" w:type="dxa"/>
            <w:tcBorders>
              <w:top w:val="single" w:sz="4" w:space="0" w:color="auto"/>
              <w:left w:val="single" w:sz="4" w:space="0" w:color="auto"/>
            </w:tcBorders>
            <w:vAlign w:val="center"/>
          </w:tcPr>
          <w:p w14:paraId="35D122BC" w14:textId="58A3B398" w:rsidR="00200EF1" w:rsidRPr="00BF7F9F" w:rsidRDefault="00200EF1" w:rsidP="00BF7F9F">
            <w:pPr>
              <w:rPr>
                <w:b/>
                <w:sz w:val="28"/>
              </w:rPr>
            </w:pPr>
            <w:r w:rsidRPr="00BF7F9F">
              <w:rPr>
                <w:b/>
                <w:sz w:val="28"/>
              </w:rPr>
              <w:t>Feeding is monitored to prevent over-feeding.</w:t>
            </w:r>
          </w:p>
          <w:p w14:paraId="332E6588" w14:textId="77777777" w:rsidR="00200EF1" w:rsidRPr="00BF7F9F" w:rsidRDefault="00200EF1" w:rsidP="00BF7F9F">
            <w:pPr>
              <w:rPr>
                <w:b/>
                <w:sz w:val="28"/>
              </w:rPr>
            </w:pPr>
            <w:r w:rsidRPr="00BF7F9F">
              <w:rPr>
                <w:b/>
                <w:sz w:val="28"/>
              </w:rPr>
              <w:t>Cages can be located where currents disperse wastes.</w:t>
            </w:r>
          </w:p>
          <w:p w14:paraId="15F9E714" w14:textId="77777777" w:rsidR="00200EF1" w:rsidRPr="00BF7F9F" w:rsidRDefault="00200EF1" w:rsidP="00BF7F9F">
            <w:pPr>
              <w:rPr>
                <w:b/>
                <w:sz w:val="28"/>
              </w:rPr>
            </w:pPr>
            <w:r w:rsidRPr="00BF7F9F">
              <w:rPr>
                <w:b/>
                <w:sz w:val="28"/>
              </w:rPr>
              <w:t>Freshwater aquaculture systems may have effluent treatment works similar to sewage works.</w:t>
            </w:r>
          </w:p>
          <w:p w14:paraId="2F22A77C" w14:textId="77777777" w:rsidR="00200EF1" w:rsidRPr="00BF7F9F" w:rsidRDefault="00200EF1" w:rsidP="00BF7F9F">
            <w:pPr>
              <w:rPr>
                <w:b/>
                <w:sz w:val="28"/>
              </w:rPr>
            </w:pPr>
            <w:r w:rsidRPr="00BF7F9F">
              <w:rPr>
                <w:b/>
                <w:sz w:val="28"/>
              </w:rPr>
              <w:t>Bacteria reed beds can also be planted to absorb nutrients and break down organic wastes.</w:t>
            </w:r>
          </w:p>
        </w:tc>
      </w:tr>
    </w:tbl>
    <w:p w14:paraId="4CFB72D7" w14:textId="77777777" w:rsidR="008376B7" w:rsidRDefault="005347EF"/>
    <w:sectPr w:rsidR="008376B7" w:rsidSect="001D521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12"/>
    <w:rsid w:val="001414DB"/>
    <w:rsid w:val="001D5212"/>
    <w:rsid w:val="00200EF1"/>
    <w:rsid w:val="00365E69"/>
    <w:rsid w:val="005347EF"/>
    <w:rsid w:val="00B007B0"/>
    <w:rsid w:val="00BB33B5"/>
    <w:rsid w:val="00BF7F9F"/>
    <w:rsid w:val="00D8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6232"/>
  <w15:chartTrackingRefBased/>
  <w15:docId w15:val="{62980E2D-38D3-49BC-8096-F236B8D6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BA37A-1C2A-484E-97EC-6A5A250653FF}">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8EAFDC-6990-4320-86D6-CF272458A3F6}">
  <ds:schemaRefs>
    <ds:schemaRef ds:uri="http://schemas.microsoft.com/sharepoint/v3/contenttype/forms"/>
  </ds:schemaRefs>
</ds:datastoreItem>
</file>

<file path=customXml/itemProps3.xml><?xml version="1.0" encoding="utf-8"?>
<ds:datastoreItem xmlns:ds="http://schemas.openxmlformats.org/officeDocument/2006/customXml" ds:itemID="{AA5C7696-4E92-4598-9DD5-079084BE7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cp:lastPrinted>2019-03-12T18:48:00Z</cp:lastPrinted>
  <dcterms:created xsi:type="dcterms:W3CDTF">2019-03-07T15:57:00Z</dcterms:created>
  <dcterms:modified xsi:type="dcterms:W3CDTF">2019-03-12T19:09:00Z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