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405A" w14:textId="77777777" w:rsidR="00000000" w:rsidRDefault="00555E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A9F751F" w14:textId="77777777" w:rsidR="00000000" w:rsidRDefault="00555E8F">
      <w:pPr>
        <w:widowControl w:val="0"/>
        <w:autoSpaceDE w:val="0"/>
        <w:autoSpaceDN w:val="0"/>
        <w:adjustRightInd w:val="0"/>
        <w:spacing w:after="0" w:line="240" w:lineRule="auto"/>
        <w:ind w:left="567" w:right="567"/>
        <w:rPr>
          <w:rFonts w:ascii="Arial" w:hAnsi="Arial" w:cs="Arial"/>
        </w:rPr>
      </w:pPr>
      <w:r>
        <w:rPr>
          <w:rFonts w:ascii="Arial" w:hAnsi="Arial" w:cs="Arial"/>
        </w:rPr>
        <w:t>A single accumulator microprocessor supports the assembly language instructions:</w:t>
      </w:r>
    </w:p>
    <w:p w14:paraId="225CD120" w14:textId="77777777" w:rsidR="00000000" w:rsidRDefault="00555E8F">
      <w:pPr>
        <w:widowControl w:val="0"/>
        <w:autoSpaceDE w:val="0"/>
        <w:autoSpaceDN w:val="0"/>
        <w:adjustRightInd w:val="0"/>
        <w:spacing w:before="240" w:after="0" w:line="240" w:lineRule="auto"/>
        <w:ind w:left="567" w:right="567"/>
        <w:jc w:val="center"/>
        <w:rPr>
          <w:rFonts w:ascii="Courier New" w:hAnsi="Courier New" w:cs="Courier New"/>
        </w:rPr>
      </w:pPr>
      <w:r>
        <w:rPr>
          <w:rFonts w:ascii="Courier New" w:hAnsi="Courier New" w:cs="Courier New"/>
        </w:rPr>
        <w:t>LOAD       memory reference</w:t>
      </w:r>
      <w:r>
        <w:rPr>
          <w:rFonts w:ascii="Courier New" w:hAnsi="Courier New" w:cs="Courier New"/>
        </w:rPr>
        <w:br/>
        <w:t>ADD        memory reference</w:t>
      </w:r>
      <w:r>
        <w:rPr>
          <w:rFonts w:ascii="Courier New" w:hAnsi="Courier New" w:cs="Courier New"/>
        </w:rPr>
        <w:br/>
        <w:t>STORE     </w:t>
      </w:r>
      <w:r>
        <w:rPr>
          <w:rFonts w:ascii="Courier New" w:hAnsi="Courier New" w:cs="Courier New"/>
        </w:rPr>
        <w:t xml:space="preserve"> memory reference</w:t>
      </w:r>
    </w:p>
    <w:p w14:paraId="5DCF7F32" w14:textId="77777777" w:rsidR="00000000" w:rsidRDefault="00555E8F">
      <w:pPr>
        <w:widowControl w:val="0"/>
        <w:autoSpaceDE w:val="0"/>
        <w:autoSpaceDN w:val="0"/>
        <w:adjustRightInd w:val="0"/>
        <w:spacing w:before="240" w:after="0" w:line="240" w:lineRule="auto"/>
        <w:ind w:left="567" w:right="567"/>
        <w:rPr>
          <w:rFonts w:ascii="Arial" w:hAnsi="Arial" w:cs="Arial"/>
        </w:rPr>
      </w:pPr>
      <w:r>
        <w:rPr>
          <w:rFonts w:ascii="Arial" w:hAnsi="Arial" w:cs="Arial"/>
        </w:rPr>
        <w:t>An example instruction is:</w:t>
      </w:r>
    </w:p>
    <w:p w14:paraId="7C4F9629" w14:textId="77777777" w:rsidR="00000000" w:rsidRDefault="00555E8F">
      <w:pPr>
        <w:widowControl w:val="0"/>
        <w:autoSpaceDE w:val="0"/>
        <w:autoSpaceDN w:val="0"/>
        <w:adjustRightInd w:val="0"/>
        <w:spacing w:before="240" w:after="0" w:line="240" w:lineRule="auto"/>
        <w:ind w:left="567" w:right="567"/>
        <w:jc w:val="center"/>
        <w:rPr>
          <w:rFonts w:ascii="Courier New" w:hAnsi="Courier New" w:cs="Courier New"/>
        </w:rPr>
      </w:pPr>
      <w:r>
        <w:rPr>
          <w:rFonts w:ascii="Courier New" w:hAnsi="Courier New" w:cs="Courier New"/>
        </w:rPr>
        <w:t>LOAD 4</w:t>
      </w:r>
    </w:p>
    <w:p w14:paraId="1440A81F" w14:textId="77777777" w:rsidR="00000000" w:rsidRDefault="00555E8F">
      <w:pPr>
        <w:widowControl w:val="0"/>
        <w:autoSpaceDE w:val="0"/>
        <w:autoSpaceDN w:val="0"/>
        <w:adjustRightInd w:val="0"/>
        <w:spacing w:before="240" w:after="0" w:line="240" w:lineRule="auto"/>
        <w:ind w:left="567" w:right="567"/>
        <w:rPr>
          <w:rFonts w:ascii="Arial" w:hAnsi="Arial" w:cs="Arial"/>
        </w:rPr>
      </w:pPr>
      <w:r>
        <w:rPr>
          <w:rFonts w:ascii="Arial" w:hAnsi="Arial" w:cs="Arial"/>
        </w:rPr>
        <w:t>which would copy the contents of the referenced memory location 4 into the accumulator register.</w:t>
      </w:r>
    </w:p>
    <w:p w14:paraId="0F7E5F3E" w14:textId="77777777" w:rsidR="00000000" w:rsidRDefault="00555E8F">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w:t>
      </w:r>
      <w:r>
        <w:rPr>
          <w:rFonts w:ascii="Arial" w:hAnsi="Arial" w:cs="Arial"/>
        </w:rPr>
        <w:t xml:space="preserve">Identify which part of the instruction is the </w:t>
      </w:r>
      <w:r>
        <w:rPr>
          <w:rFonts w:ascii="Arial" w:hAnsi="Arial" w:cs="Arial"/>
          <w:i/>
          <w:iCs/>
        </w:rPr>
        <w:t>operand</w:t>
      </w:r>
      <w:r>
        <w:rPr>
          <w:rFonts w:ascii="Arial" w:hAnsi="Arial" w:cs="Arial"/>
        </w:rPr>
        <w:t xml:space="preserve"> and which part is the </w:t>
      </w:r>
      <w:r>
        <w:rPr>
          <w:rFonts w:ascii="Arial" w:hAnsi="Arial" w:cs="Arial"/>
          <w:i/>
          <w:iCs/>
        </w:rPr>
        <w:t>opcode</w:t>
      </w:r>
      <w:r>
        <w:rPr>
          <w:rFonts w:ascii="Arial" w:hAnsi="Arial" w:cs="Arial"/>
        </w:rPr>
        <w:t xml:space="preserve"> by writing the words operand and opcode in the two boxes below.</w:t>
      </w:r>
    </w:p>
    <w:p w14:paraId="7E1886EA" w14:textId="464CA4BC" w:rsidR="00000000" w:rsidRDefault="00571B55">
      <w:pPr>
        <w:widowControl w:val="0"/>
        <w:autoSpaceDE w:val="0"/>
        <w:autoSpaceDN w:val="0"/>
        <w:adjustRightInd w:val="0"/>
        <w:spacing w:before="240" w:after="0" w:line="240" w:lineRule="auto"/>
        <w:ind w:left="1701" w:right="567"/>
        <w:jc w:val="center"/>
        <w:rPr>
          <w:rFonts w:ascii="Arial" w:hAnsi="Arial" w:cs="Arial"/>
        </w:rPr>
      </w:pPr>
      <w:r>
        <w:rPr>
          <w:rFonts w:ascii="Arial" w:hAnsi="Arial" w:cs="Arial"/>
          <w:noProof/>
        </w:rPr>
        <w:drawing>
          <wp:inline distT="0" distB="0" distL="0" distR="0" wp14:anchorId="2E3F99BB" wp14:editId="0F583742">
            <wp:extent cx="31623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895350"/>
                    </a:xfrm>
                    <a:prstGeom prst="rect">
                      <a:avLst/>
                    </a:prstGeom>
                    <a:noFill/>
                    <a:ln>
                      <a:noFill/>
                    </a:ln>
                  </pic:spPr>
                </pic:pic>
              </a:graphicData>
            </a:graphic>
          </wp:inline>
        </w:drawing>
      </w:r>
      <w:r w:rsidR="00555E8F">
        <w:rPr>
          <w:rFonts w:ascii="Arial" w:hAnsi="Arial" w:cs="Arial"/>
        </w:rPr>
        <w:t> </w:t>
      </w:r>
    </w:p>
    <w:p w14:paraId="0DFCC475"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5098350" w14:textId="77777777" w:rsidR="00000000" w:rsidRDefault="00555E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accumulator is a general purpose register.</w:t>
      </w:r>
    </w:p>
    <w:p w14:paraId="48FF607D"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What is a </w:t>
      </w:r>
      <w:r>
        <w:rPr>
          <w:rFonts w:ascii="Arial" w:hAnsi="Arial" w:cs="Arial"/>
          <w:i/>
          <w:iCs/>
        </w:rPr>
        <w:t>r</w:t>
      </w:r>
      <w:r>
        <w:rPr>
          <w:rFonts w:ascii="Arial" w:hAnsi="Arial" w:cs="Arial"/>
          <w:i/>
          <w:iCs/>
        </w:rPr>
        <w:t>egister</w:t>
      </w:r>
      <w:r>
        <w:rPr>
          <w:rFonts w:ascii="Arial" w:hAnsi="Arial" w:cs="Arial"/>
        </w:rPr>
        <w:t>?</w:t>
      </w:r>
    </w:p>
    <w:p w14:paraId="08257FBE"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A257D2"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C0FC4D0"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FE623D"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Using the given assembly language instructions, write an assembly language program that adds together the values stored in memory locations 12 and 13, storing the resulting total in memory location 14.</w:t>
      </w:r>
    </w:p>
    <w:p w14:paraId="410B8F9C"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w:t>
      </w:r>
      <w:r>
        <w:rPr>
          <w:rFonts w:ascii="Arial" w:hAnsi="Arial" w:cs="Arial"/>
        </w:rPr>
        <w:t>_____________</w:t>
      </w:r>
    </w:p>
    <w:p w14:paraId="73911827"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58911F"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C41CF8"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980D3D"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w:t>
      </w:r>
      <w:r>
        <w:rPr>
          <w:rFonts w:ascii="Arial" w:hAnsi="Arial" w:cs="Arial"/>
        </w:rPr>
        <w:t>_____________________________</w:t>
      </w:r>
    </w:p>
    <w:p w14:paraId="2A40D160"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3AD2AC4"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8FA3477" w14:textId="77777777" w:rsidR="00B50ED2" w:rsidRDefault="00B50ED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15CA9DD" w14:textId="77777777" w:rsidR="00B50ED2" w:rsidRDefault="00B50ED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54E6157" w14:textId="21BB8150" w:rsidR="00000000" w:rsidRDefault="00555E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5AF93307" w14:textId="77777777" w:rsidR="00000000" w:rsidRDefault="00555E8F">
      <w:pPr>
        <w:widowControl w:val="0"/>
        <w:autoSpaceDE w:val="0"/>
        <w:autoSpaceDN w:val="0"/>
        <w:adjustRightInd w:val="0"/>
        <w:spacing w:after="0" w:line="240" w:lineRule="auto"/>
        <w:ind w:left="567" w:right="567"/>
        <w:rPr>
          <w:rFonts w:ascii="Arial" w:hAnsi="Arial" w:cs="Arial"/>
        </w:rPr>
      </w:pPr>
      <w:r>
        <w:rPr>
          <w:rFonts w:ascii="Arial" w:hAnsi="Arial" w:cs="Arial"/>
          <w:b/>
          <w:bCs/>
        </w:rPr>
        <w:t>Figures 1, 2 and 3</w:t>
      </w:r>
      <w:r>
        <w:rPr>
          <w:rFonts w:ascii="Arial" w:hAnsi="Arial" w:cs="Arial"/>
        </w:rPr>
        <w:t xml:space="preserve"> show three versions of the same program.</w:t>
      </w:r>
    </w:p>
    <w:p w14:paraId="25276717" w14:textId="77777777" w:rsidR="00000000" w:rsidRDefault="00555E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08" w:type="dxa"/>
        <w:tblLayout w:type="fixed"/>
        <w:tblCellMar>
          <w:left w:w="60" w:type="dxa"/>
          <w:right w:w="60" w:type="dxa"/>
        </w:tblCellMar>
        <w:tblLook w:val="0000" w:firstRow="0" w:lastRow="0" w:firstColumn="0" w:lastColumn="0" w:noHBand="0" w:noVBand="0"/>
      </w:tblPr>
      <w:tblGrid>
        <w:gridCol w:w="3000"/>
        <w:gridCol w:w="3000"/>
        <w:gridCol w:w="3000"/>
      </w:tblGrid>
      <w:tr w:rsidR="00000000" w14:paraId="33033EA8" w14:textId="77777777">
        <w:tblPrEx>
          <w:tblCellMar>
            <w:top w:w="0" w:type="dxa"/>
            <w:bottom w:w="0" w:type="dxa"/>
          </w:tblCellMar>
        </w:tblPrEx>
        <w:tc>
          <w:tcPr>
            <w:tcW w:w="3000" w:type="dxa"/>
            <w:tcBorders>
              <w:top w:val="nil"/>
              <w:left w:val="nil"/>
              <w:bottom w:val="nil"/>
              <w:right w:val="nil"/>
            </w:tcBorders>
            <w:tcMar>
              <w:left w:w="108" w:type="dxa"/>
              <w:right w:w="108" w:type="dxa"/>
            </w:tcMar>
          </w:tcPr>
          <w:p w14:paraId="73AAA522" w14:textId="77777777" w:rsidR="00000000" w:rsidRDefault="00555E8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1</w:t>
            </w:r>
          </w:p>
        </w:tc>
        <w:tc>
          <w:tcPr>
            <w:tcW w:w="3000" w:type="dxa"/>
            <w:tcBorders>
              <w:top w:val="nil"/>
              <w:left w:val="nil"/>
              <w:bottom w:val="nil"/>
              <w:right w:val="nil"/>
            </w:tcBorders>
            <w:tcMar>
              <w:left w:w="108" w:type="dxa"/>
              <w:right w:w="108" w:type="dxa"/>
            </w:tcMar>
          </w:tcPr>
          <w:p w14:paraId="748E0A00" w14:textId="77777777" w:rsidR="00000000" w:rsidRDefault="00555E8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2</w:t>
            </w:r>
          </w:p>
        </w:tc>
        <w:tc>
          <w:tcPr>
            <w:tcW w:w="3000" w:type="dxa"/>
            <w:tcBorders>
              <w:top w:val="nil"/>
              <w:left w:val="nil"/>
              <w:bottom w:val="nil"/>
              <w:right w:val="nil"/>
            </w:tcBorders>
            <w:tcMar>
              <w:left w:w="108" w:type="dxa"/>
              <w:right w:w="108" w:type="dxa"/>
            </w:tcMar>
          </w:tcPr>
          <w:p w14:paraId="08229D8F" w14:textId="77777777" w:rsidR="00000000" w:rsidRDefault="00555E8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3</w:t>
            </w:r>
          </w:p>
        </w:tc>
      </w:tr>
      <w:tr w:rsidR="00000000" w14:paraId="45BEF251" w14:textId="77777777">
        <w:tblPrEx>
          <w:tblCellMar>
            <w:top w:w="0" w:type="dxa"/>
            <w:bottom w:w="0" w:type="dxa"/>
          </w:tblCellMar>
        </w:tblPrEx>
        <w:tc>
          <w:tcPr>
            <w:tcW w:w="3000" w:type="dxa"/>
            <w:tcBorders>
              <w:top w:val="nil"/>
              <w:left w:val="nil"/>
              <w:bottom w:val="nil"/>
              <w:right w:val="nil"/>
            </w:tcBorders>
            <w:tcMar>
              <w:left w:w="108" w:type="dxa"/>
              <w:right w:w="108" w:type="dxa"/>
            </w:tcMar>
          </w:tcPr>
          <w:p w14:paraId="1E87865B"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Total := 60 + 10;</w:t>
            </w:r>
          </w:p>
        </w:tc>
        <w:tc>
          <w:tcPr>
            <w:tcW w:w="3000" w:type="dxa"/>
            <w:tcBorders>
              <w:top w:val="nil"/>
              <w:left w:val="nil"/>
              <w:bottom w:val="nil"/>
              <w:right w:val="nil"/>
            </w:tcBorders>
            <w:tcMar>
              <w:left w:w="108" w:type="dxa"/>
              <w:right w:w="108" w:type="dxa"/>
            </w:tcMar>
          </w:tcPr>
          <w:p w14:paraId="503A03EF"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LD    #60</w:t>
            </w:r>
          </w:p>
        </w:tc>
        <w:tc>
          <w:tcPr>
            <w:tcW w:w="3000" w:type="dxa"/>
            <w:tcBorders>
              <w:top w:val="nil"/>
              <w:left w:val="nil"/>
              <w:bottom w:val="nil"/>
              <w:right w:val="nil"/>
            </w:tcBorders>
            <w:tcMar>
              <w:left w:w="108" w:type="dxa"/>
              <w:right w:w="108" w:type="dxa"/>
            </w:tcMar>
          </w:tcPr>
          <w:p w14:paraId="5CB5CE79"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00101000    00111100</w:t>
            </w:r>
          </w:p>
        </w:tc>
      </w:tr>
      <w:tr w:rsidR="00000000" w14:paraId="53B3C88A" w14:textId="77777777">
        <w:tblPrEx>
          <w:tblCellMar>
            <w:top w:w="0" w:type="dxa"/>
            <w:bottom w:w="0" w:type="dxa"/>
          </w:tblCellMar>
        </w:tblPrEx>
        <w:tc>
          <w:tcPr>
            <w:tcW w:w="3000" w:type="dxa"/>
            <w:tcBorders>
              <w:top w:val="nil"/>
              <w:left w:val="nil"/>
              <w:bottom w:val="nil"/>
              <w:right w:val="nil"/>
            </w:tcBorders>
            <w:tcMar>
              <w:left w:w="108" w:type="dxa"/>
              <w:right w:w="108" w:type="dxa"/>
            </w:tcMar>
          </w:tcPr>
          <w:p w14:paraId="4962D8A7"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 </w:t>
            </w:r>
          </w:p>
        </w:tc>
        <w:tc>
          <w:tcPr>
            <w:tcW w:w="3000" w:type="dxa"/>
            <w:tcBorders>
              <w:top w:val="nil"/>
              <w:left w:val="nil"/>
              <w:bottom w:val="nil"/>
              <w:right w:val="nil"/>
            </w:tcBorders>
            <w:tcMar>
              <w:left w:w="108" w:type="dxa"/>
              <w:right w:w="108" w:type="dxa"/>
            </w:tcMar>
          </w:tcPr>
          <w:p w14:paraId="701E6697"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ADD   #10</w:t>
            </w:r>
          </w:p>
        </w:tc>
        <w:tc>
          <w:tcPr>
            <w:tcW w:w="3000" w:type="dxa"/>
            <w:tcBorders>
              <w:top w:val="nil"/>
              <w:left w:val="nil"/>
              <w:bottom w:val="nil"/>
              <w:right w:val="nil"/>
            </w:tcBorders>
            <w:tcMar>
              <w:left w:w="108" w:type="dxa"/>
              <w:right w:w="108" w:type="dxa"/>
            </w:tcMar>
          </w:tcPr>
          <w:p w14:paraId="5952AC95"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00111000    00001010</w:t>
            </w:r>
          </w:p>
        </w:tc>
      </w:tr>
      <w:tr w:rsidR="00000000" w14:paraId="4ABC18B7" w14:textId="77777777">
        <w:tblPrEx>
          <w:tblCellMar>
            <w:top w:w="0" w:type="dxa"/>
            <w:bottom w:w="0" w:type="dxa"/>
          </w:tblCellMar>
        </w:tblPrEx>
        <w:tc>
          <w:tcPr>
            <w:tcW w:w="3000" w:type="dxa"/>
            <w:tcBorders>
              <w:top w:val="nil"/>
              <w:left w:val="nil"/>
              <w:bottom w:val="nil"/>
              <w:right w:val="nil"/>
            </w:tcBorders>
            <w:tcMar>
              <w:left w:w="108" w:type="dxa"/>
              <w:right w:w="108" w:type="dxa"/>
            </w:tcMar>
          </w:tcPr>
          <w:p w14:paraId="33212C00"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 </w:t>
            </w:r>
          </w:p>
        </w:tc>
        <w:tc>
          <w:tcPr>
            <w:tcW w:w="3000" w:type="dxa"/>
            <w:tcBorders>
              <w:top w:val="nil"/>
              <w:left w:val="nil"/>
              <w:bottom w:val="nil"/>
              <w:right w:val="nil"/>
            </w:tcBorders>
            <w:tcMar>
              <w:left w:w="108" w:type="dxa"/>
              <w:right w:w="108" w:type="dxa"/>
            </w:tcMar>
          </w:tcPr>
          <w:p w14:paraId="1AA1DBFC"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ST   Total</w:t>
            </w:r>
          </w:p>
        </w:tc>
        <w:tc>
          <w:tcPr>
            <w:tcW w:w="3000" w:type="dxa"/>
            <w:tcBorders>
              <w:top w:val="nil"/>
              <w:left w:val="nil"/>
              <w:bottom w:val="nil"/>
              <w:right w:val="nil"/>
            </w:tcBorders>
            <w:tcMar>
              <w:left w:w="108" w:type="dxa"/>
              <w:right w:w="108" w:type="dxa"/>
            </w:tcMar>
          </w:tcPr>
          <w:p w14:paraId="4E81202C" w14:textId="77777777" w:rsidR="00000000" w:rsidRDefault="00555E8F">
            <w:pPr>
              <w:widowControl w:val="0"/>
              <w:autoSpaceDE w:val="0"/>
              <w:autoSpaceDN w:val="0"/>
              <w:adjustRightInd w:val="0"/>
              <w:spacing w:before="120" w:after="120" w:line="240" w:lineRule="auto"/>
              <w:jc w:val="center"/>
              <w:rPr>
                <w:rFonts w:ascii="Courier New" w:hAnsi="Courier New" w:cs="Courier New"/>
              </w:rPr>
            </w:pPr>
            <w:r>
              <w:rPr>
                <w:rFonts w:ascii="Courier New" w:hAnsi="Courier New" w:cs="Courier New"/>
              </w:rPr>
              <w:t>01100000    00101001</w:t>
            </w:r>
          </w:p>
        </w:tc>
      </w:tr>
    </w:tbl>
    <w:p w14:paraId="2D0D116D"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type of translator program would be used to convert </w:t>
      </w:r>
      <w:r>
        <w:rPr>
          <w:rFonts w:ascii="Arial" w:hAnsi="Arial" w:cs="Arial"/>
          <w:b/>
          <w:bCs/>
        </w:rPr>
        <w:t>Figure 1</w:t>
      </w:r>
      <w:r>
        <w:rPr>
          <w:rFonts w:ascii="Arial" w:hAnsi="Arial" w:cs="Arial"/>
          <w:b/>
          <w:bCs/>
        </w:rPr>
        <w:t>’</w:t>
      </w:r>
      <w:r>
        <w:rPr>
          <w:rFonts w:ascii="Arial" w:hAnsi="Arial" w:cs="Arial"/>
          <w:b/>
          <w:bCs/>
        </w:rPr>
        <w:t>s</w:t>
      </w:r>
      <w:r>
        <w:rPr>
          <w:rFonts w:ascii="Arial" w:hAnsi="Arial" w:cs="Arial"/>
        </w:rPr>
        <w:t xml:space="preserve"> program into </w:t>
      </w:r>
      <w:r>
        <w:rPr>
          <w:rFonts w:ascii="Arial" w:hAnsi="Arial" w:cs="Arial"/>
          <w:b/>
          <w:bCs/>
        </w:rPr>
        <w:t>Figure 3</w:t>
      </w:r>
      <w:r>
        <w:rPr>
          <w:rFonts w:ascii="Arial" w:hAnsi="Arial" w:cs="Arial"/>
          <w:b/>
          <w:bCs/>
        </w:rPr>
        <w:t>’</w:t>
      </w:r>
      <w:r>
        <w:rPr>
          <w:rFonts w:ascii="Arial" w:hAnsi="Arial" w:cs="Arial"/>
          <w:b/>
          <w:bCs/>
        </w:rPr>
        <w:t>s</w:t>
      </w:r>
      <w:r>
        <w:rPr>
          <w:rFonts w:ascii="Arial" w:hAnsi="Arial" w:cs="Arial"/>
        </w:rPr>
        <w:t xml:space="preserve"> program?</w:t>
      </w:r>
    </w:p>
    <w:p w14:paraId="6962607B"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1C3F5F"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B826E9"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What type of translator program would be used to convert </w:t>
      </w:r>
      <w:r>
        <w:rPr>
          <w:rFonts w:ascii="Arial" w:hAnsi="Arial" w:cs="Arial"/>
          <w:b/>
          <w:bCs/>
        </w:rPr>
        <w:t>Figure 2</w:t>
      </w:r>
      <w:r>
        <w:rPr>
          <w:rFonts w:ascii="Arial" w:hAnsi="Arial" w:cs="Arial"/>
          <w:b/>
          <w:bCs/>
        </w:rPr>
        <w:t>’</w:t>
      </w:r>
      <w:r>
        <w:rPr>
          <w:rFonts w:ascii="Arial" w:hAnsi="Arial" w:cs="Arial"/>
          <w:b/>
          <w:bCs/>
        </w:rPr>
        <w:t>s</w:t>
      </w:r>
      <w:r>
        <w:rPr>
          <w:rFonts w:ascii="Arial" w:hAnsi="Arial" w:cs="Arial"/>
        </w:rPr>
        <w:t xml:space="preserve"> program into </w:t>
      </w:r>
      <w:r>
        <w:rPr>
          <w:rFonts w:ascii="Arial" w:hAnsi="Arial" w:cs="Arial"/>
          <w:b/>
          <w:bCs/>
        </w:rPr>
        <w:t>Figure 3</w:t>
      </w:r>
      <w:r>
        <w:rPr>
          <w:rFonts w:ascii="Arial" w:hAnsi="Arial" w:cs="Arial"/>
          <w:b/>
          <w:bCs/>
        </w:rPr>
        <w:t>’</w:t>
      </w:r>
      <w:r>
        <w:rPr>
          <w:rFonts w:ascii="Arial" w:hAnsi="Arial" w:cs="Arial"/>
          <w:b/>
          <w:bCs/>
        </w:rPr>
        <w:t>s</w:t>
      </w:r>
      <w:r>
        <w:rPr>
          <w:rFonts w:ascii="Arial" w:hAnsi="Arial" w:cs="Arial"/>
        </w:rPr>
        <w:t xml:space="preserve"> program?</w:t>
      </w:r>
    </w:p>
    <w:p w14:paraId="5FB974CF"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C323EE"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464F88"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w:t>
      </w:r>
      <w:r>
        <w:rPr>
          <w:rFonts w:ascii="Arial" w:hAnsi="Arial" w:cs="Arial"/>
          <w:b/>
          <w:bCs/>
          <w:sz w:val="20"/>
          <w:szCs w:val="20"/>
        </w:rPr>
        <w:t>tal 2 marks)</w:t>
      </w:r>
    </w:p>
    <w:p w14:paraId="2165E7BB" w14:textId="77777777" w:rsidR="00000000" w:rsidRDefault="00555E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D77A3CF" w14:textId="77777777" w:rsidR="00000000" w:rsidRDefault="00555E8F">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shows program code developed using different generations of programming languages.</w:t>
      </w:r>
    </w:p>
    <w:p w14:paraId="51D422DA" w14:textId="77777777" w:rsidR="00000000" w:rsidRDefault="00555E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9000"/>
      </w:tblGrid>
      <w:tr w:rsidR="00000000" w14:paraId="761DF807" w14:textId="77777777">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49D930" w14:textId="77777777" w:rsidR="00000000" w:rsidRDefault="00555E8F">
            <w:pPr>
              <w:widowControl w:val="0"/>
              <w:autoSpaceDE w:val="0"/>
              <w:autoSpaceDN w:val="0"/>
              <w:adjustRightInd w:val="0"/>
              <w:spacing w:before="120" w:after="120" w:line="240" w:lineRule="auto"/>
              <w:rPr>
                <w:rFonts w:ascii="Arial" w:hAnsi="Arial" w:cs="Arial"/>
                <w:b/>
                <w:bCs/>
              </w:rPr>
            </w:pPr>
            <w:r>
              <w:rPr>
                <w:rFonts w:ascii="Arial" w:hAnsi="Arial" w:cs="Arial"/>
                <w:b/>
                <w:bCs/>
              </w:rPr>
              <w:t>Program 1 (with comments)</w:t>
            </w:r>
          </w:p>
        </w:tc>
      </w:tr>
      <w:tr w:rsidR="00000000" w14:paraId="67082F08" w14:textId="77777777">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C10C77" w14:textId="77777777" w:rsidR="00000000" w:rsidRDefault="00555E8F">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//Calculate</w:t>
            </w:r>
            <w:r>
              <w:rPr>
                <w:rFonts w:ascii="Courier New" w:hAnsi="Courier New" w:cs="Courier New"/>
                <w:sz w:val="20"/>
                <w:szCs w:val="20"/>
              </w:rPr>
              <w:br/>
              <w:t>FirstVar := 47;</w:t>
            </w:r>
            <w:r>
              <w:rPr>
                <w:rFonts w:ascii="Courier New" w:hAnsi="Courier New" w:cs="Courier New"/>
                <w:sz w:val="20"/>
                <w:szCs w:val="20"/>
              </w:rPr>
              <w:br/>
              <w:t>SecondVar := FirstVar + 2;</w:t>
            </w:r>
            <w:r>
              <w:rPr>
                <w:rFonts w:ascii="Courier New" w:hAnsi="Courier New" w:cs="Courier New"/>
                <w:sz w:val="20"/>
                <w:szCs w:val="20"/>
              </w:rPr>
              <w:br/>
              <w:t>FourthVar := ThirdVar;</w:t>
            </w:r>
          </w:p>
        </w:tc>
      </w:tr>
    </w:tbl>
    <w:p w14:paraId="40014536" w14:textId="77777777" w:rsidR="00000000" w:rsidRDefault="00555E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9000"/>
      </w:tblGrid>
      <w:tr w:rsidR="00000000" w14:paraId="372E4E2C" w14:textId="77777777">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C8F366" w14:textId="77777777" w:rsidR="00000000" w:rsidRDefault="00555E8F">
            <w:pPr>
              <w:widowControl w:val="0"/>
              <w:autoSpaceDE w:val="0"/>
              <w:autoSpaceDN w:val="0"/>
              <w:adjustRightInd w:val="0"/>
              <w:spacing w:before="120" w:after="120" w:line="240" w:lineRule="auto"/>
              <w:rPr>
                <w:rFonts w:ascii="Arial" w:hAnsi="Arial" w:cs="Arial"/>
                <w:b/>
                <w:bCs/>
              </w:rPr>
            </w:pPr>
            <w:r>
              <w:rPr>
                <w:rFonts w:ascii="Arial" w:hAnsi="Arial" w:cs="Arial"/>
                <w:b/>
                <w:bCs/>
              </w:rPr>
              <w:t>Program 2 (with comments)</w:t>
            </w:r>
          </w:p>
        </w:tc>
      </w:tr>
      <w:tr w:rsidR="00000000" w14:paraId="0689B722" w14:textId="77777777">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79B7B8" w14:textId="77777777" w:rsidR="00000000" w:rsidRDefault="00555E8F">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AB2F ; Load value 2F into accumulator</w:t>
            </w:r>
            <w:r>
              <w:rPr>
                <w:rFonts w:ascii="Courier New" w:hAnsi="Courier New" w:cs="Courier New"/>
                <w:sz w:val="20"/>
                <w:szCs w:val="20"/>
              </w:rPr>
              <w:br/>
              <w:t>BC5D ; Store contents of accumulator at address 5D</w:t>
            </w:r>
            <w:r>
              <w:rPr>
                <w:rFonts w:ascii="Courier New" w:hAnsi="Courier New" w:cs="Courier New"/>
                <w:sz w:val="20"/>
                <w:szCs w:val="20"/>
              </w:rPr>
              <w:br/>
              <w:t>E402 ; Add value 2 to accumulator</w:t>
            </w:r>
            <w:r>
              <w:rPr>
                <w:rFonts w:ascii="Courier New" w:hAnsi="Courier New" w:cs="Courier New"/>
                <w:sz w:val="20"/>
                <w:szCs w:val="20"/>
              </w:rPr>
              <w:br/>
              <w:t>BCFF ; Store contents of accumulator at address FF</w:t>
            </w:r>
            <w:r>
              <w:rPr>
                <w:rFonts w:ascii="Courier New" w:hAnsi="Courier New" w:cs="Courier New"/>
                <w:sz w:val="20"/>
                <w:szCs w:val="20"/>
              </w:rPr>
              <w:br/>
              <w:t>AC61 ; Load accumulator with contents of address 61</w:t>
            </w:r>
            <w:r>
              <w:rPr>
                <w:rFonts w:ascii="Courier New" w:hAnsi="Courier New" w:cs="Courier New"/>
                <w:sz w:val="20"/>
                <w:szCs w:val="20"/>
              </w:rPr>
              <w:br/>
              <w:t>BC4</w:t>
            </w:r>
            <w:r>
              <w:rPr>
                <w:rFonts w:ascii="Courier New" w:hAnsi="Courier New" w:cs="Courier New"/>
                <w:sz w:val="20"/>
                <w:szCs w:val="20"/>
              </w:rPr>
              <w:t>A ; Store contents of accumulator at address 4A</w:t>
            </w:r>
          </w:p>
        </w:tc>
      </w:tr>
    </w:tbl>
    <w:p w14:paraId="6C434A0C"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generation of programming language was used to write </w:t>
      </w:r>
      <w:r>
        <w:rPr>
          <w:rFonts w:ascii="Arial" w:hAnsi="Arial" w:cs="Arial"/>
          <w:b/>
          <w:bCs/>
        </w:rPr>
        <w:t>Program 1</w:t>
      </w:r>
      <w:r>
        <w:rPr>
          <w:rFonts w:ascii="Arial" w:hAnsi="Arial" w:cs="Arial"/>
        </w:rPr>
        <w:t>?</w:t>
      </w:r>
    </w:p>
    <w:p w14:paraId="6C7C9F20" w14:textId="08177F44" w:rsidR="00000000" w:rsidRDefault="00B50ED2">
      <w:pPr>
        <w:widowControl w:val="0"/>
        <w:autoSpaceDE w:val="0"/>
        <w:autoSpaceDN w:val="0"/>
        <w:adjustRightInd w:val="0"/>
        <w:spacing w:before="240" w:after="0" w:line="240" w:lineRule="auto"/>
        <w:ind w:left="1134" w:right="567"/>
        <w:rPr>
          <w:rFonts w:ascii="Arial" w:hAnsi="Arial" w:cs="Arial"/>
        </w:rPr>
      </w:pPr>
      <w:r w:rsidRPr="00B50ED2">
        <w:rPr>
          <w:rFonts w:ascii="Arial" w:hAnsi="Arial" w:cs="Arial"/>
          <w:b/>
          <w:bCs/>
          <w:color w:val="FF0000"/>
        </w:rPr>
        <w:t>Don’t worry about this one as haven’t covered language generations</w:t>
      </w:r>
    </w:p>
    <w:p w14:paraId="03F176B4"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639667"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Machine code can be represented in different numeric formats.</w:t>
      </w:r>
    </w:p>
    <w:p w14:paraId="448DE467" w14:textId="77777777" w:rsidR="00000000" w:rsidRDefault="00555E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Which numeric format is used by the machine code program in </w:t>
      </w:r>
      <w:r>
        <w:rPr>
          <w:rFonts w:ascii="Arial" w:hAnsi="Arial" w:cs="Arial"/>
          <w:b/>
          <w:bCs/>
        </w:rPr>
        <w:t>Program 2</w:t>
      </w:r>
      <w:r>
        <w:rPr>
          <w:rFonts w:ascii="Arial" w:hAnsi="Arial" w:cs="Arial"/>
        </w:rPr>
        <w:t>?</w:t>
      </w:r>
    </w:p>
    <w:p w14:paraId="12802E58"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7EA129"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46F98EC4" w14:textId="77777777" w:rsidR="00000000" w:rsidRDefault="00555E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State </w:t>
      </w:r>
      <w:r>
        <w:rPr>
          <w:rFonts w:ascii="Arial" w:hAnsi="Arial" w:cs="Arial"/>
          <w:b/>
          <w:bCs/>
        </w:rPr>
        <w:t>one</w:t>
      </w:r>
      <w:r>
        <w:rPr>
          <w:rFonts w:ascii="Arial" w:hAnsi="Arial" w:cs="Arial"/>
        </w:rPr>
        <w:t xml:space="preserve"> reason for using this format.</w:t>
      </w:r>
    </w:p>
    <w:p w14:paraId="6EE6CC1E"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318FB7"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6319DA" w14:textId="77777777" w:rsidR="00000000" w:rsidRDefault="00555E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The machine for which </w:t>
      </w:r>
      <w:r>
        <w:rPr>
          <w:rFonts w:ascii="Arial" w:hAnsi="Arial" w:cs="Arial"/>
          <w:b/>
          <w:bCs/>
        </w:rPr>
        <w:t>Program 2</w:t>
      </w:r>
      <w:r>
        <w:rPr>
          <w:rFonts w:ascii="Arial" w:hAnsi="Arial" w:cs="Arial"/>
        </w:rPr>
        <w:t xml:space="preserve"> has been written has limited addressing capability.</w:t>
      </w:r>
    </w:p>
    <w:p w14:paraId="7BE386C6"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What are the lowest and highest memory addresses that can be addressed by this machine?</w:t>
      </w:r>
    </w:p>
    <w:p w14:paraId="62B65E2D"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Lowest</w:t>
      </w:r>
      <w:r>
        <w:rPr>
          <w:rFonts w:ascii="Arial" w:hAnsi="Arial" w:cs="Arial"/>
        </w:rPr>
        <w:t xml:space="preserve"> address: ________________________________________________</w:t>
      </w:r>
    </w:p>
    <w:p w14:paraId="0947D51E" w14:textId="77777777" w:rsidR="00000000" w:rsidRDefault="00555E8F">
      <w:pPr>
        <w:widowControl w:val="0"/>
        <w:autoSpaceDE w:val="0"/>
        <w:autoSpaceDN w:val="0"/>
        <w:adjustRightInd w:val="0"/>
        <w:spacing w:before="240" w:after="0" w:line="240" w:lineRule="auto"/>
        <w:ind w:left="1701" w:right="567"/>
        <w:rPr>
          <w:rFonts w:ascii="Arial" w:hAnsi="Arial" w:cs="Arial"/>
        </w:rPr>
      </w:pPr>
      <w:r>
        <w:rPr>
          <w:rFonts w:ascii="Arial" w:hAnsi="Arial" w:cs="Arial"/>
        </w:rPr>
        <w:t>Highest address: ________________________________________________</w:t>
      </w:r>
    </w:p>
    <w:p w14:paraId="23C7A18A"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8CE31B"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Give an example of a situation for which it would be appropriate to write a program in a low level language (ie machine</w:t>
      </w:r>
      <w:r>
        <w:rPr>
          <w:rFonts w:ascii="Arial" w:hAnsi="Arial" w:cs="Arial"/>
        </w:rPr>
        <w:t xml:space="preserve"> code or assembly language).</w:t>
      </w:r>
    </w:p>
    <w:p w14:paraId="03F15097"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AD52CC"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4E40D1"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C194A33" w14:textId="77777777" w:rsidR="00000000" w:rsidRDefault="00555E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rPr>
        <w:t>Explain the differences between a compiler and an interpreter</w:t>
      </w:r>
    </w:p>
    <w:p w14:paraId="414049D0"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5C8EBF"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DD1B97"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5C784067"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4B9360"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618930"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D8E2F0"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0D86C544"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4A7E66"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FC779"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F4648C"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73C1FE70"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4AF5A3"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BE5E3B" w14:textId="77777777" w:rsidR="00000000" w:rsidRDefault="00555E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31EC8D" w14:textId="77777777" w:rsidR="00000000"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A4CC573" w14:textId="77777777" w:rsidR="00555E8F" w:rsidRDefault="00555E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w:t>
      </w:r>
      <w:r>
        <w:rPr>
          <w:rFonts w:ascii="Arial" w:hAnsi="Arial" w:cs="Arial"/>
          <w:b/>
          <w:bCs/>
          <w:sz w:val="20"/>
          <w:szCs w:val="20"/>
        </w:rPr>
        <w:t xml:space="preserve"> 9 marks)</w:t>
      </w:r>
    </w:p>
    <w:sectPr w:rsidR="00555E8F">
      <w:footerReference w:type="default" r:id="rId7"/>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8583E" w14:textId="77777777" w:rsidR="00555E8F" w:rsidRDefault="00555E8F">
      <w:pPr>
        <w:spacing w:after="0" w:line="240" w:lineRule="auto"/>
      </w:pPr>
      <w:r>
        <w:separator/>
      </w:r>
    </w:p>
  </w:endnote>
  <w:endnote w:type="continuationSeparator" w:id="0">
    <w:p w14:paraId="352D18E9" w14:textId="77777777" w:rsidR="00555E8F" w:rsidRDefault="0055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45A0" w14:textId="77777777" w:rsidR="00000000" w:rsidRDefault="00555E8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sidR="00EE66EB">
      <w:rPr>
        <w:rFonts w:ascii="Arial" w:hAnsi="Arial" w:cs="Arial"/>
      </w:rPr>
      <w:fldChar w:fldCharType="separate"/>
    </w:r>
    <w:r w:rsidR="00EE66EB">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sidR="00EE66EB">
      <w:rPr>
        <w:rFonts w:ascii="Arial" w:hAnsi="Arial" w:cs="Arial"/>
      </w:rPr>
      <w:fldChar w:fldCharType="separate"/>
    </w:r>
    <w:r w:rsidR="00EE66EB">
      <w:rPr>
        <w:rFonts w:ascii="Arial" w:hAnsi="Arial" w:cs="Arial"/>
        <w:noProof/>
      </w:rPr>
      <w:t>2</w:t>
    </w:r>
    <w:r>
      <w:rPr>
        <w:rFonts w:ascii="Arial" w:hAnsi="Arial" w:cs="Arial"/>
      </w:rPr>
      <w:fldChar w:fldCharType="end"/>
    </w:r>
  </w:p>
  <w:p w14:paraId="183DE8DD" w14:textId="77777777" w:rsidR="00000000" w:rsidRDefault="00555E8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C361" w14:textId="77777777" w:rsidR="00555E8F" w:rsidRDefault="00555E8F">
      <w:pPr>
        <w:spacing w:after="0" w:line="240" w:lineRule="auto"/>
      </w:pPr>
      <w:r>
        <w:separator/>
      </w:r>
    </w:p>
  </w:footnote>
  <w:footnote w:type="continuationSeparator" w:id="0">
    <w:p w14:paraId="2F47A7E9" w14:textId="77777777" w:rsidR="00555E8F" w:rsidRDefault="00555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EB"/>
    <w:rsid w:val="00555E8F"/>
    <w:rsid w:val="00571B55"/>
    <w:rsid w:val="00B50ED2"/>
    <w:rsid w:val="00EE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75C89"/>
  <w14:defaultImageDpi w14:val="0"/>
  <w15:docId w15:val="{20E0A452-A47A-4F2C-BC5E-2AFCE40D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Sandhu</dc:creator>
  <cp:keywords/>
  <dc:description>Created by the \'abHTML to RTF .Net\'bb 5.8.2.9</dc:description>
  <cp:lastModifiedBy>Dal Sandhu</cp:lastModifiedBy>
  <cp:revision>3</cp:revision>
  <dcterms:created xsi:type="dcterms:W3CDTF">2021-01-25T18:34:00Z</dcterms:created>
  <dcterms:modified xsi:type="dcterms:W3CDTF">2021-01-25T19:15:00Z</dcterms:modified>
</cp:coreProperties>
</file>