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AE" w:rsidRDefault="00D1310E">
      <w:pPr>
        <w:rPr>
          <w:sz w:val="40"/>
          <w:szCs w:val="40"/>
        </w:rPr>
      </w:pPr>
      <w:r w:rsidRPr="00B335CD">
        <w:rPr>
          <w:noProof/>
          <w:lang w:eastAsia="en-GB"/>
        </w:rPr>
        <w:drawing>
          <wp:inline distT="0" distB="0" distL="0" distR="0" wp14:anchorId="2D512BCD" wp14:editId="1E0A1EF5">
            <wp:extent cx="1116713" cy="1121963"/>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18621" cy="1123880"/>
                    </a:xfrm>
                    <a:prstGeom prst="rect">
                      <a:avLst/>
                    </a:prstGeom>
                  </pic:spPr>
                </pic:pic>
              </a:graphicData>
            </a:graphic>
          </wp:inline>
        </w:drawing>
      </w:r>
      <w:proofErr w:type="gramStart"/>
      <w:r w:rsidR="000E4AFB">
        <w:rPr>
          <w:sz w:val="40"/>
          <w:szCs w:val="40"/>
        </w:rPr>
        <w:t>characterisation</w:t>
      </w:r>
      <w:proofErr w:type="gramEnd"/>
    </w:p>
    <w:tbl>
      <w:tblPr>
        <w:tblStyle w:val="TableGrid"/>
        <w:tblW w:w="0" w:type="auto"/>
        <w:tblLook w:val="04A0" w:firstRow="1" w:lastRow="0" w:firstColumn="1" w:lastColumn="0" w:noHBand="0" w:noVBand="1"/>
      </w:tblPr>
      <w:tblGrid>
        <w:gridCol w:w="9242"/>
      </w:tblGrid>
      <w:tr w:rsidR="000E4AFB" w:rsidTr="000E4AFB">
        <w:tc>
          <w:tcPr>
            <w:tcW w:w="9242" w:type="dxa"/>
            <w:shd w:val="clear" w:color="auto" w:fill="808080" w:themeFill="background1" w:themeFillShade="80"/>
          </w:tcPr>
          <w:p w:rsidR="000E4AFB" w:rsidRPr="000E4AFB" w:rsidRDefault="000E4AFB" w:rsidP="000E4AFB">
            <w:pPr>
              <w:rPr>
                <w:b/>
                <w:sz w:val="40"/>
                <w:szCs w:val="40"/>
              </w:rPr>
            </w:pPr>
            <w:r w:rsidRPr="000E4AFB">
              <w:rPr>
                <w:b/>
                <w:sz w:val="32"/>
                <w:szCs w:val="40"/>
              </w:rPr>
              <w:t>Example – use to guide Do Not Plagiarise</w:t>
            </w:r>
          </w:p>
        </w:tc>
      </w:tr>
      <w:tr w:rsidR="000E4AFB" w:rsidTr="000E4AFB">
        <w:tc>
          <w:tcPr>
            <w:tcW w:w="9242" w:type="dxa"/>
          </w:tcPr>
          <w:p w:rsidR="000E4AFB" w:rsidRDefault="000E4AFB" w:rsidP="00E03ED7">
            <w:pPr>
              <w:rPr>
                <w:sz w:val="40"/>
                <w:szCs w:val="40"/>
              </w:rPr>
            </w:pPr>
            <w:r w:rsidRPr="00CF256E">
              <w:rPr>
                <w:rFonts w:ascii="Calibri" w:hAnsi="Calibri"/>
                <w:sz w:val="20"/>
                <w:szCs w:val="20"/>
              </w:rPr>
              <w:t>Father (antagonist) is middle aged, unemployed, and anxious and obsessive as a result of war. I showed this by giving him tension in his back, using a stiff posture. I utilized fidgety, nervous shadow gestures; an eye twitch and fiddling of hands, to emphasise compulsive behaviour. I explored his inners and outers using Role on the Wall, and discovered that although he appears caring, firm and protective; he is insecure about his authority over his daughter. The general title ‘father’ is a Brechtian technique as it has him contextually representing all authority figures</w:t>
            </w:r>
            <w:r w:rsidR="00E03ED7">
              <w:rPr>
                <w:rFonts w:ascii="Calibri" w:hAnsi="Calibri"/>
                <w:sz w:val="20"/>
                <w:szCs w:val="20"/>
              </w:rPr>
              <w:t xml:space="preserve"> and links to the old Conservative rule</w:t>
            </w:r>
            <w:r w:rsidRPr="00CF256E">
              <w:rPr>
                <w:rFonts w:ascii="Calibri" w:hAnsi="Calibri"/>
                <w:sz w:val="20"/>
                <w:szCs w:val="20"/>
              </w:rPr>
              <w:t xml:space="preserve">. </w:t>
            </w:r>
            <w:r w:rsidR="00E03ED7">
              <w:rPr>
                <w:rFonts w:ascii="Calibri" w:hAnsi="Calibri"/>
                <w:sz w:val="20"/>
                <w:szCs w:val="20"/>
              </w:rPr>
              <w:t>10</w:t>
            </w:r>
            <w:r>
              <w:rPr>
                <w:rFonts w:ascii="Calibri" w:hAnsi="Calibri"/>
                <w:sz w:val="20"/>
                <w:szCs w:val="20"/>
              </w:rPr>
              <w:t>3 words.</w:t>
            </w:r>
          </w:p>
        </w:tc>
      </w:tr>
    </w:tbl>
    <w:p w:rsidR="000E4AFB" w:rsidRPr="005D56C0" w:rsidRDefault="00EC3AFF">
      <w:pPr>
        <w:rPr>
          <w:b/>
          <w:szCs w:val="24"/>
        </w:rPr>
      </w:pPr>
      <w:r w:rsidRPr="005D56C0">
        <w:rPr>
          <w:b/>
          <w:szCs w:val="24"/>
        </w:rPr>
        <w:br/>
      </w:r>
      <w:r w:rsidR="000E4AFB" w:rsidRPr="005D56C0">
        <w:rPr>
          <w:b/>
          <w:szCs w:val="24"/>
        </w:rPr>
        <w:t>During this answer make sure you have done the following (tick once you have)</w:t>
      </w:r>
    </w:p>
    <w:p w:rsidR="00EC3AFF" w:rsidRDefault="00EC3AFF">
      <w:pPr>
        <w:rPr>
          <w:b/>
          <w:sz w:val="24"/>
          <w:szCs w:val="24"/>
        </w:rPr>
      </w:pPr>
      <w:r w:rsidRPr="005D56C0">
        <w:rPr>
          <w:b/>
          <w:szCs w:val="24"/>
        </w:rPr>
        <w:t>You may not be able to cover all of the points for each character, but attempt to cover all of the points, but just discuss one character for each. Make sure you have mentioned all three characters</w:t>
      </w:r>
      <w:r>
        <w:rPr>
          <w:b/>
          <w:sz w:val="24"/>
          <w:szCs w:val="24"/>
        </w:rPr>
        <w:t xml:space="preserve">. </w:t>
      </w:r>
    </w:p>
    <w:tbl>
      <w:tblPr>
        <w:tblStyle w:val="TableGrid"/>
        <w:tblW w:w="0" w:type="auto"/>
        <w:tblLook w:val="04A0" w:firstRow="1" w:lastRow="0" w:firstColumn="1" w:lastColumn="0" w:noHBand="0" w:noVBand="1"/>
      </w:tblPr>
      <w:tblGrid>
        <w:gridCol w:w="8472"/>
        <w:gridCol w:w="770"/>
      </w:tblGrid>
      <w:tr w:rsidR="000E4AFB" w:rsidTr="000E4AFB">
        <w:tc>
          <w:tcPr>
            <w:tcW w:w="8472" w:type="dxa"/>
          </w:tcPr>
          <w:p w:rsidR="000E4AFB" w:rsidRDefault="005D56C0">
            <w:pPr>
              <w:rPr>
                <w:b/>
                <w:sz w:val="24"/>
                <w:szCs w:val="24"/>
              </w:rPr>
            </w:pPr>
            <w:r>
              <w:rPr>
                <w:b/>
                <w:sz w:val="24"/>
                <w:szCs w:val="24"/>
              </w:rPr>
              <w:t>Discuss</w:t>
            </w:r>
            <w:r w:rsidR="000E4AFB">
              <w:rPr>
                <w:b/>
                <w:sz w:val="24"/>
                <w:szCs w:val="24"/>
              </w:rPr>
              <w:t xml:space="preserve"> where the name IRENE comes from and therefore how Bond foreshadows what will happen at the end of the text.</w:t>
            </w:r>
            <w:r>
              <w:rPr>
                <w:b/>
                <w:sz w:val="24"/>
                <w:szCs w:val="24"/>
              </w:rPr>
              <w:t xml:space="preserve"> How does this knowledge inform our understanding of the character?</w:t>
            </w:r>
          </w:p>
          <w:p w:rsidR="00EC3AFF" w:rsidRPr="00EC3AFF" w:rsidRDefault="00EC3AFF">
            <w:pPr>
              <w:rPr>
                <w:sz w:val="24"/>
                <w:szCs w:val="24"/>
              </w:rPr>
            </w:pPr>
            <w:r>
              <w:rPr>
                <w:sz w:val="24"/>
                <w:szCs w:val="24"/>
              </w:rPr>
              <w:t>Key term = etymologically | foreshadows</w:t>
            </w:r>
          </w:p>
        </w:tc>
        <w:tc>
          <w:tcPr>
            <w:tcW w:w="770" w:type="dxa"/>
          </w:tcPr>
          <w:p w:rsidR="000E4AFB" w:rsidRDefault="000E4AFB">
            <w:pPr>
              <w:rPr>
                <w:b/>
                <w:sz w:val="24"/>
                <w:szCs w:val="24"/>
              </w:rPr>
            </w:pPr>
          </w:p>
        </w:tc>
      </w:tr>
      <w:tr w:rsidR="000E4AFB" w:rsidTr="000E4AFB">
        <w:tc>
          <w:tcPr>
            <w:tcW w:w="8472" w:type="dxa"/>
          </w:tcPr>
          <w:p w:rsidR="000E4AFB" w:rsidRDefault="000E4AFB">
            <w:pPr>
              <w:rPr>
                <w:b/>
                <w:sz w:val="24"/>
                <w:szCs w:val="24"/>
              </w:rPr>
            </w:pPr>
            <w:r>
              <w:rPr>
                <w:b/>
                <w:sz w:val="24"/>
                <w:szCs w:val="24"/>
              </w:rPr>
              <w:t>What the character Irene contextually links to</w:t>
            </w:r>
          </w:p>
          <w:p w:rsidR="00EC3AFF" w:rsidRDefault="00EC3AFF">
            <w:pPr>
              <w:rPr>
                <w:sz w:val="24"/>
                <w:szCs w:val="24"/>
              </w:rPr>
            </w:pPr>
            <w:r>
              <w:rPr>
                <w:sz w:val="24"/>
                <w:szCs w:val="24"/>
              </w:rPr>
              <w:t>She is the rising new power, over-throwing the old authority</w:t>
            </w:r>
          </w:p>
          <w:p w:rsidR="005D56C0" w:rsidRPr="00EC3AFF" w:rsidRDefault="005D56C0" w:rsidP="005D56C0">
            <w:pPr>
              <w:rPr>
                <w:sz w:val="24"/>
                <w:szCs w:val="24"/>
              </w:rPr>
            </w:pPr>
            <w:r>
              <w:rPr>
                <w:b/>
                <w:sz w:val="24"/>
                <w:szCs w:val="24"/>
              </w:rPr>
              <w:t>How does this knowledge inform our understanding of the character?</w:t>
            </w:r>
          </w:p>
        </w:tc>
        <w:tc>
          <w:tcPr>
            <w:tcW w:w="770" w:type="dxa"/>
          </w:tcPr>
          <w:p w:rsidR="000E4AFB" w:rsidRDefault="000E4AFB">
            <w:pPr>
              <w:rPr>
                <w:b/>
                <w:sz w:val="24"/>
                <w:szCs w:val="24"/>
              </w:rPr>
            </w:pPr>
          </w:p>
        </w:tc>
      </w:tr>
      <w:tr w:rsidR="000E4AFB" w:rsidTr="000E4AFB">
        <w:tc>
          <w:tcPr>
            <w:tcW w:w="8472" w:type="dxa"/>
          </w:tcPr>
          <w:p w:rsidR="000E4AFB" w:rsidRDefault="000E4AFB" w:rsidP="005D56C0">
            <w:pPr>
              <w:rPr>
                <w:b/>
                <w:sz w:val="24"/>
                <w:szCs w:val="24"/>
              </w:rPr>
            </w:pPr>
            <w:r>
              <w:rPr>
                <w:b/>
                <w:sz w:val="24"/>
                <w:szCs w:val="24"/>
              </w:rPr>
              <w:t xml:space="preserve">Why </w:t>
            </w:r>
            <w:proofErr w:type="gramStart"/>
            <w:r>
              <w:rPr>
                <w:b/>
                <w:sz w:val="24"/>
                <w:szCs w:val="24"/>
              </w:rPr>
              <w:t>is FATHER only given a Brechtian</w:t>
            </w:r>
            <w:proofErr w:type="gramEnd"/>
            <w:r>
              <w:rPr>
                <w:b/>
                <w:sz w:val="24"/>
                <w:szCs w:val="24"/>
              </w:rPr>
              <w:t xml:space="preserve"> inspired TITLE?</w:t>
            </w:r>
            <w:r w:rsidR="005D56C0">
              <w:rPr>
                <w:b/>
                <w:sz w:val="24"/>
                <w:szCs w:val="24"/>
              </w:rPr>
              <w:t xml:space="preserve"> </w:t>
            </w:r>
            <w:r w:rsidR="005D56C0">
              <w:rPr>
                <w:b/>
                <w:sz w:val="24"/>
                <w:szCs w:val="24"/>
              </w:rPr>
              <w:t>How does this knowledge inform our understanding of the character?</w:t>
            </w:r>
          </w:p>
        </w:tc>
        <w:tc>
          <w:tcPr>
            <w:tcW w:w="770" w:type="dxa"/>
          </w:tcPr>
          <w:p w:rsidR="000E4AFB" w:rsidRDefault="000E4AFB">
            <w:pPr>
              <w:rPr>
                <w:b/>
                <w:sz w:val="24"/>
                <w:szCs w:val="24"/>
              </w:rPr>
            </w:pPr>
          </w:p>
        </w:tc>
      </w:tr>
      <w:tr w:rsidR="000E4AFB" w:rsidTr="000E4AFB">
        <w:tc>
          <w:tcPr>
            <w:tcW w:w="8472" w:type="dxa"/>
          </w:tcPr>
          <w:p w:rsidR="000E4AFB" w:rsidRDefault="000E4AFB" w:rsidP="000E4AFB">
            <w:pPr>
              <w:rPr>
                <w:b/>
                <w:sz w:val="24"/>
                <w:szCs w:val="24"/>
              </w:rPr>
            </w:pPr>
            <w:r>
              <w:rPr>
                <w:b/>
                <w:sz w:val="24"/>
                <w:szCs w:val="24"/>
              </w:rPr>
              <w:t>What the character Father contextually links to</w:t>
            </w:r>
          </w:p>
          <w:p w:rsidR="00EC3AFF" w:rsidRDefault="00EC3AFF" w:rsidP="000E4AFB">
            <w:pPr>
              <w:rPr>
                <w:sz w:val="24"/>
                <w:szCs w:val="24"/>
              </w:rPr>
            </w:pPr>
            <w:r>
              <w:rPr>
                <w:sz w:val="24"/>
                <w:szCs w:val="24"/>
              </w:rPr>
              <w:t>He is the toppled older authority</w:t>
            </w:r>
          </w:p>
          <w:p w:rsidR="005D56C0" w:rsidRPr="00EC3AFF" w:rsidRDefault="005D56C0" w:rsidP="005D56C0">
            <w:pPr>
              <w:rPr>
                <w:sz w:val="24"/>
                <w:szCs w:val="24"/>
              </w:rPr>
            </w:pPr>
            <w:r>
              <w:rPr>
                <w:b/>
                <w:sz w:val="24"/>
                <w:szCs w:val="24"/>
              </w:rPr>
              <w:t>How does this knowledge inform our understanding of the character?</w:t>
            </w:r>
          </w:p>
        </w:tc>
        <w:tc>
          <w:tcPr>
            <w:tcW w:w="770" w:type="dxa"/>
          </w:tcPr>
          <w:p w:rsidR="000E4AFB" w:rsidRDefault="000E4AFB">
            <w:pPr>
              <w:rPr>
                <w:b/>
                <w:sz w:val="24"/>
                <w:szCs w:val="24"/>
              </w:rPr>
            </w:pPr>
          </w:p>
        </w:tc>
      </w:tr>
      <w:tr w:rsidR="000E4AFB" w:rsidTr="000E4AFB">
        <w:tc>
          <w:tcPr>
            <w:tcW w:w="8472" w:type="dxa"/>
          </w:tcPr>
          <w:p w:rsidR="000E4AFB" w:rsidRPr="000E4AFB" w:rsidRDefault="000E4AFB" w:rsidP="000E4AFB">
            <w:pPr>
              <w:rPr>
                <w:sz w:val="24"/>
                <w:szCs w:val="24"/>
              </w:rPr>
            </w:pPr>
            <w:r>
              <w:rPr>
                <w:sz w:val="24"/>
                <w:szCs w:val="24"/>
              </w:rPr>
              <w:t>Through constructing roles on the wall to practically explore the Stanislavskian Given Circumstances, what did you learn about each character?</w:t>
            </w:r>
          </w:p>
        </w:tc>
        <w:tc>
          <w:tcPr>
            <w:tcW w:w="770" w:type="dxa"/>
          </w:tcPr>
          <w:p w:rsidR="000E4AFB" w:rsidRDefault="000E4AFB">
            <w:pPr>
              <w:rPr>
                <w:b/>
                <w:sz w:val="24"/>
                <w:szCs w:val="24"/>
              </w:rPr>
            </w:pPr>
          </w:p>
        </w:tc>
      </w:tr>
      <w:tr w:rsidR="000E4AFB" w:rsidTr="000E4AFB">
        <w:tc>
          <w:tcPr>
            <w:tcW w:w="8472" w:type="dxa"/>
          </w:tcPr>
          <w:p w:rsidR="000E4AFB" w:rsidRDefault="000E4AFB" w:rsidP="000E4AFB">
            <w:pPr>
              <w:rPr>
                <w:sz w:val="24"/>
                <w:szCs w:val="24"/>
              </w:rPr>
            </w:pPr>
            <w:r>
              <w:rPr>
                <w:sz w:val="24"/>
                <w:szCs w:val="24"/>
              </w:rPr>
              <w:t>Employing Stanislavski’s Ten Point System we practically explored each character’s INNERS AND OUTERS – what did we learn about each character?</w:t>
            </w:r>
          </w:p>
        </w:tc>
        <w:tc>
          <w:tcPr>
            <w:tcW w:w="770" w:type="dxa"/>
          </w:tcPr>
          <w:p w:rsidR="000E4AFB" w:rsidRDefault="000E4AFB">
            <w:pPr>
              <w:rPr>
                <w:b/>
                <w:sz w:val="24"/>
                <w:szCs w:val="24"/>
              </w:rPr>
            </w:pPr>
          </w:p>
        </w:tc>
      </w:tr>
      <w:tr w:rsidR="000E4AFB" w:rsidTr="000E4AFB">
        <w:tc>
          <w:tcPr>
            <w:tcW w:w="8472" w:type="dxa"/>
          </w:tcPr>
          <w:p w:rsidR="000E4AFB" w:rsidRDefault="000E4AFB" w:rsidP="000E4AFB">
            <w:pPr>
              <w:rPr>
                <w:sz w:val="24"/>
                <w:szCs w:val="24"/>
              </w:rPr>
            </w:pPr>
            <w:r>
              <w:rPr>
                <w:sz w:val="24"/>
                <w:szCs w:val="24"/>
              </w:rPr>
              <w:t>Through depictive work we reflected upon each character metaphorically. From this practical exploration we learnt ….</w:t>
            </w:r>
          </w:p>
        </w:tc>
        <w:tc>
          <w:tcPr>
            <w:tcW w:w="770" w:type="dxa"/>
          </w:tcPr>
          <w:p w:rsidR="000E4AFB" w:rsidRDefault="000E4AFB">
            <w:pPr>
              <w:rPr>
                <w:b/>
                <w:sz w:val="24"/>
                <w:szCs w:val="24"/>
              </w:rPr>
            </w:pPr>
          </w:p>
        </w:tc>
      </w:tr>
      <w:tr w:rsidR="000E4AFB" w:rsidTr="000E4AFB">
        <w:tc>
          <w:tcPr>
            <w:tcW w:w="8472" w:type="dxa"/>
          </w:tcPr>
          <w:p w:rsidR="000E4AFB" w:rsidRDefault="000E4AFB" w:rsidP="000E4AFB">
            <w:pPr>
              <w:rPr>
                <w:sz w:val="24"/>
                <w:szCs w:val="24"/>
              </w:rPr>
            </w:pPr>
            <w:r>
              <w:rPr>
                <w:sz w:val="24"/>
                <w:szCs w:val="24"/>
              </w:rPr>
              <w:t>We also marked the moment Irene picked up the gun, and from this practical exploration we learnt …</w:t>
            </w:r>
          </w:p>
        </w:tc>
        <w:tc>
          <w:tcPr>
            <w:tcW w:w="770" w:type="dxa"/>
          </w:tcPr>
          <w:p w:rsidR="000E4AFB" w:rsidRDefault="000E4AFB">
            <w:pPr>
              <w:rPr>
                <w:b/>
                <w:sz w:val="24"/>
                <w:szCs w:val="24"/>
              </w:rPr>
            </w:pPr>
          </w:p>
        </w:tc>
      </w:tr>
      <w:tr w:rsidR="000E4AFB" w:rsidTr="000E4AFB">
        <w:tc>
          <w:tcPr>
            <w:tcW w:w="8472" w:type="dxa"/>
          </w:tcPr>
          <w:p w:rsidR="000E4AFB" w:rsidRDefault="000E4AFB" w:rsidP="000E4AFB">
            <w:pPr>
              <w:rPr>
                <w:sz w:val="24"/>
                <w:szCs w:val="24"/>
              </w:rPr>
            </w:pPr>
            <w:r>
              <w:rPr>
                <w:sz w:val="24"/>
                <w:szCs w:val="24"/>
              </w:rPr>
              <w:t>An exploration of Stanislavski’s tension points and shadow gestures taught us …..</w:t>
            </w:r>
          </w:p>
        </w:tc>
        <w:tc>
          <w:tcPr>
            <w:tcW w:w="770" w:type="dxa"/>
          </w:tcPr>
          <w:p w:rsidR="000E4AFB" w:rsidRDefault="000E4AFB">
            <w:pPr>
              <w:rPr>
                <w:b/>
                <w:sz w:val="24"/>
                <w:szCs w:val="24"/>
              </w:rPr>
            </w:pPr>
          </w:p>
        </w:tc>
      </w:tr>
      <w:tr w:rsidR="000E4AFB" w:rsidTr="000E4AFB">
        <w:tc>
          <w:tcPr>
            <w:tcW w:w="8472" w:type="dxa"/>
          </w:tcPr>
          <w:p w:rsidR="000E4AFB" w:rsidRDefault="000E4AFB" w:rsidP="000E4AFB">
            <w:pPr>
              <w:rPr>
                <w:sz w:val="24"/>
                <w:szCs w:val="24"/>
              </w:rPr>
            </w:pPr>
            <w:r>
              <w:rPr>
                <w:sz w:val="24"/>
                <w:szCs w:val="24"/>
              </w:rPr>
              <w:t>We also explored Stanislavski’s ANIMAL LINKS and from this we learnt …</w:t>
            </w:r>
          </w:p>
        </w:tc>
        <w:tc>
          <w:tcPr>
            <w:tcW w:w="770" w:type="dxa"/>
          </w:tcPr>
          <w:p w:rsidR="000E4AFB" w:rsidRDefault="000E4AFB">
            <w:pPr>
              <w:rPr>
                <w:b/>
                <w:sz w:val="24"/>
                <w:szCs w:val="24"/>
              </w:rPr>
            </w:pPr>
          </w:p>
        </w:tc>
      </w:tr>
    </w:tbl>
    <w:p w:rsidR="00D1310E" w:rsidRPr="005D56C0" w:rsidRDefault="000E4AFB" w:rsidP="005D56C0">
      <w:pPr>
        <w:ind w:left="360"/>
        <w:rPr>
          <w:b/>
          <w:sz w:val="24"/>
          <w:szCs w:val="28"/>
        </w:rPr>
      </w:pPr>
      <w:r w:rsidRPr="005D56C0">
        <w:rPr>
          <w:b/>
          <w:sz w:val="24"/>
          <w:szCs w:val="28"/>
        </w:rPr>
        <w:t>You could just work through this list and answer each section</w:t>
      </w:r>
    </w:p>
    <w:p w:rsidR="00D1310E" w:rsidRPr="005D56C0" w:rsidRDefault="000E4AFB" w:rsidP="005D56C0">
      <w:pPr>
        <w:ind w:left="360"/>
        <w:rPr>
          <w:sz w:val="36"/>
          <w:szCs w:val="40"/>
        </w:rPr>
      </w:pPr>
      <w:r w:rsidRPr="005D56C0">
        <w:rPr>
          <w:b/>
          <w:sz w:val="24"/>
          <w:szCs w:val="28"/>
        </w:rPr>
        <w:t xml:space="preserve">Or you could deal with each character separately as the practitioner in the example does. </w:t>
      </w:r>
      <w:bookmarkStart w:id="0" w:name="_GoBack"/>
      <w:bookmarkEnd w:id="0"/>
    </w:p>
    <w:sectPr w:rsidR="00D1310E" w:rsidRPr="005D5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488F"/>
    <w:multiLevelType w:val="hybridMultilevel"/>
    <w:tmpl w:val="9F761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E14EBB"/>
    <w:multiLevelType w:val="hybridMultilevel"/>
    <w:tmpl w:val="3D58D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A9E1057"/>
    <w:multiLevelType w:val="hybridMultilevel"/>
    <w:tmpl w:val="25F809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0E"/>
    <w:rsid w:val="000E4AFB"/>
    <w:rsid w:val="005D56C0"/>
    <w:rsid w:val="00801E2E"/>
    <w:rsid w:val="00856A6A"/>
    <w:rsid w:val="00862B55"/>
    <w:rsid w:val="00B31DAE"/>
    <w:rsid w:val="00D1310E"/>
    <w:rsid w:val="00E03ED7"/>
    <w:rsid w:val="00EC3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10E"/>
    <w:rPr>
      <w:rFonts w:ascii="Tahoma" w:hAnsi="Tahoma" w:cs="Tahoma"/>
      <w:sz w:val="16"/>
      <w:szCs w:val="16"/>
    </w:rPr>
  </w:style>
  <w:style w:type="table" w:styleId="TableGrid">
    <w:name w:val="Table Grid"/>
    <w:basedOn w:val="TableNormal"/>
    <w:uiPriority w:val="59"/>
    <w:rsid w:val="00D13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A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10E"/>
    <w:rPr>
      <w:rFonts w:ascii="Tahoma" w:hAnsi="Tahoma" w:cs="Tahoma"/>
      <w:sz w:val="16"/>
      <w:szCs w:val="16"/>
    </w:rPr>
  </w:style>
  <w:style w:type="table" w:styleId="TableGrid">
    <w:name w:val="Table Grid"/>
    <w:basedOn w:val="TableNormal"/>
    <w:uiPriority w:val="59"/>
    <w:rsid w:val="00D13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7565">
      <w:bodyDiv w:val="1"/>
      <w:marLeft w:val="0"/>
      <w:marRight w:val="0"/>
      <w:marTop w:val="0"/>
      <w:marBottom w:val="0"/>
      <w:divBdr>
        <w:top w:val="none" w:sz="0" w:space="0" w:color="auto"/>
        <w:left w:val="none" w:sz="0" w:space="0" w:color="auto"/>
        <w:bottom w:val="none" w:sz="0" w:space="0" w:color="auto"/>
        <w:right w:val="none" w:sz="0" w:space="0" w:color="auto"/>
      </w:divBdr>
    </w:div>
    <w:div w:id="74496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3B83B90F</Template>
  <TotalTime>28</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Pullen</dc:creator>
  <cp:lastModifiedBy>Andy Pullen</cp:lastModifiedBy>
  <cp:revision>4</cp:revision>
  <dcterms:created xsi:type="dcterms:W3CDTF">2012-10-21T12:53:00Z</dcterms:created>
  <dcterms:modified xsi:type="dcterms:W3CDTF">2013-10-19T17:25:00Z</dcterms:modified>
</cp:coreProperties>
</file>