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E30D" w14:textId="77777777" w:rsidR="001B25E4" w:rsidRDefault="001B25E4" w:rsidP="001B25E4"/>
    <w:p w14:paraId="35E33C72" w14:textId="77777777" w:rsidR="001B25E4" w:rsidRPr="00D10342" w:rsidRDefault="001B25E4" w:rsidP="001B25E4">
      <w:pPr>
        <w:rPr>
          <w:rFonts w:asciiTheme="minorHAnsi" w:hAnsiTheme="minorHAnsi"/>
        </w:rPr>
      </w:pPr>
      <w:r>
        <w:rPr>
          <w:noProof/>
        </w:rPr>
        <w:drawing>
          <wp:anchor distT="0" distB="0" distL="114300" distR="114300" simplePos="0" relativeHeight="251661312" behindDoc="1" locked="0" layoutInCell="1" allowOverlap="1" wp14:anchorId="2834D01D" wp14:editId="0D20ACBA">
            <wp:simplePos x="0" y="0"/>
            <wp:positionH relativeFrom="margin">
              <wp:align>left</wp:align>
            </wp:positionH>
            <wp:positionV relativeFrom="paragraph">
              <wp:posOffset>163830</wp:posOffset>
            </wp:positionV>
            <wp:extent cx="1085850" cy="1000125"/>
            <wp:effectExtent l="0" t="0" r="0" b="9525"/>
            <wp:wrapNone/>
            <wp:docPr id="31" name="Picture 31"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0" cstate="print">
                      <a:biLevel thresh="50000"/>
                      <a:extLst>
                        <a:ext uri="{28A0092B-C50C-407E-A947-70E740481C1C}">
                          <a14:useLocalDpi xmlns:a14="http://schemas.microsoft.com/office/drawing/2010/main" val="0"/>
                        </a:ext>
                      </a:extLst>
                    </a:blip>
                    <a:srcRect l="3788" b="2703"/>
                    <a:stretch/>
                  </pic:blipFill>
                  <pic:spPr bwMode="auto">
                    <a:xfrm>
                      <a:off x="0" y="0"/>
                      <a:ext cx="1085850" cy="10001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7655" w:type="dxa"/>
        <w:tblInd w:w="1838" w:type="dxa"/>
        <w:tblLook w:val="01E0" w:firstRow="1" w:lastRow="1" w:firstColumn="1" w:lastColumn="1" w:noHBand="0" w:noVBand="0"/>
      </w:tblPr>
      <w:tblGrid>
        <w:gridCol w:w="2223"/>
        <w:gridCol w:w="5432"/>
      </w:tblGrid>
      <w:tr w:rsidR="001B25E4" w:rsidRPr="00D10342" w14:paraId="3A749D53" w14:textId="77777777" w:rsidTr="001B25E4">
        <w:tc>
          <w:tcPr>
            <w:tcW w:w="7655" w:type="dxa"/>
            <w:gridSpan w:val="2"/>
            <w:shd w:val="clear" w:color="auto" w:fill="D0CECE" w:themeFill="background2" w:themeFillShade="E6"/>
          </w:tcPr>
          <w:p w14:paraId="6992A945" w14:textId="77777777" w:rsidR="001B25E4" w:rsidRPr="00D10342" w:rsidRDefault="001B25E4" w:rsidP="001B25E4">
            <w:pPr>
              <w:jc w:val="center"/>
              <w:rPr>
                <w:rFonts w:asciiTheme="minorHAnsi" w:hAnsiTheme="minorHAnsi"/>
                <w:b/>
              </w:rPr>
            </w:pPr>
            <w:r w:rsidRPr="00D10342">
              <w:rPr>
                <w:rFonts w:asciiTheme="minorHAnsi" w:hAnsiTheme="minorHAnsi"/>
                <w:b/>
              </w:rPr>
              <w:t xml:space="preserve">MINUTES OF PRODUCTION MEETING </w:t>
            </w:r>
          </w:p>
        </w:tc>
      </w:tr>
      <w:tr w:rsidR="001B25E4" w:rsidRPr="00D10342" w14:paraId="444C6D35" w14:textId="77777777" w:rsidTr="001B25E4">
        <w:tc>
          <w:tcPr>
            <w:tcW w:w="2223" w:type="dxa"/>
          </w:tcPr>
          <w:p w14:paraId="26C44A27" w14:textId="77777777" w:rsidR="001B25E4" w:rsidRPr="00D10342" w:rsidRDefault="001B25E4" w:rsidP="00E81968">
            <w:pPr>
              <w:rPr>
                <w:rFonts w:asciiTheme="minorHAnsi" w:hAnsiTheme="minorHAnsi"/>
              </w:rPr>
            </w:pPr>
            <w:r w:rsidRPr="00D10342">
              <w:rPr>
                <w:rFonts w:asciiTheme="minorHAnsi" w:hAnsiTheme="minorHAnsi"/>
              </w:rPr>
              <w:t>Date</w:t>
            </w:r>
          </w:p>
        </w:tc>
        <w:tc>
          <w:tcPr>
            <w:tcW w:w="5432" w:type="dxa"/>
          </w:tcPr>
          <w:p w14:paraId="535D7B34" w14:textId="6C72BF44" w:rsidR="001B25E4" w:rsidRPr="00D10342" w:rsidRDefault="003C7D6E" w:rsidP="00FF2669">
            <w:pPr>
              <w:rPr>
                <w:rFonts w:asciiTheme="minorHAnsi" w:hAnsiTheme="minorHAnsi"/>
              </w:rPr>
            </w:pPr>
            <w:r>
              <w:rPr>
                <w:rFonts w:asciiTheme="minorHAnsi" w:hAnsiTheme="minorHAnsi"/>
              </w:rPr>
              <w:t>1</w:t>
            </w:r>
            <w:r w:rsidR="008C0A70">
              <w:rPr>
                <w:rFonts w:asciiTheme="minorHAnsi" w:hAnsiTheme="minorHAnsi"/>
              </w:rPr>
              <w:t>7</w:t>
            </w:r>
            <w:r>
              <w:rPr>
                <w:rFonts w:asciiTheme="minorHAnsi" w:hAnsiTheme="minorHAnsi"/>
              </w:rPr>
              <w:t>/</w:t>
            </w:r>
            <w:r w:rsidR="00FB4638">
              <w:rPr>
                <w:rFonts w:asciiTheme="minorHAnsi" w:hAnsiTheme="minorHAnsi"/>
              </w:rPr>
              <w:t>05/22</w:t>
            </w:r>
          </w:p>
        </w:tc>
      </w:tr>
      <w:tr w:rsidR="001B25E4" w:rsidRPr="00D10342" w14:paraId="75907B31" w14:textId="77777777" w:rsidTr="001B25E4">
        <w:tc>
          <w:tcPr>
            <w:tcW w:w="2223" w:type="dxa"/>
          </w:tcPr>
          <w:p w14:paraId="430652A3" w14:textId="77777777" w:rsidR="001B25E4" w:rsidRPr="00D10342" w:rsidRDefault="001B25E4" w:rsidP="00E81968">
            <w:pPr>
              <w:rPr>
                <w:rFonts w:asciiTheme="minorHAnsi" w:hAnsiTheme="minorHAnsi"/>
              </w:rPr>
            </w:pPr>
            <w:r w:rsidRPr="00D10342">
              <w:rPr>
                <w:rFonts w:asciiTheme="minorHAnsi" w:hAnsiTheme="minorHAnsi"/>
              </w:rPr>
              <w:t>Minutes by</w:t>
            </w:r>
          </w:p>
        </w:tc>
        <w:tc>
          <w:tcPr>
            <w:tcW w:w="5432" w:type="dxa"/>
          </w:tcPr>
          <w:p w14:paraId="649CFC86" w14:textId="11C36B45" w:rsidR="001B25E4" w:rsidRPr="00D10342" w:rsidRDefault="008C0A70" w:rsidP="00E81968">
            <w:pPr>
              <w:rPr>
                <w:rFonts w:asciiTheme="minorHAnsi" w:hAnsiTheme="minorHAnsi"/>
              </w:rPr>
            </w:pPr>
            <w:r>
              <w:rPr>
                <w:rFonts w:asciiTheme="minorHAnsi" w:hAnsiTheme="minorHAnsi"/>
              </w:rPr>
              <w:t>Ethan Rouse</w:t>
            </w:r>
          </w:p>
        </w:tc>
      </w:tr>
      <w:tr w:rsidR="001B25E4" w:rsidRPr="00D10342" w14:paraId="570839E4" w14:textId="77777777" w:rsidTr="001B25E4">
        <w:tc>
          <w:tcPr>
            <w:tcW w:w="2223" w:type="dxa"/>
          </w:tcPr>
          <w:p w14:paraId="42D2F0D3" w14:textId="77777777" w:rsidR="001B25E4" w:rsidRPr="00D10342" w:rsidRDefault="001B25E4" w:rsidP="00E81968">
            <w:pPr>
              <w:rPr>
                <w:rFonts w:asciiTheme="minorHAnsi" w:hAnsiTheme="minorHAnsi"/>
              </w:rPr>
            </w:pPr>
            <w:r w:rsidRPr="00D10342">
              <w:rPr>
                <w:rFonts w:asciiTheme="minorHAnsi" w:hAnsiTheme="minorHAnsi"/>
              </w:rPr>
              <w:t>Start</w:t>
            </w:r>
          </w:p>
        </w:tc>
        <w:tc>
          <w:tcPr>
            <w:tcW w:w="5432" w:type="dxa"/>
          </w:tcPr>
          <w:p w14:paraId="316DA964" w14:textId="5FF4B3F8" w:rsidR="001B25E4" w:rsidRPr="00D10342" w:rsidRDefault="00C61A13" w:rsidP="00E81968">
            <w:pPr>
              <w:rPr>
                <w:rFonts w:asciiTheme="minorHAnsi" w:hAnsiTheme="minorHAnsi"/>
              </w:rPr>
            </w:pPr>
            <w:r>
              <w:rPr>
                <w:rFonts w:asciiTheme="minorHAnsi" w:hAnsiTheme="minorHAnsi"/>
              </w:rPr>
              <w:t>10:5</w:t>
            </w:r>
            <w:r w:rsidR="008C0A70">
              <w:rPr>
                <w:rFonts w:asciiTheme="minorHAnsi" w:hAnsiTheme="minorHAnsi"/>
              </w:rPr>
              <w:t>4</w:t>
            </w:r>
          </w:p>
        </w:tc>
      </w:tr>
      <w:tr w:rsidR="001B25E4" w:rsidRPr="00D10342" w14:paraId="07EFA7FF" w14:textId="77777777" w:rsidTr="001B25E4">
        <w:tc>
          <w:tcPr>
            <w:tcW w:w="2223" w:type="dxa"/>
          </w:tcPr>
          <w:p w14:paraId="71A1D47D" w14:textId="77777777" w:rsidR="001B25E4" w:rsidRPr="00D10342" w:rsidRDefault="001B25E4" w:rsidP="00E81968">
            <w:pPr>
              <w:rPr>
                <w:rFonts w:asciiTheme="minorHAnsi" w:hAnsiTheme="minorHAnsi"/>
              </w:rPr>
            </w:pPr>
            <w:r w:rsidRPr="00D10342">
              <w:rPr>
                <w:rFonts w:asciiTheme="minorHAnsi" w:hAnsiTheme="minorHAnsi"/>
              </w:rPr>
              <w:t>End</w:t>
            </w:r>
          </w:p>
        </w:tc>
        <w:tc>
          <w:tcPr>
            <w:tcW w:w="5432" w:type="dxa"/>
          </w:tcPr>
          <w:p w14:paraId="6861B87E" w14:textId="79063719" w:rsidR="001B25E4" w:rsidRPr="00D10342" w:rsidRDefault="00C61A13" w:rsidP="00E81968">
            <w:pPr>
              <w:rPr>
                <w:rFonts w:asciiTheme="minorHAnsi" w:hAnsiTheme="minorHAnsi"/>
              </w:rPr>
            </w:pPr>
            <w:r>
              <w:rPr>
                <w:rFonts w:asciiTheme="minorHAnsi" w:hAnsiTheme="minorHAnsi"/>
              </w:rPr>
              <w:t>11:</w:t>
            </w:r>
            <w:r w:rsidR="008C0A70">
              <w:rPr>
                <w:rFonts w:asciiTheme="minorHAnsi" w:hAnsiTheme="minorHAnsi"/>
              </w:rPr>
              <w:t>3</w:t>
            </w:r>
            <w:r>
              <w:rPr>
                <w:rFonts w:asciiTheme="minorHAnsi" w:hAnsiTheme="minorHAnsi"/>
              </w:rPr>
              <w:t>5</w:t>
            </w:r>
          </w:p>
        </w:tc>
      </w:tr>
    </w:tbl>
    <w:p w14:paraId="100C9C89" w14:textId="77777777" w:rsidR="001B25E4" w:rsidRPr="00D10342" w:rsidRDefault="001B25E4" w:rsidP="001B25E4">
      <w:pPr>
        <w:rPr>
          <w:rFonts w:asciiTheme="minorHAnsi" w:hAnsiTheme="minorHAnsi"/>
        </w:rPr>
      </w:pPr>
    </w:p>
    <w:tbl>
      <w:tblPr>
        <w:tblStyle w:val="TableGrid"/>
        <w:tblW w:w="9498" w:type="dxa"/>
        <w:tblInd w:w="-5" w:type="dxa"/>
        <w:tblLook w:val="01E0" w:firstRow="1" w:lastRow="1" w:firstColumn="1" w:lastColumn="1" w:noHBand="0" w:noVBand="0"/>
      </w:tblPr>
      <w:tblGrid>
        <w:gridCol w:w="1736"/>
        <w:gridCol w:w="7762"/>
      </w:tblGrid>
      <w:tr w:rsidR="001B25E4" w:rsidRPr="00D10342" w14:paraId="30A9FCD2" w14:textId="77777777" w:rsidTr="001B25E4">
        <w:trPr>
          <w:gridAfter w:val="1"/>
          <w:wAfter w:w="7762" w:type="dxa"/>
        </w:trPr>
        <w:tc>
          <w:tcPr>
            <w:tcW w:w="1736" w:type="dxa"/>
            <w:shd w:val="clear" w:color="auto" w:fill="D9D9D9" w:themeFill="background1" w:themeFillShade="D9"/>
          </w:tcPr>
          <w:p w14:paraId="4EDDDE67" w14:textId="77777777" w:rsidR="001B25E4" w:rsidRPr="00D10342" w:rsidRDefault="001B25E4" w:rsidP="00E81968">
            <w:pPr>
              <w:rPr>
                <w:rFonts w:asciiTheme="minorHAnsi" w:hAnsiTheme="minorHAnsi"/>
                <w:b/>
              </w:rPr>
            </w:pPr>
            <w:r w:rsidRPr="00D10342">
              <w:rPr>
                <w:rFonts w:asciiTheme="minorHAnsi" w:hAnsiTheme="minorHAnsi"/>
                <w:b/>
              </w:rPr>
              <w:t>Present</w:t>
            </w:r>
          </w:p>
        </w:tc>
      </w:tr>
      <w:tr w:rsidR="001B25E4" w:rsidRPr="00D10342" w14:paraId="2CC52C97" w14:textId="77777777" w:rsidTr="001B25E4">
        <w:tc>
          <w:tcPr>
            <w:tcW w:w="9498" w:type="dxa"/>
            <w:gridSpan w:val="2"/>
          </w:tcPr>
          <w:p w14:paraId="44EBFFE7" w14:textId="62325067" w:rsidR="001B25E4" w:rsidRPr="00D10342" w:rsidRDefault="00510E45" w:rsidP="00FF2669">
            <w:pPr>
              <w:rPr>
                <w:rFonts w:asciiTheme="minorHAnsi" w:hAnsiTheme="minorHAnsi"/>
              </w:rPr>
            </w:pPr>
            <w:r>
              <w:rPr>
                <w:rFonts w:asciiTheme="minorHAnsi" w:hAnsiTheme="minorHAnsi"/>
              </w:rPr>
              <w:t xml:space="preserve">Monica, Emma, Nil, Charlotte, Sam, Red, Ethan, </w:t>
            </w:r>
            <w:r w:rsidR="008C0A70">
              <w:rPr>
                <w:rFonts w:asciiTheme="minorHAnsi" w:hAnsiTheme="minorHAnsi"/>
              </w:rPr>
              <w:t>Freddie, Atlas</w:t>
            </w:r>
          </w:p>
        </w:tc>
      </w:tr>
      <w:tr w:rsidR="001B25E4" w:rsidRPr="00D10342" w14:paraId="478C3B2C" w14:textId="77777777" w:rsidTr="001B25E4">
        <w:tc>
          <w:tcPr>
            <w:tcW w:w="9498" w:type="dxa"/>
            <w:gridSpan w:val="2"/>
            <w:shd w:val="clear" w:color="auto" w:fill="D9D9D9" w:themeFill="background1" w:themeFillShade="D9"/>
          </w:tcPr>
          <w:p w14:paraId="234C775F" w14:textId="77777777" w:rsidR="001B25E4" w:rsidRPr="00D10342" w:rsidRDefault="001B25E4" w:rsidP="00E81968">
            <w:pPr>
              <w:rPr>
                <w:rFonts w:asciiTheme="minorHAnsi" w:hAnsiTheme="minorHAnsi"/>
                <w:b/>
              </w:rPr>
            </w:pPr>
            <w:r w:rsidRPr="00D10342">
              <w:rPr>
                <w:rFonts w:asciiTheme="minorHAnsi" w:hAnsiTheme="minorHAnsi"/>
                <w:b/>
              </w:rPr>
              <w:t>Absent</w:t>
            </w:r>
          </w:p>
        </w:tc>
      </w:tr>
      <w:tr w:rsidR="001B25E4" w:rsidRPr="00D10342" w14:paraId="0DCB6EE8" w14:textId="77777777" w:rsidTr="001B25E4">
        <w:tc>
          <w:tcPr>
            <w:tcW w:w="9498" w:type="dxa"/>
            <w:gridSpan w:val="2"/>
          </w:tcPr>
          <w:p w14:paraId="69C6E1A5" w14:textId="1312202E" w:rsidR="001B25E4" w:rsidRPr="00D10342" w:rsidRDefault="008C0A70" w:rsidP="00E81968">
            <w:pPr>
              <w:rPr>
                <w:rFonts w:asciiTheme="minorHAnsi" w:hAnsiTheme="minorHAnsi"/>
              </w:rPr>
            </w:pPr>
            <w:r>
              <w:rPr>
                <w:rFonts w:asciiTheme="minorHAnsi" w:hAnsiTheme="minorHAnsi"/>
              </w:rPr>
              <w:t>N/A</w:t>
            </w:r>
          </w:p>
        </w:tc>
      </w:tr>
    </w:tbl>
    <w:p w14:paraId="506A6657" w14:textId="77777777" w:rsidR="001B25E4" w:rsidRPr="00D10342" w:rsidRDefault="001B25E4" w:rsidP="001B25E4">
      <w:pPr>
        <w:rPr>
          <w:rFonts w:asciiTheme="minorHAnsi" w:hAnsiTheme="minorHAnsi"/>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6"/>
        <w:gridCol w:w="4500"/>
        <w:gridCol w:w="2003"/>
        <w:gridCol w:w="1259"/>
      </w:tblGrid>
      <w:tr w:rsidR="001B25E4" w:rsidRPr="00D10342" w14:paraId="54CE29DE" w14:textId="77777777" w:rsidTr="001B25E4">
        <w:trPr>
          <w:trHeight w:val="143"/>
        </w:trPr>
        <w:tc>
          <w:tcPr>
            <w:tcW w:w="1736" w:type="dxa"/>
            <w:tcBorders>
              <w:bottom w:val="nil"/>
            </w:tcBorders>
            <w:shd w:val="pct10" w:color="auto" w:fill="auto"/>
          </w:tcPr>
          <w:p w14:paraId="1CE4E9F4" w14:textId="77777777" w:rsidR="001B25E4" w:rsidRPr="00D10342" w:rsidRDefault="001B25E4" w:rsidP="00E81968">
            <w:pPr>
              <w:jc w:val="center"/>
              <w:rPr>
                <w:rFonts w:asciiTheme="minorHAnsi" w:hAnsiTheme="minorHAnsi"/>
                <w:b/>
              </w:rPr>
            </w:pPr>
            <w:r w:rsidRPr="00D10342">
              <w:rPr>
                <w:rFonts w:asciiTheme="minorHAnsi" w:hAnsiTheme="minorHAnsi"/>
                <w:b/>
              </w:rPr>
              <w:t>Issue</w:t>
            </w:r>
          </w:p>
        </w:tc>
        <w:tc>
          <w:tcPr>
            <w:tcW w:w="4500" w:type="dxa"/>
            <w:shd w:val="pct10" w:color="auto" w:fill="auto"/>
          </w:tcPr>
          <w:p w14:paraId="14F00105" w14:textId="77777777" w:rsidR="001B25E4" w:rsidRPr="00D10342" w:rsidRDefault="001B25E4" w:rsidP="00E81968">
            <w:pPr>
              <w:jc w:val="center"/>
              <w:rPr>
                <w:rFonts w:asciiTheme="minorHAnsi" w:hAnsiTheme="minorHAnsi"/>
                <w:b/>
              </w:rPr>
            </w:pPr>
            <w:r w:rsidRPr="00D10342">
              <w:rPr>
                <w:rFonts w:asciiTheme="minorHAnsi" w:hAnsiTheme="minorHAnsi"/>
                <w:b/>
              </w:rPr>
              <w:t>Analysis</w:t>
            </w:r>
          </w:p>
        </w:tc>
        <w:tc>
          <w:tcPr>
            <w:tcW w:w="2003" w:type="dxa"/>
            <w:shd w:val="pct10" w:color="auto" w:fill="auto"/>
          </w:tcPr>
          <w:p w14:paraId="5663EC50" w14:textId="77777777" w:rsidR="001B25E4" w:rsidRPr="00D10342" w:rsidRDefault="001B25E4" w:rsidP="00E81968">
            <w:pPr>
              <w:jc w:val="center"/>
              <w:rPr>
                <w:rFonts w:asciiTheme="minorHAnsi" w:hAnsiTheme="minorHAnsi"/>
                <w:b/>
              </w:rPr>
            </w:pPr>
            <w:r w:rsidRPr="00D10342">
              <w:rPr>
                <w:rFonts w:asciiTheme="minorHAnsi" w:hAnsiTheme="minorHAnsi"/>
                <w:b/>
              </w:rPr>
              <w:t xml:space="preserve">Action </w:t>
            </w:r>
          </w:p>
        </w:tc>
        <w:tc>
          <w:tcPr>
            <w:tcW w:w="1259" w:type="dxa"/>
            <w:shd w:val="pct10" w:color="auto" w:fill="auto"/>
          </w:tcPr>
          <w:p w14:paraId="526DAE8D" w14:textId="77777777" w:rsidR="001B25E4" w:rsidRPr="00D10342" w:rsidRDefault="001B25E4" w:rsidP="00E81968">
            <w:pPr>
              <w:jc w:val="center"/>
              <w:rPr>
                <w:rFonts w:asciiTheme="minorHAnsi" w:hAnsiTheme="minorHAnsi"/>
                <w:b/>
              </w:rPr>
            </w:pPr>
            <w:r w:rsidRPr="00D10342">
              <w:rPr>
                <w:rFonts w:asciiTheme="minorHAnsi" w:hAnsiTheme="minorHAnsi"/>
                <w:b/>
              </w:rPr>
              <w:t>By Whom / When</w:t>
            </w:r>
          </w:p>
        </w:tc>
      </w:tr>
      <w:tr w:rsidR="001B25E4" w:rsidRPr="00D10342" w14:paraId="115AC3FC" w14:textId="77777777" w:rsidTr="001B25E4">
        <w:trPr>
          <w:trHeight w:val="143"/>
        </w:trPr>
        <w:tc>
          <w:tcPr>
            <w:tcW w:w="1736" w:type="dxa"/>
          </w:tcPr>
          <w:p w14:paraId="042910E7" w14:textId="37A5D72E" w:rsidR="001B25E4" w:rsidRPr="00D10342" w:rsidRDefault="001B25E4" w:rsidP="00E81968">
            <w:pPr>
              <w:rPr>
                <w:rFonts w:asciiTheme="minorHAnsi" w:hAnsiTheme="minorHAnsi"/>
                <w:b/>
                <w:sz w:val="20"/>
                <w:szCs w:val="20"/>
              </w:rPr>
            </w:pPr>
            <w:r w:rsidRPr="00D10342">
              <w:rPr>
                <w:rFonts w:asciiTheme="minorHAnsi" w:hAnsiTheme="minorHAnsi"/>
                <w:b/>
                <w:sz w:val="20"/>
                <w:szCs w:val="20"/>
              </w:rPr>
              <w:t>Agree</w:t>
            </w:r>
            <w:r w:rsidR="00A93BBF">
              <w:rPr>
                <w:rFonts w:asciiTheme="minorHAnsi" w:hAnsiTheme="minorHAnsi"/>
                <w:b/>
                <w:sz w:val="20"/>
                <w:szCs w:val="20"/>
              </w:rPr>
              <w:t xml:space="preserve">ing last meetings minutes and checking actions from last week’s minutes </w:t>
            </w:r>
          </w:p>
        </w:tc>
        <w:tc>
          <w:tcPr>
            <w:tcW w:w="4500" w:type="dxa"/>
          </w:tcPr>
          <w:p w14:paraId="081A9D73" w14:textId="3969CEAB" w:rsidR="001B25E4" w:rsidRPr="00D10342" w:rsidRDefault="00B31CE3" w:rsidP="00E81968">
            <w:pPr>
              <w:rPr>
                <w:rFonts w:asciiTheme="minorHAnsi" w:hAnsiTheme="minorHAnsi"/>
                <w:sz w:val="20"/>
                <w:szCs w:val="20"/>
              </w:rPr>
            </w:pPr>
            <w:r>
              <w:rPr>
                <w:rFonts w:asciiTheme="minorHAnsi" w:hAnsiTheme="minorHAnsi"/>
                <w:sz w:val="20"/>
                <w:szCs w:val="20"/>
              </w:rPr>
              <w:t>We agreed last</w:t>
            </w:r>
            <w:r w:rsidR="00402C15">
              <w:rPr>
                <w:rFonts w:asciiTheme="minorHAnsi" w:hAnsiTheme="minorHAnsi"/>
                <w:sz w:val="20"/>
                <w:szCs w:val="20"/>
              </w:rPr>
              <w:t xml:space="preserve"> week</w:t>
            </w:r>
            <w:r w:rsidR="008C0A70">
              <w:rPr>
                <w:rFonts w:asciiTheme="minorHAnsi" w:hAnsiTheme="minorHAnsi"/>
                <w:sz w:val="20"/>
                <w:szCs w:val="20"/>
              </w:rPr>
              <w:t>’</w:t>
            </w:r>
            <w:r w:rsidR="00402C15">
              <w:rPr>
                <w:rFonts w:asciiTheme="minorHAnsi" w:hAnsiTheme="minorHAnsi"/>
                <w:sz w:val="20"/>
                <w:szCs w:val="20"/>
              </w:rPr>
              <w:t>s meeting</w:t>
            </w:r>
            <w:r w:rsidR="008C0A70">
              <w:rPr>
                <w:rFonts w:asciiTheme="minorHAnsi" w:hAnsiTheme="minorHAnsi"/>
                <w:sz w:val="20"/>
                <w:szCs w:val="20"/>
              </w:rPr>
              <w:t>’</w:t>
            </w:r>
            <w:r w:rsidR="00402C15">
              <w:rPr>
                <w:rFonts w:asciiTheme="minorHAnsi" w:hAnsiTheme="minorHAnsi"/>
                <w:sz w:val="20"/>
                <w:szCs w:val="20"/>
              </w:rPr>
              <w:t xml:space="preserve">s minutes </w:t>
            </w:r>
            <w:proofErr w:type="gramStart"/>
            <w:r w:rsidR="00402C15">
              <w:rPr>
                <w:rFonts w:asciiTheme="minorHAnsi" w:hAnsiTheme="minorHAnsi"/>
                <w:sz w:val="20"/>
                <w:szCs w:val="20"/>
              </w:rPr>
              <w:t xml:space="preserve">and </w:t>
            </w:r>
            <w:r w:rsidR="008C0A70">
              <w:rPr>
                <w:rFonts w:asciiTheme="minorHAnsi" w:hAnsiTheme="minorHAnsi"/>
                <w:sz w:val="20"/>
                <w:szCs w:val="20"/>
              </w:rPr>
              <w:t>also</w:t>
            </w:r>
            <w:proofErr w:type="gramEnd"/>
            <w:r w:rsidR="008C0A70">
              <w:rPr>
                <w:rFonts w:asciiTheme="minorHAnsi" w:hAnsiTheme="minorHAnsi"/>
                <w:sz w:val="20"/>
                <w:szCs w:val="20"/>
              </w:rPr>
              <w:t xml:space="preserve"> </w:t>
            </w:r>
            <w:r w:rsidR="00402C15">
              <w:rPr>
                <w:rFonts w:asciiTheme="minorHAnsi" w:hAnsiTheme="minorHAnsi"/>
                <w:sz w:val="20"/>
                <w:szCs w:val="20"/>
              </w:rPr>
              <w:t xml:space="preserve">checked </w:t>
            </w:r>
            <w:r w:rsidR="0013309D">
              <w:rPr>
                <w:rFonts w:asciiTheme="minorHAnsi" w:hAnsiTheme="minorHAnsi"/>
                <w:sz w:val="20"/>
                <w:szCs w:val="20"/>
              </w:rPr>
              <w:t xml:space="preserve">last week’s actions as well as agreeing </w:t>
            </w:r>
            <w:r w:rsidR="00D67C69">
              <w:rPr>
                <w:rFonts w:asciiTheme="minorHAnsi" w:hAnsiTheme="minorHAnsi"/>
                <w:sz w:val="20"/>
                <w:szCs w:val="20"/>
              </w:rPr>
              <w:t xml:space="preserve">on the actions we </w:t>
            </w:r>
            <w:r w:rsidR="008C0A70">
              <w:rPr>
                <w:rFonts w:asciiTheme="minorHAnsi" w:hAnsiTheme="minorHAnsi"/>
                <w:sz w:val="20"/>
                <w:szCs w:val="20"/>
              </w:rPr>
              <w:t>took throughout the week.</w:t>
            </w:r>
            <w:r w:rsidR="00D67C69">
              <w:rPr>
                <w:rFonts w:asciiTheme="minorHAnsi" w:hAnsiTheme="minorHAnsi"/>
                <w:sz w:val="20"/>
                <w:szCs w:val="20"/>
              </w:rPr>
              <w:t xml:space="preserve"> </w:t>
            </w:r>
          </w:p>
        </w:tc>
        <w:tc>
          <w:tcPr>
            <w:tcW w:w="2003" w:type="dxa"/>
          </w:tcPr>
          <w:p w14:paraId="00170957" w14:textId="6398F8BE" w:rsidR="001B25E4" w:rsidRPr="00D10342" w:rsidRDefault="008C0A70" w:rsidP="00E81968">
            <w:pPr>
              <w:rPr>
                <w:rFonts w:asciiTheme="minorHAnsi" w:hAnsiTheme="minorHAnsi"/>
                <w:sz w:val="20"/>
                <w:szCs w:val="20"/>
              </w:rPr>
            </w:pPr>
            <w:r>
              <w:rPr>
                <w:rFonts w:asciiTheme="minorHAnsi" w:hAnsiTheme="minorHAnsi"/>
                <w:sz w:val="20"/>
                <w:szCs w:val="20"/>
              </w:rPr>
              <w:t>We were unable to catch up on the ‘Book’ so spent the time discussing who would write in their section and when they would do it.</w:t>
            </w:r>
          </w:p>
        </w:tc>
        <w:tc>
          <w:tcPr>
            <w:tcW w:w="1259" w:type="dxa"/>
          </w:tcPr>
          <w:p w14:paraId="0ECE09CD" w14:textId="742422FA" w:rsidR="001B25E4" w:rsidRPr="00D10342" w:rsidRDefault="006E48AA" w:rsidP="00E81968">
            <w:pPr>
              <w:rPr>
                <w:rFonts w:asciiTheme="minorHAnsi" w:hAnsiTheme="minorHAnsi"/>
                <w:sz w:val="20"/>
                <w:szCs w:val="20"/>
              </w:rPr>
            </w:pPr>
            <w:r>
              <w:rPr>
                <w:rFonts w:asciiTheme="minorHAnsi" w:hAnsiTheme="minorHAnsi"/>
                <w:sz w:val="20"/>
                <w:szCs w:val="20"/>
              </w:rPr>
              <w:t>Red, Sam, Freddie and Atlas – 2:45 on Tuesday.</w:t>
            </w:r>
          </w:p>
        </w:tc>
      </w:tr>
      <w:tr w:rsidR="001B25E4" w:rsidRPr="00D10342" w14:paraId="684374DB" w14:textId="77777777" w:rsidTr="001B25E4">
        <w:trPr>
          <w:trHeight w:val="143"/>
        </w:trPr>
        <w:tc>
          <w:tcPr>
            <w:tcW w:w="1736" w:type="dxa"/>
          </w:tcPr>
          <w:p w14:paraId="621D58C1" w14:textId="5366FD4D" w:rsidR="001B25E4" w:rsidRPr="00D10342" w:rsidRDefault="004C3A90" w:rsidP="00E81968">
            <w:pPr>
              <w:rPr>
                <w:rFonts w:asciiTheme="minorHAnsi" w:hAnsiTheme="minorHAnsi"/>
                <w:b/>
                <w:sz w:val="20"/>
                <w:szCs w:val="20"/>
              </w:rPr>
            </w:pPr>
            <w:r>
              <w:rPr>
                <w:rFonts w:asciiTheme="minorHAnsi" w:hAnsiTheme="minorHAnsi"/>
                <w:b/>
                <w:sz w:val="20"/>
                <w:szCs w:val="20"/>
              </w:rPr>
              <w:t>Marketing</w:t>
            </w:r>
          </w:p>
        </w:tc>
        <w:tc>
          <w:tcPr>
            <w:tcW w:w="4500" w:type="dxa"/>
          </w:tcPr>
          <w:p w14:paraId="0AD1FE68" w14:textId="4B5324F5" w:rsidR="006A35B4" w:rsidRPr="003A628B" w:rsidRDefault="006E48AA" w:rsidP="00FF2669">
            <w:pPr>
              <w:rPr>
                <w:rFonts w:asciiTheme="minorHAnsi" w:hAnsiTheme="minorHAnsi"/>
                <w:sz w:val="20"/>
                <w:szCs w:val="20"/>
              </w:rPr>
            </w:pPr>
            <w:r>
              <w:rPr>
                <w:rFonts w:asciiTheme="minorHAnsi" w:hAnsiTheme="minorHAnsi"/>
                <w:sz w:val="20"/>
                <w:szCs w:val="20"/>
              </w:rPr>
              <w:t xml:space="preserve">Monica and Nil met with Naomie Earnshaw and discussed what was needed to be done – she asked them to send her pictures and videos from rehearsals so that she can post them on the Godalming College social media accounts. Andy asked for pictures to be sent to him as well. Three of the schools we got in contact with have responded and accepted our production – we sent them the wrong measurements (due to Red’s mistake) and Andy had to contact them again. </w:t>
            </w:r>
            <w:r w:rsidR="000F0014">
              <w:rPr>
                <w:rFonts w:asciiTheme="minorHAnsi" w:hAnsiTheme="minorHAnsi"/>
                <w:sz w:val="20"/>
                <w:szCs w:val="20"/>
              </w:rPr>
              <w:t>Emma then spoke about a publicity video and filming some of the performers in the cast answering a few questions in 816 – Nil and Charlotte were nominated to do so.</w:t>
            </w:r>
            <w:r w:rsidR="006833BF">
              <w:rPr>
                <w:rFonts w:asciiTheme="minorHAnsi" w:hAnsiTheme="minorHAnsi"/>
                <w:sz w:val="20"/>
                <w:szCs w:val="20"/>
              </w:rPr>
              <w:t xml:space="preserve"> Emma then reminded us that we had headshots tomorrow and that we needed to wear a smart black shirt.</w:t>
            </w:r>
          </w:p>
        </w:tc>
        <w:tc>
          <w:tcPr>
            <w:tcW w:w="2003" w:type="dxa"/>
          </w:tcPr>
          <w:p w14:paraId="44364C97" w14:textId="77777777" w:rsidR="001B25E4" w:rsidRDefault="006833BF" w:rsidP="00E81968">
            <w:pPr>
              <w:rPr>
                <w:rFonts w:asciiTheme="minorHAnsi" w:hAnsiTheme="minorHAnsi"/>
                <w:sz w:val="20"/>
                <w:szCs w:val="20"/>
              </w:rPr>
            </w:pPr>
            <w:r>
              <w:rPr>
                <w:rFonts w:asciiTheme="minorHAnsi" w:hAnsiTheme="minorHAnsi"/>
                <w:sz w:val="20"/>
                <w:szCs w:val="20"/>
              </w:rPr>
              <w:t xml:space="preserve">More photos needed to be sent to Naomie Earnshaw and Andy. </w:t>
            </w:r>
          </w:p>
          <w:p w14:paraId="15854996" w14:textId="77777777" w:rsidR="006833BF" w:rsidRDefault="006833BF" w:rsidP="00E81968">
            <w:pPr>
              <w:rPr>
                <w:rFonts w:asciiTheme="minorHAnsi" w:hAnsiTheme="minorHAnsi"/>
                <w:sz w:val="20"/>
                <w:szCs w:val="20"/>
              </w:rPr>
            </w:pPr>
          </w:p>
          <w:p w14:paraId="35199ACC" w14:textId="30F4FA57" w:rsidR="006833BF" w:rsidRPr="00D10342" w:rsidRDefault="006833BF" w:rsidP="00E81968">
            <w:pPr>
              <w:rPr>
                <w:rFonts w:asciiTheme="minorHAnsi" w:hAnsiTheme="minorHAnsi"/>
                <w:sz w:val="20"/>
                <w:szCs w:val="20"/>
              </w:rPr>
            </w:pPr>
            <w:r>
              <w:rPr>
                <w:rFonts w:asciiTheme="minorHAnsi" w:hAnsiTheme="minorHAnsi"/>
                <w:sz w:val="20"/>
                <w:szCs w:val="20"/>
              </w:rPr>
              <w:t>Film the publicity video.</w:t>
            </w:r>
          </w:p>
        </w:tc>
        <w:tc>
          <w:tcPr>
            <w:tcW w:w="1259" w:type="dxa"/>
          </w:tcPr>
          <w:p w14:paraId="2FF65C57" w14:textId="77BFEF09" w:rsidR="001B25E4" w:rsidRDefault="006833BF" w:rsidP="00E81968">
            <w:pPr>
              <w:rPr>
                <w:rFonts w:asciiTheme="minorHAnsi" w:hAnsiTheme="minorHAnsi"/>
                <w:sz w:val="20"/>
                <w:szCs w:val="20"/>
              </w:rPr>
            </w:pPr>
            <w:r>
              <w:rPr>
                <w:rFonts w:asciiTheme="minorHAnsi" w:hAnsiTheme="minorHAnsi"/>
                <w:sz w:val="20"/>
                <w:szCs w:val="20"/>
              </w:rPr>
              <w:t>Monica – ASAP</w:t>
            </w:r>
          </w:p>
          <w:p w14:paraId="1730180E" w14:textId="4134AF4D" w:rsidR="006833BF" w:rsidRDefault="006833BF" w:rsidP="00E81968">
            <w:pPr>
              <w:rPr>
                <w:rFonts w:asciiTheme="minorHAnsi" w:hAnsiTheme="minorHAnsi"/>
                <w:sz w:val="20"/>
                <w:szCs w:val="20"/>
              </w:rPr>
            </w:pPr>
          </w:p>
          <w:p w14:paraId="1D35F2B1" w14:textId="39AC4259" w:rsidR="006833BF" w:rsidRDefault="006833BF" w:rsidP="00E81968">
            <w:pPr>
              <w:rPr>
                <w:rFonts w:asciiTheme="minorHAnsi" w:hAnsiTheme="minorHAnsi"/>
                <w:sz w:val="20"/>
                <w:szCs w:val="20"/>
              </w:rPr>
            </w:pPr>
          </w:p>
          <w:p w14:paraId="207A2634" w14:textId="5375247B" w:rsidR="006833BF" w:rsidRDefault="006833BF" w:rsidP="00E81968">
            <w:pPr>
              <w:rPr>
                <w:rFonts w:asciiTheme="minorHAnsi" w:hAnsiTheme="minorHAnsi"/>
                <w:sz w:val="20"/>
                <w:szCs w:val="20"/>
              </w:rPr>
            </w:pPr>
            <w:r>
              <w:rPr>
                <w:rFonts w:asciiTheme="minorHAnsi" w:hAnsiTheme="minorHAnsi"/>
                <w:sz w:val="20"/>
                <w:szCs w:val="20"/>
              </w:rPr>
              <w:t>Nil and Charlotte – 2-2:45</w:t>
            </w:r>
          </w:p>
          <w:p w14:paraId="325454BC" w14:textId="19421519" w:rsidR="006833BF" w:rsidRPr="00D10342" w:rsidRDefault="006833BF" w:rsidP="00E81968">
            <w:pPr>
              <w:rPr>
                <w:rFonts w:asciiTheme="minorHAnsi" w:hAnsiTheme="minorHAnsi"/>
                <w:sz w:val="20"/>
                <w:szCs w:val="20"/>
              </w:rPr>
            </w:pPr>
          </w:p>
        </w:tc>
      </w:tr>
      <w:tr w:rsidR="001B25E4" w:rsidRPr="00D10342" w14:paraId="1E6B0A95" w14:textId="77777777" w:rsidTr="001B25E4">
        <w:trPr>
          <w:trHeight w:val="143"/>
        </w:trPr>
        <w:tc>
          <w:tcPr>
            <w:tcW w:w="1736" w:type="dxa"/>
          </w:tcPr>
          <w:p w14:paraId="7EE6D71D" w14:textId="542B8F09" w:rsidR="001B25E4" w:rsidRPr="00D10342" w:rsidRDefault="004C3A90" w:rsidP="00E81968">
            <w:pPr>
              <w:rPr>
                <w:rFonts w:asciiTheme="minorHAnsi" w:hAnsiTheme="minorHAnsi"/>
                <w:b/>
                <w:sz w:val="20"/>
                <w:szCs w:val="20"/>
              </w:rPr>
            </w:pPr>
            <w:r>
              <w:rPr>
                <w:rFonts w:asciiTheme="minorHAnsi" w:hAnsiTheme="minorHAnsi"/>
                <w:b/>
                <w:sz w:val="20"/>
                <w:szCs w:val="20"/>
              </w:rPr>
              <w:t xml:space="preserve">Initial Props collection </w:t>
            </w:r>
          </w:p>
        </w:tc>
        <w:tc>
          <w:tcPr>
            <w:tcW w:w="4500" w:type="dxa"/>
          </w:tcPr>
          <w:p w14:paraId="2F801D6D" w14:textId="6DB6011D" w:rsidR="00F9396E" w:rsidRPr="00D10342" w:rsidRDefault="00B60AA8" w:rsidP="006A35B4">
            <w:pPr>
              <w:jc w:val="both"/>
              <w:rPr>
                <w:rFonts w:asciiTheme="minorHAnsi" w:hAnsiTheme="minorHAnsi"/>
                <w:sz w:val="20"/>
                <w:szCs w:val="20"/>
              </w:rPr>
            </w:pPr>
            <w:r>
              <w:rPr>
                <w:rFonts w:asciiTheme="minorHAnsi" w:hAnsiTheme="minorHAnsi"/>
                <w:sz w:val="20"/>
                <w:szCs w:val="20"/>
              </w:rPr>
              <w:t>Sam said that a large amount of the props has been/will be sourced from the scene dock and he has some props he can get from home and some links that he needs to send to Andy. Sam needs to get the sticks and some tissue paper for the rose petals. He asked Monica if she was still okay to get the fake ivy leaves – she stated that she had looked for it but couldn’t find it, Emma then said that there was some in the scene dock</w:t>
            </w:r>
            <w:r w:rsidR="00B9378A">
              <w:rPr>
                <w:rFonts w:asciiTheme="minorHAnsi" w:hAnsiTheme="minorHAnsi"/>
                <w:sz w:val="20"/>
                <w:szCs w:val="20"/>
              </w:rPr>
              <w:t xml:space="preserve"> – I stated that I had some fake ivy in my room that I could bring in if need be. He stated that we need a bright torch and asked if one of the torches in the scene dock was functional – Charlotte then offered to bring in a bright light from home. Sam then asked if as a company we could bring in old books that we don’t mind being cut up into petals – </w:t>
            </w:r>
            <w:r w:rsidR="00B9378A">
              <w:rPr>
                <w:rFonts w:asciiTheme="minorHAnsi" w:hAnsiTheme="minorHAnsi"/>
                <w:sz w:val="20"/>
                <w:szCs w:val="20"/>
              </w:rPr>
              <w:lastRenderedPageBreak/>
              <w:t>Andy will source some from the scene dock too. Sam then asked what colour we wanted to paint the swords and asked if we had any white paint – Andy said yes.</w:t>
            </w:r>
          </w:p>
        </w:tc>
        <w:tc>
          <w:tcPr>
            <w:tcW w:w="2003" w:type="dxa"/>
          </w:tcPr>
          <w:p w14:paraId="60F59BD0" w14:textId="1EB85213" w:rsidR="001B25E4" w:rsidRPr="00D10342" w:rsidRDefault="00B60AA8" w:rsidP="00E81968">
            <w:pPr>
              <w:rPr>
                <w:rFonts w:asciiTheme="minorHAnsi" w:hAnsiTheme="minorHAnsi"/>
                <w:sz w:val="20"/>
                <w:szCs w:val="20"/>
              </w:rPr>
            </w:pPr>
            <w:r>
              <w:rPr>
                <w:rFonts w:asciiTheme="minorHAnsi" w:hAnsiTheme="minorHAnsi"/>
                <w:sz w:val="20"/>
                <w:szCs w:val="20"/>
              </w:rPr>
              <w:lastRenderedPageBreak/>
              <w:t xml:space="preserve">Buy the </w:t>
            </w:r>
            <w:r w:rsidRPr="00B60AA8">
              <w:rPr>
                <w:rFonts w:asciiTheme="minorHAnsi" w:hAnsiTheme="minorHAnsi"/>
                <w:sz w:val="20"/>
                <w:szCs w:val="20"/>
              </w:rPr>
              <w:t>dowing sticks</w:t>
            </w:r>
            <w:r>
              <w:rPr>
                <w:rFonts w:asciiTheme="minorHAnsi" w:hAnsiTheme="minorHAnsi"/>
                <w:sz w:val="20"/>
                <w:szCs w:val="20"/>
              </w:rPr>
              <w:t xml:space="preserve"> off amazon.</w:t>
            </w:r>
          </w:p>
        </w:tc>
        <w:tc>
          <w:tcPr>
            <w:tcW w:w="1259" w:type="dxa"/>
          </w:tcPr>
          <w:p w14:paraId="496763C3" w14:textId="001C2FAE" w:rsidR="001B25E4" w:rsidRPr="00D10342" w:rsidRDefault="00B60AA8" w:rsidP="00E81968">
            <w:pPr>
              <w:rPr>
                <w:rFonts w:asciiTheme="minorHAnsi" w:hAnsiTheme="minorHAnsi"/>
                <w:sz w:val="20"/>
                <w:szCs w:val="20"/>
              </w:rPr>
            </w:pPr>
            <w:r>
              <w:rPr>
                <w:rFonts w:asciiTheme="minorHAnsi" w:hAnsiTheme="minorHAnsi"/>
                <w:sz w:val="20"/>
                <w:szCs w:val="20"/>
              </w:rPr>
              <w:t>Sam needs to source these by the end of this week.</w:t>
            </w:r>
          </w:p>
        </w:tc>
      </w:tr>
      <w:tr w:rsidR="001B25E4" w:rsidRPr="00D10342" w14:paraId="1A70C5C2" w14:textId="77777777" w:rsidTr="001B25E4">
        <w:trPr>
          <w:trHeight w:val="143"/>
        </w:trPr>
        <w:tc>
          <w:tcPr>
            <w:tcW w:w="1736" w:type="dxa"/>
          </w:tcPr>
          <w:p w14:paraId="0B81A856" w14:textId="58534239" w:rsidR="001B25E4" w:rsidRPr="00D10342" w:rsidRDefault="00BE1941" w:rsidP="00E81968">
            <w:pPr>
              <w:rPr>
                <w:rFonts w:asciiTheme="minorHAnsi" w:hAnsiTheme="minorHAnsi"/>
                <w:b/>
                <w:sz w:val="20"/>
                <w:szCs w:val="20"/>
              </w:rPr>
            </w:pPr>
            <w:r>
              <w:rPr>
                <w:rFonts w:asciiTheme="minorHAnsi" w:hAnsiTheme="minorHAnsi"/>
                <w:b/>
                <w:sz w:val="20"/>
                <w:szCs w:val="20"/>
              </w:rPr>
              <w:t xml:space="preserve">Other production Schedule Updates </w:t>
            </w:r>
          </w:p>
        </w:tc>
        <w:tc>
          <w:tcPr>
            <w:tcW w:w="4500" w:type="dxa"/>
          </w:tcPr>
          <w:p w14:paraId="32E6502E" w14:textId="60033703" w:rsidR="00F9396E" w:rsidRPr="00D10342" w:rsidRDefault="005436CE" w:rsidP="006A35B4">
            <w:pPr>
              <w:jc w:val="both"/>
              <w:rPr>
                <w:rFonts w:asciiTheme="minorHAnsi" w:hAnsiTheme="minorHAnsi"/>
                <w:sz w:val="20"/>
                <w:szCs w:val="20"/>
              </w:rPr>
            </w:pPr>
            <w:r>
              <w:rPr>
                <w:rFonts w:asciiTheme="minorHAnsi" w:hAnsiTheme="minorHAnsi"/>
                <w:sz w:val="20"/>
                <w:szCs w:val="20"/>
              </w:rPr>
              <w:t xml:space="preserve">Emma reminded us that the set is due for delivery next week and asked if we are on track – Red showed us a picture of him and the unfinished lamp post side by side – Red told us that the pole isn’t very sturdy, and we wouldn’t be able to lean on it but can slightly rest our backs on it. Red is going to take the torch that Spike found. Emma stated that costume is due for finalising next week and asked if we were on track – I discussed the choices that had been made last week and how I thought people would be sourcing their own cargo trousers – Andy stated that we could buy </w:t>
            </w:r>
            <w:r w:rsidR="008C62BE">
              <w:rPr>
                <w:rFonts w:asciiTheme="minorHAnsi" w:hAnsiTheme="minorHAnsi"/>
                <w:sz w:val="20"/>
                <w:szCs w:val="20"/>
              </w:rPr>
              <w:t>a few pairs for those without trousers. We discussed that Charlotte doesn’t need any cargos as she is in a dress</w:t>
            </w:r>
            <w:r w:rsidR="006E7C30">
              <w:rPr>
                <w:rFonts w:asciiTheme="minorHAnsi" w:hAnsiTheme="minorHAnsi"/>
                <w:sz w:val="20"/>
                <w:szCs w:val="20"/>
              </w:rPr>
              <w:t>. We discussed the expenses of buying multiple pairs of trousers and how Emma and I looked on many different</w:t>
            </w:r>
            <w:r w:rsidR="004E33BF">
              <w:rPr>
                <w:rFonts w:asciiTheme="minorHAnsi" w:hAnsiTheme="minorHAnsi"/>
                <w:sz w:val="20"/>
                <w:szCs w:val="20"/>
              </w:rPr>
              <w:t xml:space="preserve"> </w:t>
            </w:r>
            <w:r w:rsidR="006E7C30">
              <w:rPr>
                <w:rFonts w:asciiTheme="minorHAnsi" w:hAnsiTheme="minorHAnsi"/>
                <w:sz w:val="20"/>
                <w:szCs w:val="20"/>
              </w:rPr>
              <w:t xml:space="preserve">clothing </w:t>
            </w:r>
            <w:r w:rsidR="004E33BF">
              <w:rPr>
                <w:rFonts w:asciiTheme="minorHAnsi" w:hAnsiTheme="minorHAnsi"/>
                <w:sz w:val="20"/>
                <w:szCs w:val="20"/>
              </w:rPr>
              <w:t>websites</w:t>
            </w:r>
            <w:r w:rsidR="006E7C30">
              <w:rPr>
                <w:rFonts w:asciiTheme="minorHAnsi" w:hAnsiTheme="minorHAnsi"/>
                <w:sz w:val="20"/>
                <w:szCs w:val="20"/>
              </w:rPr>
              <w:t xml:space="preserve"> to try and find cheap cargo trousers</w:t>
            </w:r>
            <w:r w:rsidR="004E33BF">
              <w:rPr>
                <w:rFonts w:asciiTheme="minorHAnsi" w:hAnsiTheme="minorHAnsi"/>
                <w:sz w:val="20"/>
                <w:szCs w:val="20"/>
              </w:rPr>
              <w:t xml:space="preserve">. We agreed on the </w:t>
            </w:r>
            <w:r w:rsidR="00806519">
              <w:rPr>
                <w:rFonts w:asciiTheme="minorHAnsi" w:hAnsiTheme="minorHAnsi"/>
                <w:sz w:val="20"/>
                <w:szCs w:val="20"/>
              </w:rPr>
              <w:t>colour’s</w:t>
            </w:r>
            <w:r w:rsidR="004E33BF">
              <w:rPr>
                <w:rFonts w:asciiTheme="minorHAnsi" w:hAnsiTheme="minorHAnsi"/>
                <w:sz w:val="20"/>
                <w:szCs w:val="20"/>
              </w:rPr>
              <w:t xml:space="preserve"> beige, brown and possibly green.</w:t>
            </w:r>
            <w:r w:rsidR="00806519">
              <w:rPr>
                <w:rFonts w:asciiTheme="minorHAnsi" w:hAnsiTheme="minorHAnsi"/>
                <w:sz w:val="20"/>
                <w:szCs w:val="20"/>
              </w:rPr>
              <w:t xml:space="preserve"> We talked about Charlotte’s dress and Andy mentioned why Nil wasn’t also in a dress – but Charlotte and I brought up the fact that she plays two roles. I then suggested that I source a bracelet or small accessory for both Dead Juliet, Juliet, Romeo and Dead Romeo that indicates the fact that they are the ‘same person’. </w:t>
            </w:r>
            <w:r w:rsidR="00B60AA8">
              <w:rPr>
                <w:rFonts w:asciiTheme="minorHAnsi" w:hAnsiTheme="minorHAnsi"/>
                <w:sz w:val="20"/>
                <w:szCs w:val="20"/>
              </w:rPr>
              <w:t>We then agreed on everyone wearing white/ish shoes.</w:t>
            </w:r>
            <w:r w:rsidR="006578C0">
              <w:rPr>
                <w:rFonts w:asciiTheme="minorHAnsi" w:hAnsiTheme="minorHAnsi"/>
                <w:sz w:val="20"/>
                <w:szCs w:val="20"/>
              </w:rPr>
              <w:t xml:space="preserve"> Emma then discussed our rehearsal schedule and that we are due to finish blocking on Friday – she brought up that we hadn’t factored our headshots in. </w:t>
            </w:r>
            <w:r w:rsidR="00EA23C9">
              <w:rPr>
                <w:rFonts w:asciiTheme="minorHAnsi" w:hAnsiTheme="minorHAnsi"/>
                <w:sz w:val="20"/>
                <w:szCs w:val="20"/>
              </w:rPr>
              <w:t>We discussed who would be directing the final three sections. We then spent time discussing when we would find more time to rehearse outside of lesson hours. Charlotte suggested that we rehearsed on Thursday from 10:45-2:00</w:t>
            </w:r>
            <w:r w:rsidR="004B38AF">
              <w:rPr>
                <w:rFonts w:asciiTheme="minorHAnsi" w:hAnsiTheme="minorHAnsi"/>
                <w:sz w:val="20"/>
                <w:szCs w:val="20"/>
              </w:rPr>
              <w:t>.</w:t>
            </w:r>
            <w:r w:rsidR="00A93CAB">
              <w:rPr>
                <w:rFonts w:asciiTheme="minorHAnsi" w:hAnsiTheme="minorHAnsi"/>
                <w:sz w:val="20"/>
                <w:szCs w:val="20"/>
              </w:rPr>
              <w:t xml:space="preserve"> Charlotte and Emma then agreed to make a list on every section/small scene that needs to be completed. We then spent some time agreeing on rehearsal days during half term and </w:t>
            </w:r>
            <w:r w:rsidR="003356D0">
              <w:rPr>
                <w:rFonts w:asciiTheme="minorHAnsi" w:hAnsiTheme="minorHAnsi"/>
                <w:sz w:val="20"/>
                <w:szCs w:val="20"/>
              </w:rPr>
              <w:t>concluded</w:t>
            </w:r>
            <w:r w:rsidR="00A93CAB">
              <w:rPr>
                <w:rFonts w:asciiTheme="minorHAnsi" w:hAnsiTheme="minorHAnsi"/>
                <w:sz w:val="20"/>
                <w:szCs w:val="20"/>
              </w:rPr>
              <w:t xml:space="preserve"> a long full day rehearsal on the Friday and a shorter rehearsal on the Monday.</w:t>
            </w:r>
            <w:r w:rsidR="003356D0">
              <w:rPr>
                <w:rFonts w:asciiTheme="minorHAnsi" w:hAnsiTheme="minorHAnsi"/>
                <w:sz w:val="20"/>
                <w:szCs w:val="20"/>
              </w:rPr>
              <w:t xml:space="preserve"> Andy mentioned that we may possibly be performing on the Friday of the first week back after Half term and that we will be performing in college on Wednesday the 15</w:t>
            </w:r>
            <w:r w:rsidR="003356D0" w:rsidRPr="003356D0">
              <w:rPr>
                <w:rFonts w:asciiTheme="minorHAnsi" w:hAnsiTheme="minorHAnsi"/>
                <w:sz w:val="20"/>
                <w:szCs w:val="20"/>
                <w:vertAlign w:val="superscript"/>
              </w:rPr>
              <w:t>th</w:t>
            </w:r>
            <w:r w:rsidR="003356D0">
              <w:rPr>
                <w:rFonts w:asciiTheme="minorHAnsi" w:hAnsiTheme="minorHAnsi"/>
                <w:sz w:val="20"/>
                <w:szCs w:val="20"/>
              </w:rPr>
              <w:t>.</w:t>
            </w:r>
          </w:p>
        </w:tc>
        <w:tc>
          <w:tcPr>
            <w:tcW w:w="2003" w:type="dxa"/>
          </w:tcPr>
          <w:p w14:paraId="13DA7746" w14:textId="77777777" w:rsidR="001B25E4" w:rsidRDefault="005436CE" w:rsidP="00E81968">
            <w:pPr>
              <w:rPr>
                <w:rFonts w:asciiTheme="minorHAnsi" w:hAnsiTheme="minorHAnsi"/>
                <w:sz w:val="20"/>
                <w:szCs w:val="20"/>
              </w:rPr>
            </w:pPr>
            <w:r>
              <w:rPr>
                <w:rFonts w:asciiTheme="minorHAnsi" w:hAnsiTheme="minorHAnsi"/>
                <w:sz w:val="20"/>
                <w:szCs w:val="20"/>
              </w:rPr>
              <w:t>The set needs finishing</w:t>
            </w:r>
            <w:r w:rsidR="006E7C30">
              <w:rPr>
                <w:rFonts w:asciiTheme="minorHAnsi" w:hAnsiTheme="minorHAnsi"/>
                <w:sz w:val="20"/>
                <w:szCs w:val="20"/>
              </w:rPr>
              <w:t>.</w:t>
            </w:r>
          </w:p>
          <w:p w14:paraId="6DD66BA0" w14:textId="77777777" w:rsidR="006E7C30" w:rsidRDefault="006E7C30" w:rsidP="00E81968">
            <w:pPr>
              <w:rPr>
                <w:rFonts w:asciiTheme="minorHAnsi" w:hAnsiTheme="minorHAnsi"/>
                <w:sz w:val="20"/>
                <w:szCs w:val="20"/>
              </w:rPr>
            </w:pPr>
            <w:r>
              <w:rPr>
                <w:rFonts w:asciiTheme="minorHAnsi" w:hAnsiTheme="minorHAnsi"/>
                <w:sz w:val="20"/>
                <w:szCs w:val="20"/>
              </w:rPr>
              <w:t>Costumes need finalising and cargo trousers need to be sourced one way or another</w:t>
            </w:r>
            <w:r w:rsidR="004E33BF">
              <w:rPr>
                <w:rFonts w:asciiTheme="minorHAnsi" w:hAnsiTheme="minorHAnsi"/>
                <w:sz w:val="20"/>
                <w:szCs w:val="20"/>
              </w:rPr>
              <w:t xml:space="preserve"> – look at Tesco’s and Sainsbury’s.</w:t>
            </w:r>
          </w:p>
          <w:p w14:paraId="5666AF86" w14:textId="77777777" w:rsidR="00806519" w:rsidRDefault="00806519" w:rsidP="00E81968">
            <w:pPr>
              <w:rPr>
                <w:rFonts w:asciiTheme="minorHAnsi" w:hAnsiTheme="minorHAnsi"/>
                <w:sz w:val="20"/>
                <w:szCs w:val="20"/>
              </w:rPr>
            </w:pPr>
            <w:r>
              <w:rPr>
                <w:rFonts w:asciiTheme="minorHAnsi" w:hAnsiTheme="minorHAnsi"/>
                <w:sz w:val="20"/>
                <w:szCs w:val="20"/>
              </w:rPr>
              <w:t>Need to make a list of the jackets</w:t>
            </w:r>
          </w:p>
          <w:p w14:paraId="489ED5F8" w14:textId="5A78A7C7" w:rsidR="00EA23C9" w:rsidRPr="00D10342" w:rsidRDefault="00EA23C9" w:rsidP="00E81968">
            <w:pPr>
              <w:rPr>
                <w:rFonts w:asciiTheme="minorHAnsi" w:hAnsiTheme="minorHAnsi"/>
                <w:sz w:val="20"/>
                <w:szCs w:val="20"/>
              </w:rPr>
            </w:pPr>
            <w:r>
              <w:rPr>
                <w:rFonts w:asciiTheme="minorHAnsi" w:hAnsiTheme="minorHAnsi"/>
                <w:sz w:val="20"/>
                <w:szCs w:val="20"/>
              </w:rPr>
              <w:t>People need to come up with solid ideas for their directing.</w:t>
            </w:r>
          </w:p>
        </w:tc>
        <w:tc>
          <w:tcPr>
            <w:tcW w:w="1259" w:type="dxa"/>
          </w:tcPr>
          <w:p w14:paraId="039E7064" w14:textId="77777777" w:rsidR="001B25E4" w:rsidRDefault="005436CE" w:rsidP="00E81968">
            <w:pPr>
              <w:rPr>
                <w:rFonts w:asciiTheme="minorHAnsi" w:hAnsiTheme="minorHAnsi"/>
                <w:sz w:val="20"/>
                <w:szCs w:val="20"/>
              </w:rPr>
            </w:pPr>
            <w:r>
              <w:rPr>
                <w:rFonts w:asciiTheme="minorHAnsi" w:hAnsiTheme="minorHAnsi"/>
                <w:sz w:val="20"/>
                <w:szCs w:val="20"/>
              </w:rPr>
              <w:t xml:space="preserve">Red </w:t>
            </w:r>
            <w:r w:rsidR="008C62BE">
              <w:rPr>
                <w:rFonts w:asciiTheme="minorHAnsi" w:hAnsiTheme="minorHAnsi"/>
                <w:sz w:val="20"/>
                <w:szCs w:val="20"/>
              </w:rPr>
              <w:t>–</w:t>
            </w:r>
            <w:r>
              <w:rPr>
                <w:rFonts w:asciiTheme="minorHAnsi" w:hAnsiTheme="minorHAnsi"/>
                <w:sz w:val="20"/>
                <w:szCs w:val="20"/>
              </w:rPr>
              <w:t xml:space="preserve"> </w:t>
            </w:r>
            <w:r w:rsidR="008C62BE">
              <w:rPr>
                <w:rFonts w:asciiTheme="minorHAnsi" w:hAnsiTheme="minorHAnsi"/>
                <w:sz w:val="20"/>
                <w:szCs w:val="20"/>
              </w:rPr>
              <w:t>end of next week.</w:t>
            </w:r>
            <w:r w:rsidR="00544457">
              <w:rPr>
                <w:rFonts w:asciiTheme="minorHAnsi" w:hAnsiTheme="minorHAnsi"/>
                <w:sz w:val="20"/>
                <w:szCs w:val="20"/>
              </w:rPr>
              <w:t xml:space="preserve"> </w:t>
            </w:r>
          </w:p>
          <w:p w14:paraId="4561CCC7" w14:textId="77777777" w:rsidR="006E7C30" w:rsidRDefault="006E7C30" w:rsidP="00E81968">
            <w:pPr>
              <w:rPr>
                <w:rFonts w:asciiTheme="minorHAnsi" w:hAnsiTheme="minorHAnsi"/>
                <w:sz w:val="20"/>
                <w:szCs w:val="20"/>
              </w:rPr>
            </w:pPr>
            <w:r>
              <w:rPr>
                <w:rFonts w:asciiTheme="minorHAnsi" w:hAnsiTheme="minorHAnsi"/>
                <w:sz w:val="20"/>
                <w:szCs w:val="20"/>
              </w:rPr>
              <w:t>Ethan – end of this week.</w:t>
            </w:r>
          </w:p>
          <w:p w14:paraId="10835C18" w14:textId="69A33094" w:rsidR="00806519" w:rsidRPr="00D10342" w:rsidRDefault="00806519" w:rsidP="00E81968">
            <w:pPr>
              <w:rPr>
                <w:rFonts w:asciiTheme="minorHAnsi" w:hAnsiTheme="minorHAnsi"/>
                <w:sz w:val="20"/>
                <w:szCs w:val="20"/>
              </w:rPr>
            </w:pPr>
            <w:r>
              <w:rPr>
                <w:rFonts w:asciiTheme="minorHAnsi" w:hAnsiTheme="minorHAnsi"/>
                <w:sz w:val="20"/>
                <w:szCs w:val="20"/>
              </w:rPr>
              <w:t>The list needs to be completed by the end of this week. The bracelets need to be sourced by the end of this week by me.</w:t>
            </w:r>
          </w:p>
        </w:tc>
      </w:tr>
      <w:tr w:rsidR="001B25E4" w:rsidRPr="00D10342" w14:paraId="7848758D" w14:textId="77777777" w:rsidTr="001B25E4">
        <w:trPr>
          <w:trHeight w:val="143"/>
        </w:trPr>
        <w:tc>
          <w:tcPr>
            <w:tcW w:w="1736" w:type="dxa"/>
          </w:tcPr>
          <w:p w14:paraId="071AC0D4" w14:textId="328D2E4B" w:rsidR="001B25E4" w:rsidRPr="00D10342" w:rsidRDefault="00D71926" w:rsidP="00E81968">
            <w:pPr>
              <w:rPr>
                <w:rFonts w:asciiTheme="minorHAnsi" w:hAnsiTheme="minorHAnsi"/>
                <w:b/>
                <w:sz w:val="20"/>
                <w:szCs w:val="20"/>
              </w:rPr>
            </w:pPr>
            <w:r>
              <w:rPr>
                <w:rFonts w:asciiTheme="minorHAnsi" w:hAnsiTheme="minorHAnsi"/>
                <w:b/>
                <w:sz w:val="20"/>
                <w:szCs w:val="20"/>
              </w:rPr>
              <w:t>A.</w:t>
            </w:r>
            <w:r w:rsidR="00F9396E">
              <w:rPr>
                <w:rFonts w:asciiTheme="minorHAnsi" w:hAnsiTheme="minorHAnsi"/>
                <w:b/>
                <w:sz w:val="20"/>
                <w:szCs w:val="20"/>
              </w:rPr>
              <w:t>O.B</w:t>
            </w:r>
          </w:p>
        </w:tc>
        <w:tc>
          <w:tcPr>
            <w:tcW w:w="4500" w:type="dxa"/>
          </w:tcPr>
          <w:p w14:paraId="6450FD4C" w14:textId="0B6B7037" w:rsidR="00F9396E" w:rsidRPr="00D10342" w:rsidRDefault="003356D0" w:rsidP="006578C0">
            <w:pPr>
              <w:jc w:val="both"/>
              <w:rPr>
                <w:rFonts w:asciiTheme="minorHAnsi" w:hAnsiTheme="minorHAnsi"/>
                <w:sz w:val="20"/>
                <w:szCs w:val="20"/>
              </w:rPr>
            </w:pPr>
            <w:r>
              <w:rPr>
                <w:rFonts w:asciiTheme="minorHAnsi" w:hAnsiTheme="minorHAnsi"/>
                <w:sz w:val="20"/>
                <w:szCs w:val="20"/>
              </w:rPr>
              <w:t xml:space="preserve">Andy showed us the list that was gathered from clients from </w:t>
            </w:r>
            <w:proofErr w:type="gramStart"/>
            <w:r>
              <w:rPr>
                <w:rFonts w:asciiTheme="minorHAnsi" w:hAnsiTheme="minorHAnsi"/>
                <w:sz w:val="20"/>
                <w:szCs w:val="20"/>
              </w:rPr>
              <w:t>Broadwater</w:t>
            </w:r>
            <w:proofErr w:type="gramEnd"/>
            <w:r>
              <w:rPr>
                <w:rFonts w:asciiTheme="minorHAnsi" w:hAnsiTheme="minorHAnsi"/>
                <w:sz w:val="20"/>
                <w:szCs w:val="20"/>
              </w:rPr>
              <w:t xml:space="preserve"> and it indicated what they felt</w:t>
            </w:r>
            <w:r w:rsidR="00253585">
              <w:rPr>
                <w:rFonts w:asciiTheme="minorHAnsi" w:hAnsiTheme="minorHAnsi"/>
                <w:sz w:val="20"/>
                <w:szCs w:val="20"/>
              </w:rPr>
              <w:t xml:space="preserve"> was needed in a physical theatre performance.</w:t>
            </w:r>
            <w:r>
              <w:rPr>
                <w:rFonts w:asciiTheme="minorHAnsi" w:hAnsiTheme="minorHAnsi"/>
                <w:sz w:val="20"/>
                <w:szCs w:val="20"/>
              </w:rPr>
              <w:t xml:space="preserve"> </w:t>
            </w:r>
          </w:p>
        </w:tc>
        <w:tc>
          <w:tcPr>
            <w:tcW w:w="2003" w:type="dxa"/>
          </w:tcPr>
          <w:p w14:paraId="12123B6E" w14:textId="33BCB384" w:rsidR="001B25E4" w:rsidRPr="00D10342" w:rsidRDefault="001B25E4" w:rsidP="00E81968">
            <w:pPr>
              <w:rPr>
                <w:rFonts w:asciiTheme="minorHAnsi" w:hAnsiTheme="minorHAnsi"/>
                <w:sz w:val="20"/>
                <w:szCs w:val="20"/>
              </w:rPr>
            </w:pPr>
          </w:p>
        </w:tc>
        <w:tc>
          <w:tcPr>
            <w:tcW w:w="1259" w:type="dxa"/>
          </w:tcPr>
          <w:p w14:paraId="607EB73C" w14:textId="693F9802" w:rsidR="001B25E4" w:rsidRPr="00D10342" w:rsidRDefault="001B25E4" w:rsidP="00E81968">
            <w:pPr>
              <w:rPr>
                <w:rFonts w:asciiTheme="minorHAnsi" w:hAnsiTheme="minorHAnsi"/>
                <w:sz w:val="20"/>
                <w:szCs w:val="20"/>
              </w:rPr>
            </w:pPr>
          </w:p>
        </w:tc>
      </w:tr>
    </w:tbl>
    <w:p w14:paraId="28D0AEF0" w14:textId="212AD66E" w:rsidR="008A7303" w:rsidRDefault="00327BCC" w:rsidP="001B25E4">
      <w:r>
        <w:t xml:space="preserve">  </w:t>
      </w:r>
    </w:p>
    <w:sectPr w:rsidR="008A730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9A44" w14:textId="77777777" w:rsidR="00BE6F7D" w:rsidRDefault="00BE6F7D" w:rsidP="001B25E4">
      <w:r>
        <w:separator/>
      </w:r>
    </w:p>
  </w:endnote>
  <w:endnote w:type="continuationSeparator" w:id="0">
    <w:p w14:paraId="6701F745" w14:textId="77777777" w:rsidR="00BE6F7D" w:rsidRDefault="00BE6F7D" w:rsidP="001B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5C5B" w14:textId="77777777" w:rsidR="00BE6F7D" w:rsidRDefault="00BE6F7D" w:rsidP="001B25E4">
      <w:r>
        <w:separator/>
      </w:r>
    </w:p>
  </w:footnote>
  <w:footnote w:type="continuationSeparator" w:id="0">
    <w:p w14:paraId="785BA710" w14:textId="77777777" w:rsidR="00BE6F7D" w:rsidRDefault="00BE6F7D" w:rsidP="001B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3A60" w14:textId="77777777" w:rsidR="001B25E4" w:rsidRDefault="001B25E4">
    <w:pPr>
      <w:pStyle w:val="Header"/>
    </w:pPr>
    <w:r>
      <w:rPr>
        <w:rFonts w:asciiTheme="minorHAnsi" w:hAnsiTheme="minorHAnsi" w:cs="Arial"/>
        <w:noProof/>
        <w:sz w:val="20"/>
        <w:szCs w:val="20"/>
      </w:rPr>
      <mc:AlternateContent>
        <mc:Choice Requires="wps">
          <w:drawing>
            <wp:anchor distT="0" distB="0" distL="114300" distR="114300" simplePos="0" relativeHeight="251659264" behindDoc="1" locked="0" layoutInCell="1" allowOverlap="1" wp14:anchorId="24EA8C70" wp14:editId="551A71F0">
              <wp:simplePos x="0" y="0"/>
              <wp:positionH relativeFrom="margin">
                <wp:align>right</wp:align>
              </wp:positionH>
              <wp:positionV relativeFrom="paragraph">
                <wp:posOffset>-180975</wp:posOffset>
              </wp:positionV>
              <wp:extent cx="1234440" cy="429260"/>
              <wp:effectExtent l="0" t="0" r="22860" b="2794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29260"/>
                      </a:xfrm>
                      <a:prstGeom prst="rect">
                        <a:avLst/>
                      </a:prstGeom>
                      <a:solidFill>
                        <a:srgbClr val="FFFFFF"/>
                      </a:solidFill>
                      <a:ln w="9525">
                        <a:solidFill>
                          <a:srgbClr val="000000"/>
                        </a:solidFill>
                        <a:miter lim="800000"/>
                        <a:headEnd/>
                        <a:tailEnd/>
                      </a:ln>
                    </wps:spPr>
                    <wps:txbx>
                      <w:txbxContent>
                        <w:p w14:paraId="26B375CB" w14:textId="77777777" w:rsidR="001B25E4" w:rsidRDefault="001B25E4" w:rsidP="001B25E4">
                          <w:pPr>
                            <w:jc w:val="right"/>
                            <w:rPr>
                              <w:rFonts w:asciiTheme="minorHAnsi" w:hAnsiTheme="minorHAnsi"/>
                              <w:b/>
                              <w:sz w:val="20"/>
                              <w:szCs w:val="20"/>
                            </w:rPr>
                          </w:pPr>
                          <w:r>
                            <w:rPr>
                              <w:rFonts w:asciiTheme="minorHAnsi" w:hAnsiTheme="minorHAnsi"/>
                              <w:b/>
                              <w:sz w:val="20"/>
                              <w:szCs w:val="20"/>
                            </w:rPr>
                            <w:t>LEARNING AIM:</w:t>
                          </w:r>
                        </w:p>
                        <w:p w14:paraId="4DBABD98" w14:textId="77777777" w:rsidR="001B25E4" w:rsidRPr="00D10342" w:rsidRDefault="001B25E4" w:rsidP="001B25E4">
                          <w:pPr>
                            <w:jc w:val="right"/>
                            <w:rPr>
                              <w:rFonts w:asciiTheme="minorHAnsi" w:hAnsiTheme="minorHAnsi"/>
                              <w:b/>
                              <w:sz w:val="20"/>
                              <w:szCs w:val="20"/>
                            </w:rPr>
                          </w:pPr>
                          <w:r>
                            <w:rPr>
                              <w:rFonts w:asciiTheme="minorHAnsi" w:hAnsiTheme="minorHAnsi"/>
                              <w:b/>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4EA8C70" id="_x0000_t202" coordsize="21600,21600" o:spt="202" path="m,l,21600r21600,l21600,xe">
              <v:stroke joinstyle="miter"/>
              <v:path gradientshapeok="t" o:connecttype="rect"/>
            </v:shapetype>
            <v:shape id="Text Box 73" o:spid="_x0000_s1026" type="#_x0000_t202" style="position:absolute;margin-left:46pt;margin-top:-14.25pt;width:97.2pt;height:33.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">
              <v:textbox>
                <w:txbxContent>
                  <w:p w14:paraId="26B375CB" w14:textId="77777777" w:rsidR="001B25E4" w:rsidRDefault="001B25E4" w:rsidP="001B25E4">
                    <w:pPr>
                      <w:jc w:val="right"/>
                      <w:rPr>
                        <w:rFonts w:asciiTheme="minorHAnsi" w:hAnsiTheme="minorHAnsi"/>
                        <w:b/>
                        <w:sz w:val="20"/>
                        <w:szCs w:val="20"/>
                      </w:rPr>
                    </w:pPr>
                    <w:r>
                      <w:rPr>
                        <w:rFonts w:asciiTheme="minorHAnsi" w:hAnsiTheme="minorHAnsi"/>
                        <w:b/>
                        <w:sz w:val="20"/>
                        <w:szCs w:val="20"/>
                      </w:rPr>
                      <w:t>LEARNING AIM:</w:t>
                    </w:r>
                  </w:p>
                  <w:p w14:paraId="4DBABD98" w14:textId="77777777" w:rsidR="001B25E4" w:rsidRPr="00D10342" w:rsidRDefault="001B25E4" w:rsidP="001B25E4">
                    <w:pPr>
                      <w:jc w:val="right"/>
                      <w:rPr>
                        <w:rFonts w:asciiTheme="minorHAnsi" w:hAnsiTheme="minorHAnsi"/>
                        <w:b/>
                        <w:sz w:val="20"/>
                        <w:szCs w:val="20"/>
                      </w:rPr>
                    </w:pPr>
                    <w:r>
                      <w:rPr>
                        <w:rFonts w:asciiTheme="minorHAnsi" w:hAnsiTheme="minorHAnsi"/>
                        <w:b/>
                        <w:sz w:val="20"/>
                        <w:szCs w:val="20"/>
                      </w:rPr>
                      <w:t>B</w:t>
                    </w:r>
                  </w:p>
                </w:txbxContent>
              </v:textbox>
              <w10:wrap anchorx="margin"/>
            </v:shape>
          </w:pict>
        </mc:Fallback>
      </mc:AlternateContent>
    </w:r>
  </w:p>
  <w:p w14:paraId="446E250E" w14:textId="77777777" w:rsidR="001B25E4" w:rsidRDefault="001B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E3F1E"/>
    <w:multiLevelType w:val="hybridMultilevel"/>
    <w:tmpl w:val="9C0C0282"/>
    <w:lvl w:ilvl="0" w:tplc="67DA83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E4"/>
    <w:rsid w:val="00004816"/>
    <w:rsid w:val="0002130C"/>
    <w:rsid w:val="00027D18"/>
    <w:rsid w:val="00030ADD"/>
    <w:rsid w:val="00052F1C"/>
    <w:rsid w:val="000767F0"/>
    <w:rsid w:val="000C2EF8"/>
    <w:rsid w:val="000D1328"/>
    <w:rsid w:val="000F0014"/>
    <w:rsid w:val="000F45BA"/>
    <w:rsid w:val="00103D7D"/>
    <w:rsid w:val="00106415"/>
    <w:rsid w:val="001137D8"/>
    <w:rsid w:val="0013309D"/>
    <w:rsid w:val="00136F69"/>
    <w:rsid w:val="00140DFF"/>
    <w:rsid w:val="001B25E4"/>
    <w:rsid w:val="001B303A"/>
    <w:rsid w:val="001C02B5"/>
    <w:rsid w:val="001C7EB5"/>
    <w:rsid w:val="00253585"/>
    <w:rsid w:val="002624FA"/>
    <w:rsid w:val="00286BC7"/>
    <w:rsid w:val="002A194F"/>
    <w:rsid w:val="002E6198"/>
    <w:rsid w:val="002E6E94"/>
    <w:rsid w:val="00324AB7"/>
    <w:rsid w:val="00327BCC"/>
    <w:rsid w:val="003356D0"/>
    <w:rsid w:val="00344449"/>
    <w:rsid w:val="00347AE4"/>
    <w:rsid w:val="00371DE6"/>
    <w:rsid w:val="00386257"/>
    <w:rsid w:val="0038760F"/>
    <w:rsid w:val="003A628B"/>
    <w:rsid w:val="003A70EA"/>
    <w:rsid w:val="003C1C09"/>
    <w:rsid w:val="003C7D6E"/>
    <w:rsid w:val="003E661E"/>
    <w:rsid w:val="00402C15"/>
    <w:rsid w:val="00423EF8"/>
    <w:rsid w:val="00457C0F"/>
    <w:rsid w:val="00461EFB"/>
    <w:rsid w:val="004821F7"/>
    <w:rsid w:val="004B38AF"/>
    <w:rsid w:val="004C3A90"/>
    <w:rsid w:val="004E33BF"/>
    <w:rsid w:val="00510E45"/>
    <w:rsid w:val="00531984"/>
    <w:rsid w:val="005436CE"/>
    <w:rsid w:val="00544457"/>
    <w:rsid w:val="00583145"/>
    <w:rsid w:val="005936E7"/>
    <w:rsid w:val="005B187B"/>
    <w:rsid w:val="005C2D59"/>
    <w:rsid w:val="005F5682"/>
    <w:rsid w:val="00613446"/>
    <w:rsid w:val="0065499C"/>
    <w:rsid w:val="006578C0"/>
    <w:rsid w:val="006652DB"/>
    <w:rsid w:val="006833BF"/>
    <w:rsid w:val="00687A2A"/>
    <w:rsid w:val="00694F0C"/>
    <w:rsid w:val="006A35B4"/>
    <w:rsid w:val="006A6995"/>
    <w:rsid w:val="006E48AA"/>
    <w:rsid w:val="006E5919"/>
    <w:rsid w:val="006E7C30"/>
    <w:rsid w:val="00714C3F"/>
    <w:rsid w:val="00724DA2"/>
    <w:rsid w:val="007317EC"/>
    <w:rsid w:val="00770FF7"/>
    <w:rsid w:val="0077596B"/>
    <w:rsid w:val="00793449"/>
    <w:rsid w:val="00806519"/>
    <w:rsid w:val="00836524"/>
    <w:rsid w:val="008422A6"/>
    <w:rsid w:val="00883694"/>
    <w:rsid w:val="008965CE"/>
    <w:rsid w:val="008A7303"/>
    <w:rsid w:val="008C0A70"/>
    <w:rsid w:val="008C62BE"/>
    <w:rsid w:val="00951C93"/>
    <w:rsid w:val="00971D99"/>
    <w:rsid w:val="009F5B72"/>
    <w:rsid w:val="00A00BC2"/>
    <w:rsid w:val="00A2569B"/>
    <w:rsid w:val="00A40745"/>
    <w:rsid w:val="00A46D63"/>
    <w:rsid w:val="00A93BBF"/>
    <w:rsid w:val="00A93CAB"/>
    <w:rsid w:val="00A958EA"/>
    <w:rsid w:val="00A96580"/>
    <w:rsid w:val="00AC189F"/>
    <w:rsid w:val="00B148C0"/>
    <w:rsid w:val="00B249FE"/>
    <w:rsid w:val="00B31CE3"/>
    <w:rsid w:val="00B36CAC"/>
    <w:rsid w:val="00B473FE"/>
    <w:rsid w:val="00B53AE2"/>
    <w:rsid w:val="00B60AA8"/>
    <w:rsid w:val="00B9378A"/>
    <w:rsid w:val="00BA09CD"/>
    <w:rsid w:val="00BC67FC"/>
    <w:rsid w:val="00BD188C"/>
    <w:rsid w:val="00BE0291"/>
    <w:rsid w:val="00BE1941"/>
    <w:rsid w:val="00BE6F7D"/>
    <w:rsid w:val="00C323DF"/>
    <w:rsid w:val="00C61A13"/>
    <w:rsid w:val="00C80EDA"/>
    <w:rsid w:val="00CA482F"/>
    <w:rsid w:val="00CA5A9E"/>
    <w:rsid w:val="00CF2C12"/>
    <w:rsid w:val="00CF33F0"/>
    <w:rsid w:val="00D246E6"/>
    <w:rsid w:val="00D63BA4"/>
    <w:rsid w:val="00D67C69"/>
    <w:rsid w:val="00D71926"/>
    <w:rsid w:val="00D72F46"/>
    <w:rsid w:val="00DA7FD4"/>
    <w:rsid w:val="00DF1419"/>
    <w:rsid w:val="00E10CA9"/>
    <w:rsid w:val="00E137DC"/>
    <w:rsid w:val="00E23CA2"/>
    <w:rsid w:val="00E55841"/>
    <w:rsid w:val="00E561FA"/>
    <w:rsid w:val="00E753AF"/>
    <w:rsid w:val="00EA23C9"/>
    <w:rsid w:val="00EB530B"/>
    <w:rsid w:val="00EF7572"/>
    <w:rsid w:val="00F003E7"/>
    <w:rsid w:val="00F138A0"/>
    <w:rsid w:val="00F648C1"/>
    <w:rsid w:val="00F75C56"/>
    <w:rsid w:val="00F76436"/>
    <w:rsid w:val="00F77977"/>
    <w:rsid w:val="00F9396E"/>
    <w:rsid w:val="00FA5096"/>
    <w:rsid w:val="00FB4638"/>
    <w:rsid w:val="00FE356E"/>
    <w:rsid w:val="00FF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E323"/>
  <w15:chartTrackingRefBased/>
  <w15:docId w15:val="{381D3848-0F39-45FF-A1E7-77F5ADAD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5E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5E4"/>
    <w:pPr>
      <w:tabs>
        <w:tab w:val="center" w:pos="4513"/>
        <w:tab w:val="right" w:pos="9026"/>
      </w:tabs>
    </w:pPr>
  </w:style>
  <w:style w:type="character" w:customStyle="1" w:styleId="HeaderChar">
    <w:name w:val="Header Char"/>
    <w:basedOn w:val="DefaultParagraphFont"/>
    <w:link w:val="Header"/>
    <w:uiPriority w:val="99"/>
    <w:rsid w:val="001B25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B25E4"/>
    <w:pPr>
      <w:tabs>
        <w:tab w:val="center" w:pos="4513"/>
        <w:tab w:val="right" w:pos="9026"/>
      </w:tabs>
    </w:pPr>
  </w:style>
  <w:style w:type="character" w:customStyle="1" w:styleId="FooterChar">
    <w:name w:val="Footer Char"/>
    <w:basedOn w:val="DefaultParagraphFont"/>
    <w:link w:val="Footer"/>
    <w:uiPriority w:val="99"/>
    <w:rsid w:val="001B25E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3BD55B-8121-4B30-A846-65AB3EC1E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FC416-6F4C-47D8-9621-1AC38E7103D7}">
  <ds:schemaRefs>
    <ds:schemaRef ds:uri="http://schemas.microsoft.com/sharepoint/v3/contenttype/forms"/>
  </ds:schemaRefs>
</ds:datastoreItem>
</file>

<file path=customXml/itemProps3.xml><?xml version="1.0" encoding="utf-8"?>
<ds:datastoreItem xmlns:ds="http://schemas.openxmlformats.org/officeDocument/2006/customXml" ds:itemID="{3C9D5B7E-69AF-441A-BE48-63D7AAB064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Ethan E Rouse (216443)</cp:lastModifiedBy>
  <cp:revision>9</cp:revision>
  <dcterms:created xsi:type="dcterms:W3CDTF">2022-05-17T20:13:00Z</dcterms:created>
  <dcterms:modified xsi:type="dcterms:W3CDTF">2022-05-17T20:55:00Z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