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52"/>
        <w:gridCol w:w="1145"/>
        <w:gridCol w:w="2315"/>
        <w:gridCol w:w="4342"/>
      </w:tblGrid>
      <w:tr w:rsidR="00C1491A" w:rsidRPr="009A6CD1" w:rsidTr="00566A39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1491A" w:rsidRPr="009A6CD1" w:rsidRDefault="00C1491A" w:rsidP="00566A39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 xml:space="preserve"> – 20.1a</w:t>
            </w:r>
          </w:p>
        </w:tc>
      </w:tr>
      <w:tr w:rsidR="00C1491A" w:rsidRPr="009A6CD1" w:rsidTr="00566A39"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491A" w:rsidRPr="009A6CD1" w:rsidRDefault="00C1491A" w:rsidP="00566A39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 xml:space="preserve"> – Investigation of Boyle’s Law (constant temperature) and Charles’s Law (constant pressure) for a gas (Required practical #8)</w:t>
            </w:r>
          </w:p>
        </w:tc>
      </w:tr>
      <w:tr w:rsidR="00C1491A" w:rsidRPr="009A6CD1" w:rsidTr="00566A39">
        <w:tc>
          <w:tcPr>
            <w:tcW w:w="13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3.6.2.2</w:t>
            </w:r>
          </w:p>
        </w:tc>
      </w:tr>
      <w:tr w:rsidR="00C1491A" w:rsidRPr="009A6CD1" w:rsidTr="00566A39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C1491A" w:rsidRPr="009A6CD1" w:rsidTr="00566A39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practical criteria (</w:t>
            </w:r>
            <w:r w:rsidRPr="00A8786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)</w:t>
            </w:r>
          </w:p>
        </w:tc>
      </w:tr>
      <w:tr w:rsidR="00C1491A" w:rsidRPr="009A6CD1" w:rsidTr="00566A39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</w:p>
        </w:tc>
      </w:tr>
      <w:tr w:rsidR="00C1491A" w:rsidRPr="009A6CD1" w:rsidTr="00566A39">
        <w:trPr>
          <w:trHeight w:val="263"/>
        </w:trPr>
        <w:tc>
          <w:tcPr>
            <w:tcW w:w="5000" w:type="pct"/>
            <w:gridSpan w:val="5"/>
            <w:tcBorders>
              <w:bottom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C1491A" w:rsidRPr="009A6CD1" w:rsidTr="00566A39">
        <w:trPr>
          <w:trHeight w:val="275"/>
        </w:trPr>
        <w:tc>
          <w:tcPr>
            <w:tcW w:w="5000" w:type="pct"/>
            <w:gridSpan w:val="5"/>
            <w:tcBorders>
              <w:top w:val="nil"/>
              <w:bottom w:val="double" w:sz="4" w:space="0" w:color="auto"/>
            </w:tcBorders>
          </w:tcPr>
          <w:p w:rsidR="00C1491A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Assessing the practical aspect of the lesson</w:t>
            </w:r>
          </w:p>
          <w:p w:rsidR="00C1491A" w:rsidRDefault="00C1491A" w:rsidP="00566A3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1491A" w:rsidRDefault="00C1491A" w:rsidP="00566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</w:t>
            </w:r>
            <w:r>
              <w:rPr>
                <w:rFonts w:ascii="Arial" w:hAnsi="Arial" w:cs="Arial"/>
                <w:b/>
              </w:rPr>
              <w:t>Assessment (Required practical 8</w:t>
            </w:r>
            <w:r>
              <w:rPr>
                <w:rFonts w:ascii="Arial" w:hAnsi="Arial" w:cs="Arial"/>
                <w:b/>
              </w:rPr>
              <w:t>)</w:t>
            </w:r>
          </w:p>
          <w:p w:rsidR="00C1491A" w:rsidRPr="009A6CD1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(a)</w:t>
            </w:r>
          </w:p>
        </w:tc>
      </w:tr>
      <w:tr w:rsidR="00C1491A" w:rsidRPr="009A6CD1" w:rsidTr="00566A39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1491A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 lesson 20.1 (Gas laws) and the outcomes / targets of this lesson</w:t>
            </w:r>
          </w:p>
          <w:p w:rsidR="00C1491A" w:rsidRPr="009A6CD1" w:rsidRDefault="00C1491A" w:rsidP="00566A39">
            <w:pPr>
              <w:rPr>
                <w:rFonts w:ascii="Arial" w:hAnsi="Arial" w:cs="Arial"/>
              </w:rPr>
            </w:pPr>
          </w:p>
        </w:tc>
      </w:tr>
      <w:tr w:rsidR="00C1491A" w:rsidRPr="009A6CD1" w:rsidTr="00566A39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1491A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a required practical lesson so students need to work independently to perform the experiment</w:t>
            </w:r>
          </w:p>
          <w:p w:rsidR="00C1491A" w:rsidRPr="009A6CD1" w:rsidRDefault="00C1491A" w:rsidP="00566A39">
            <w:pPr>
              <w:rPr>
                <w:rFonts w:ascii="Arial" w:hAnsi="Arial" w:cs="Arial"/>
              </w:rPr>
            </w:pPr>
          </w:p>
        </w:tc>
      </w:tr>
      <w:tr w:rsidR="00C1491A" w:rsidRPr="009A6CD1" w:rsidTr="00566A39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Write-up the experiment</w:t>
            </w:r>
          </w:p>
        </w:tc>
      </w:tr>
      <w:tr w:rsidR="00C1491A" w:rsidRPr="009A6CD1" w:rsidTr="00566A39">
        <w:tc>
          <w:tcPr>
            <w:tcW w:w="727" w:type="pct"/>
            <w:gridSpan w:val="2"/>
            <w:tcBorders>
              <w:top w:val="double" w:sz="4" w:space="0" w:color="auto"/>
              <w:right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Homework:</w:t>
            </w:r>
          </w:p>
        </w:tc>
        <w:tc>
          <w:tcPr>
            <w:tcW w:w="4273" w:type="pct"/>
            <w:gridSpan w:val="3"/>
            <w:tcBorders>
              <w:top w:val="double" w:sz="4" w:space="0" w:color="auto"/>
              <w:left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write-up of required practical</w:t>
            </w:r>
          </w:p>
        </w:tc>
      </w:tr>
      <w:tr w:rsidR="00C1491A" w:rsidRPr="009A6CD1" w:rsidTr="00566A39">
        <w:trPr>
          <w:trHeight w:val="237"/>
        </w:trPr>
        <w:tc>
          <w:tcPr>
            <w:tcW w:w="5000" w:type="pct"/>
            <w:gridSpan w:val="5"/>
            <w:tcBorders>
              <w:bottom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C1491A" w:rsidRPr="009A6CD1" w:rsidTr="00566A39">
        <w:trPr>
          <w:trHeight w:val="301"/>
        </w:trPr>
        <w:tc>
          <w:tcPr>
            <w:tcW w:w="5000" w:type="pct"/>
            <w:gridSpan w:val="5"/>
            <w:tcBorders>
              <w:top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 / guidance on the planning of the experiment can be altered for group’s ability</w:t>
            </w:r>
          </w:p>
        </w:tc>
      </w:tr>
      <w:tr w:rsidR="00C1491A" w:rsidRPr="009A6CD1" w:rsidTr="00566A39">
        <w:trPr>
          <w:trHeight w:val="276"/>
        </w:trPr>
        <w:tc>
          <w:tcPr>
            <w:tcW w:w="2634" w:type="pct"/>
            <w:gridSpan w:val="4"/>
            <w:tcBorders>
              <w:bottom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C1491A" w:rsidRPr="009A6CD1" w:rsidTr="00566A39">
        <w:trPr>
          <w:trHeight w:val="250"/>
        </w:trPr>
        <w:tc>
          <w:tcPr>
            <w:tcW w:w="2634" w:type="pct"/>
            <w:gridSpan w:val="4"/>
            <w:tcBorders>
              <w:top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the SHM formulae for both springs and pendulums</w:t>
            </w:r>
          </w:p>
        </w:tc>
        <w:tc>
          <w:tcPr>
            <w:tcW w:w="2366" w:type="pct"/>
            <w:tcBorders>
              <w:top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work / Planning</w:t>
            </w:r>
          </w:p>
        </w:tc>
      </w:tr>
    </w:tbl>
    <w:p w:rsidR="00C1491A" w:rsidRDefault="00C1491A"/>
    <w:p w:rsidR="00C1491A" w:rsidRDefault="00C1491A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C1491A" w:rsidRPr="004B7C7A" w:rsidTr="00566A39">
        <w:trPr>
          <w:trHeight w:val="250"/>
        </w:trPr>
        <w:tc>
          <w:tcPr>
            <w:tcW w:w="5000" w:type="pct"/>
            <w:tcBorders>
              <w:bottom w:val="nil"/>
            </w:tcBorders>
          </w:tcPr>
          <w:p w:rsidR="00C1491A" w:rsidRPr="00C83101" w:rsidRDefault="00C1491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RESOURCES:</w:t>
            </w:r>
          </w:p>
          <w:p w:rsidR="00C1491A" w:rsidRPr="00E570B3" w:rsidRDefault="00C1491A" w:rsidP="00566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Boyle’s Law</w:t>
            </w:r>
            <w:r w:rsidRPr="00E570B3">
              <w:rPr>
                <w:rFonts w:ascii="Arial" w:hAnsi="Arial" w:cs="Arial"/>
                <w:b/>
              </w:rPr>
              <w:t xml:space="preserve"> experiment</w:t>
            </w:r>
          </w:p>
          <w:p w:rsidR="00C1491A" w:rsidRDefault="00C1491A" w:rsidP="00566A39">
            <w:pPr>
              <w:rPr>
                <w:rFonts w:ascii="Arial" w:hAnsi="Arial" w:cs="Arial"/>
              </w:rPr>
            </w:pPr>
            <w:r w:rsidRPr="00C83101">
              <w:rPr>
                <w:rFonts w:ascii="Arial" w:hAnsi="Arial" w:cs="Arial"/>
              </w:rPr>
              <w:t>Class sets of: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Stand and clamp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10ml syringe with 0.5ml divisions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5cm length of thin-walled rubber or silicone tubing to fit nozzle of syringe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Pinch clip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2kg mass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Loop of string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9 x 100g masses on a 100g mass holder</w:t>
            </w:r>
          </w:p>
          <w:p w:rsidR="00C1491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Micrometer</w:t>
            </w:r>
          </w:p>
          <w:p w:rsidR="00C1491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:rsidR="00C1491A" w:rsidRPr="00E570B3" w:rsidRDefault="00C1491A" w:rsidP="00566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Charles’s Law</w:t>
            </w:r>
            <w:r w:rsidRPr="00E570B3">
              <w:rPr>
                <w:rFonts w:ascii="Arial" w:hAnsi="Arial" w:cs="Arial"/>
                <w:b/>
              </w:rPr>
              <w:t xml:space="preserve"> experiment</w:t>
            </w:r>
          </w:p>
          <w:p w:rsidR="00C1491A" w:rsidRDefault="00C1491A" w:rsidP="00566A39">
            <w:pPr>
              <w:rPr>
                <w:rFonts w:ascii="Arial" w:hAnsi="Arial" w:cs="Arial"/>
              </w:rPr>
            </w:pPr>
            <w:r w:rsidRPr="00C83101">
              <w:rPr>
                <w:rFonts w:ascii="Arial" w:hAnsi="Arial" w:cs="Arial"/>
              </w:rPr>
              <w:t>Class sets of: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25cm length of glass capillary tubing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5cm length of thin-walled rubber tubing to fit over the end of the capillary tubing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Contact adhesive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Concentrated sulphuric acid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30cm ruler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2 elastic bands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Thermometer (e</w:t>
            </w:r>
            <w:r>
              <w:rPr>
                <w:rFonts w:ascii="Arial" w:hAnsi="Arial" w:cs="Arial"/>
              </w:rPr>
              <w:t>.</w:t>
            </w:r>
            <w:r w:rsidRPr="004B7C7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</w:t>
            </w:r>
            <w:r w:rsidRPr="004B7C7A">
              <w:rPr>
                <w:rFonts w:ascii="Arial" w:hAnsi="Arial" w:cs="Arial"/>
              </w:rPr>
              <w:t xml:space="preserve"> -10 to 110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vertAlign w:val="superscript"/>
              </w:rPr>
              <w:t>o</w:t>
            </w:r>
            <w:r w:rsidRPr="004B7C7A">
              <w:rPr>
                <w:rFonts w:ascii="Arial" w:hAnsi="Arial" w:cs="Arial"/>
              </w:rPr>
              <w:t>C</w:t>
            </w:r>
            <w:proofErr w:type="spellEnd"/>
            <w:r w:rsidRPr="004B7C7A">
              <w:rPr>
                <w:rFonts w:ascii="Arial" w:hAnsi="Arial" w:cs="Arial"/>
              </w:rPr>
              <w:t>)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2 litre beaker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250ml glass beaker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Paper towels</w:t>
            </w:r>
          </w:p>
          <w:p w:rsidR="00C1491A" w:rsidRPr="004B7C7A" w:rsidRDefault="00C1491A" w:rsidP="00C149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7C7A">
              <w:rPr>
                <w:rFonts w:ascii="Arial" w:hAnsi="Arial" w:cs="Arial"/>
              </w:rPr>
              <w:t>Kettle</w:t>
            </w:r>
          </w:p>
        </w:tc>
      </w:tr>
      <w:tr w:rsidR="00C1491A" w:rsidRPr="009A6CD1" w:rsidTr="00566A39">
        <w:trPr>
          <w:trHeight w:val="288"/>
        </w:trPr>
        <w:tc>
          <w:tcPr>
            <w:tcW w:w="5000" w:type="pct"/>
            <w:tcBorders>
              <w:top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</w:p>
        </w:tc>
      </w:tr>
      <w:tr w:rsidR="00C1491A" w:rsidRPr="009A6CD1" w:rsidTr="00566A39">
        <w:trPr>
          <w:trHeight w:val="250"/>
        </w:trPr>
        <w:tc>
          <w:tcPr>
            <w:tcW w:w="5000" w:type="pct"/>
            <w:tcBorders>
              <w:bottom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C1491A" w:rsidRPr="00C83101" w:rsidTr="00566A39">
        <w:trPr>
          <w:trHeight w:val="288"/>
        </w:trPr>
        <w:tc>
          <w:tcPr>
            <w:tcW w:w="5000" w:type="pct"/>
            <w:tcBorders>
              <w:top w:val="nil"/>
            </w:tcBorders>
          </w:tcPr>
          <w:p w:rsidR="00C1491A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Sulphuric acid – this kit should be prepared by a technician in advance – breakages should be dealt with by adding water to dilute the acid before glassware is touched</w:t>
            </w:r>
          </w:p>
          <w:p w:rsidR="00C1491A" w:rsidRDefault="00C1491A" w:rsidP="00566A39">
            <w:pPr>
              <w:rPr>
                <w:rFonts w:ascii="Arial" w:hAnsi="Arial" w:cs="Arial"/>
              </w:rPr>
            </w:pPr>
          </w:p>
          <w:p w:rsidR="00C1491A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aware that the 2kg mass can drop / string can break etc. so it must be placed over a desk with a bag or soft surface to catch it.</w:t>
            </w:r>
          </w:p>
          <w:p w:rsidR="00C1491A" w:rsidRDefault="00C1491A" w:rsidP="00566A39">
            <w:pPr>
              <w:rPr>
                <w:rFonts w:ascii="Arial" w:hAnsi="Arial" w:cs="Arial"/>
              </w:rPr>
            </w:pPr>
          </w:p>
          <w:p w:rsidR="00C1491A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Broken glass – dust pan and brush used and correct glass wastage disposal</w:t>
            </w:r>
          </w:p>
          <w:p w:rsidR="00C1491A" w:rsidRDefault="00C1491A" w:rsidP="00566A39">
            <w:pPr>
              <w:rPr>
                <w:rFonts w:ascii="Arial" w:hAnsi="Arial" w:cs="Arial"/>
              </w:rPr>
            </w:pPr>
          </w:p>
          <w:p w:rsidR="00C1491A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Kettle – hot water, do not pour into glassware that is being held, keep to centre of desk</w:t>
            </w:r>
          </w:p>
          <w:p w:rsidR="00C1491A" w:rsidRPr="00C83101" w:rsidRDefault="00C1491A" w:rsidP="00566A39">
            <w:pPr>
              <w:rPr>
                <w:rFonts w:ascii="Arial" w:hAnsi="Arial" w:cs="Arial"/>
              </w:rPr>
            </w:pPr>
          </w:p>
        </w:tc>
      </w:tr>
      <w:tr w:rsidR="00C1491A" w:rsidRPr="009A6CD1" w:rsidTr="00566A39">
        <w:trPr>
          <w:trHeight w:val="301"/>
        </w:trPr>
        <w:tc>
          <w:tcPr>
            <w:tcW w:w="5000" w:type="pct"/>
            <w:tcBorders>
              <w:bottom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C1491A" w:rsidRPr="009A6CD1" w:rsidTr="00566A39">
        <w:trPr>
          <w:trHeight w:val="250"/>
        </w:trPr>
        <w:tc>
          <w:tcPr>
            <w:tcW w:w="5000" w:type="pct"/>
            <w:tcBorders>
              <w:top w:val="nil"/>
            </w:tcBorders>
          </w:tcPr>
          <w:p w:rsidR="00C1491A" w:rsidRPr="009A6CD1" w:rsidRDefault="00C1491A" w:rsidP="0056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Assessed practical assessment criteria linked to the practical</w:t>
            </w:r>
          </w:p>
        </w:tc>
      </w:tr>
    </w:tbl>
    <w:p w:rsidR="00CF5F9A" w:rsidRDefault="00CF5F9A"/>
    <w:sectPr w:rsidR="00CF5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452"/>
    <w:multiLevelType w:val="hybridMultilevel"/>
    <w:tmpl w:val="C4AED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C0"/>
    <w:rsid w:val="005B57C0"/>
    <w:rsid w:val="00C1491A"/>
    <w:rsid w:val="00C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2016-07-25T10:10:00Z</dcterms:created>
  <dcterms:modified xsi:type="dcterms:W3CDTF">2016-07-25T10:11:00Z</dcterms:modified>
</cp:coreProperties>
</file>