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3E3C2" w14:textId="77777777" w:rsidR="002C1DE7" w:rsidRDefault="00D35C9B">
      <w:r w:rsidRPr="00D35C9B">
        <w:rPr>
          <w:noProof/>
          <w:lang w:eastAsia="en-GB"/>
        </w:rPr>
        <w:drawing>
          <wp:inline distT="0" distB="0" distL="0" distR="0" wp14:anchorId="0323E419" wp14:editId="0323E41A">
            <wp:extent cx="6353175" cy="36266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3889"/>
                    <a:stretch/>
                  </pic:blipFill>
                  <pic:spPr bwMode="auto">
                    <a:xfrm>
                      <a:off x="0" y="0"/>
                      <a:ext cx="6360620" cy="3630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3E3C3" w14:textId="77777777" w:rsidR="00431ECB" w:rsidRDefault="002C1DE7" w:rsidP="002C1DE7">
      <w:pPr>
        <w:tabs>
          <w:tab w:val="left" w:pos="3075"/>
        </w:tabs>
      </w:pPr>
      <w:r>
        <w:tab/>
      </w:r>
    </w:p>
    <w:p w14:paraId="52730D37" w14:textId="77777777" w:rsidR="00000000" w:rsidRPr="00BD6061" w:rsidRDefault="002C1DE7" w:rsidP="00BD6061">
      <w:pPr>
        <w:tabs>
          <w:tab w:val="left" w:pos="3075"/>
        </w:tabs>
        <w:rPr>
          <w:b/>
          <w:sz w:val="28"/>
          <w:szCs w:val="28"/>
        </w:rPr>
      </w:pPr>
      <w:r w:rsidRPr="002C1DE7">
        <w:rPr>
          <w:b/>
          <w:sz w:val="28"/>
          <w:szCs w:val="28"/>
          <w:u w:val="single"/>
        </w:rPr>
        <w:t>What factors contribute to a place’s unique character</w:t>
      </w:r>
      <w:r>
        <w:rPr>
          <w:b/>
          <w:sz w:val="28"/>
          <w:szCs w:val="28"/>
          <w:u w:val="single"/>
        </w:rPr>
        <w:t>?</w:t>
      </w:r>
      <w:r w:rsidR="00BD6061">
        <w:rPr>
          <w:b/>
          <w:sz w:val="28"/>
          <w:szCs w:val="28"/>
          <w:u w:val="single"/>
        </w:rPr>
        <w:t xml:space="preserve"> </w:t>
      </w:r>
      <w:hyperlink r:id="rId11" w:history="1">
        <w:r w:rsidR="00081A7E" w:rsidRPr="00BD6061">
          <w:rPr>
            <w:rStyle w:val="Hyperlink"/>
            <w:b/>
            <w:sz w:val="28"/>
            <w:szCs w:val="28"/>
            <w:u w:val="none"/>
          </w:rPr>
          <w:t>https://www.youtube.com/watch?v=l_JL24u3hpo</w:t>
        </w:r>
      </w:hyperlink>
    </w:p>
    <w:p w14:paraId="0323E3C4" w14:textId="451A8D8A" w:rsidR="002C1DE7" w:rsidRDefault="002C1DE7" w:rsidP="002C1DE7">
      <w:pPr>
        <w:tabs>
          <w:tab w:val="left" w:pos="3075"/>
        </w:tabs>
        <w:rPr>
          <w:b/>
          <w:sz w:val="28"/>
          <w:szCs w:val="28"/>
          <w:u w:val="single"/>
        </w:rPr>
      </w:pPr>
    </w:p>
    <w:p w14:paraId="0323E3C5" w14:textId="77777777" w:rsidR="002C1DE7" w:rsidRDefault="002C1DE7" w:rsidP="002C1D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23E3C6" w14:textId="77777777" w:rsidR="002C1DE7" w:rsidRDefault="002C1DE7" w:rsidP="002C1DE7">
      <w:pPr>
        <w:tabs>
          <w:tab w:val="left" w:pos="3075"/>
        </w:tabs>
        <w:rPr>
          <w:sz w:val="28"/>
          <w:szCs w:val="28"/>
        </w:rPr>
      </w:pPr>
      <w:r w:rsidRPr="002C1DE7"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inline distT="0" distB="0" distL="0" distR="0" wp14:anchorId="0323E41B" wp14:editId="0323E41C">
                <wp:extent cx="6276975" cy="413385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3E421" w14:textId="77777777" w:rsidR="008F2DBF" w:rsidRPr="002C1DE7" w:rsidRDefault="008F2D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1DE7">
                              <w:rPr>
                                <w:b/>
                                <w:sz w:val="28"/>
                                <w:szCs w:val="28"/>
                              </w:rPr>
                              <w:t>What unique character do the following places have?</w:t>
                            </w:r>
                          </w:p>
                          <w:p w14:paraId="0323E422" w14:textId="77777777" w:rsidR="008F2DBF" w:rsidRDefault="008F2DBF" w:rsidP="002C1DE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1DE7">
                              <w:rPr>
                                <w:b/>
                                <w:sz w:val="28"/>
                                <w:szCs w:val="28"/>
                              </w:rPr>
                              <w:t>Scotland</w:t>
                            </w:r>
                          </w:p>
                          <w:p w14:paraId="0323E423" w14:textId="77777777" w:rsidR="008F2DBF" w:rsidRPr="002C1DE7" w:rsidRDefault="008F2DBF" w:rsidP="002C1DE7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23E424" w14:textId="77777777" w:rsidR="008F2DBF" w:rsidRDefault="008F2DBF" w:rsidP="002C1DE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1DE7">
                              <w:rPr>
                                <w:b/>
                                <w:sz w:val="28"/>
                                <w:szCs w:val="28"/>
                              </w:rPr>
                              <w:t>Cornwall</w:t>
                            </w:r>
                          </w:p>
                          <w:p w14:paraId="0323E425" w14:textId="77777777" w:rsidR="008F2DBF" w:rsidRPr="002C1DE7" w:rsidRDefault="008F2DBF" w:rsidP="002C1DE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23E426" w14:textId="77777777" w:rsidR="008F2DBF" w:rsidRDefault="008F2DBF" w:rsidP="002C1DE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1DE7">
                              <w:rPr>
                                <w:b/>
                                <w:sz w:val="28"/>
                                <w:szCs w:val="28"/>
                              </w:rPr>
                              <w:t>New York</w:t>
                            </w:r>
                          </w:p>
                          <w:p w14:paraId="0323E427" w14:textId="77777777" w:rsidR="008F2DBF" w:rsidRPr="002C1DE7" w:rsidRDefault="008F2DBF" w:rsidP="002C1DE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23E428" w14:textId="77777777" w:rsidR="008F2DBF" w:rsidRPr="002C1DE7" w:rsidRDefault="008F2DBF" w:rsidP="002C1DE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1DE7">
                              <w:rPr>
                                <w:b/>
                                <w:sz w:val="28"/>
                                <w:szCs w:val="28"/>
                              </w:rPr>
                              <w:t>London</w:t>
                            </w:r>
                          </w:p>
                          <w:p w14:paraId="0323E429" w14:textId="77777777" w:rsidR="008F2DBF" w:rsidRPr="002C1DE7" w:rsidRDefault="008F2DBF" w:rsidP="002C1DE7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23E42A" w14:textId="77777777" w:rsidR="008F2DBF" w:rsidRPr="002C1DE7" w:rsidRDefault="008F2DBF" w:rsidP="002C1DE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1DE7">
                              <w:rPr>
                                <w:b/>
                                <w:sz w:val="28"/>
                                <w:szCs w:val="28"/>
                              </w:rPr>
                              <w:t>Bangkok</w:t>
                            </w:r>
                          </w:p>
                          <w:p w14:paraId="0323E42B" w14:textId="77777777" w:rsidR="008F2DBF" w:rsidRPr="002C1DE7" w:rsidRDefault="008F2DBF" w:rsidP="002C1DE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23E42C" w14:textId="77777777" w:rsidR="008F2DBF" w:rsidRPr="002C1DE7" w:rsidRDefault="008F2DBF" w:rsidP="002C1DE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1DE7">
                              <w:rPr>
                                <w:b/>
                                <w:sz w:val="28"/>
                                <w:szCs w:val="28"/>
                              </w:rPr>
                              <w:t>Brighton</w:t>
                            </w:r>
                          </w:p>
                          <w:p w14:paraId="0323E42D" w14:textId="77777777" w:rsidR="008F2DBF" w:rsidRDefault="008F2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23E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4.25pt;height:3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">
                <v:textbox>
                  <w:txbxContent>
                    <w:p w14:paraId="0323E421" w14:textId="77777777" w:rsidR="008F2DBF" w:rsidRPr="002C1DE7" w:rsidRDefault="008F2D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C1DE7">
                        <w:rPr>
                          <w:b/>
                          <w:sz w:val="28"/>
                          <w:szCs w:val="28"/>
                        </w:rPr>
                        <w:t>What unique character do the following places have?</w:t>
                      </w:r>
                    </w:p>
                    <w:p w14:paraId="0323E422" w14:textId="77777777" w:rsidR="008F2DBF" w:rsidRDefault="008F2DBF" w:rsidP="002C1DE7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2C1DE7">
                        <w:rPr>
                          <w:b/>
                          <w:sz w:val="28"/>
                          <w:szCs w:val="28"/>
                        </w:rPr>
                        <w:t>Scotland</w:t>
                      </w:r>
                    </w:p>
                    <w:p w14:paraId="0323E423" w14:textId="77777777" w:rsidR="008F2DBF" w:rsidRPr="002C1DE7" w:rsidRDefault="008F2DBF" w:rsidP="002C1DE7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323E424" w14:textId="77777777" w:rsidR="008F2DBF" w:rsidRDefault="008F2DBF" w:rsidP="002C1DE7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2C1DE7">
                        <w:rPr>
                          <w:b/>
                          <w:sz w:val="28"/>
                          <w:szCs w:val="28"/>
                        </w:rPr>
                        <w:t>Cornwall</w:t>
                      </w:r>
                    </w:p>
                    <w:p w14:paraId="0323E425" w14:textId="77777777" w:rsidR="008F2DBF" w:rsidRPr="002C1DE7" w:rsidRDefault="008F2DBF" w:rsidP="002C1DE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323E426" w14:textId="77777777" w:rsidR="008F2DBF" w:rsidRDefault="008F2DBF" w:rsidP="002C1DE7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2C1DE7">
                        <w:rPr>
                          <w:b/>
                          <w:sz w:val="28"/>
                          <w:szCs w:val="28"/>
                        </w:rPr>
                        <w:t>New York</w:t>
                      </w:r>
                    </w:p>
                    <w:p w14:paraId="0323E427" w14:textId="77777777" w:rsidR="008F2DBF" w:rsidRPr="002C1DE7" w:rsidRDefault="008F2DBF" w:rsidP="002C1DE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323E428" w14:textId="77777777" w:rsidR="008F2DBF" w:rsidRPr="002C1DE7" w:rsidRDefault="008F2DBF" w:rsidP="002C1DE7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2C1DE7">
                        <w:rPr>
                          <w:b/>
                          <w:sz w:val="28"/>
                          <w:szCs w:val="28"/>
                        </w:rPr>
                        <w:t>London</w:t>
                      </w:r>
                    </w:p>
                    <w:p w14:paraId="0323E429" w14:textId="77777777" w:rsidR="008F2DBF" w:rsidRPr="002C1DE7" w:rsidRDefault="008F2DBF" w:rsidP="002C1DE7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323E42A" w14:textId="77777777" w:rsidR="008F2DBF" w:rsidRPr="002C1DE7" w:rsidRDefault="008F2DBF" w:rsidP="002C1DE7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2C1DE7">
                        <w:rPr>
                          <w:b/>
                          <w:sz w:val="28"/>
                          <w:szCs w:val="28"/>
                        </w:rPr>
                        <w:t>Bangkok</w:t>
                      </w:r>
                    </w:p>
                    <w:p w14:paraId="0323E42B" w14:textId="77777777" w:rsidR="008F2DBF" w:rsidRPr="002C1DE7" w:rsidRDefault="008F2DBF" w:rsidP="002C1DE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323E42C" w14:textId="77777777" w:rsidR="008F2DBF" w:rsidRPr="002C1DE7" w:rsidRDefault="008F2DBF" w:rsidP="002C1DE7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2C1DE7">
                        <w:rPr>
                          <w:b/>
                          <w:sz w:val="28"/>
                          <w:szCs w:val="28"/>
                        </w:rPr>
                        <w:t>Brighton</w:t>
                      </w:r>
                    </w:p>
                    <w:p w14:paraId="0323E42D" w14:textId="77777777" w:rsidR="008F2DBF" w:rsidRDefault="008F2DBF"/>
                  </w:txbxContent>
                </v:textbox>
                <w10:anchorlock/>
              </v:shape>
            </w:pict>
          </mc:Fallback>
        </mc:AlternateContent>
      </w:r>
    </w:p>
    <w:p w14:paraId="0323E3C7" w14:textId="77777777" w:rsidR="002C1DE7" w:rsidRDefault="002C1DE7" w:rsidP="002C1DE7">
      <w:pPr>
        <w:tabs>
          <w:tab w:val="left" w:pos="3075"/>
        </w:tabs>
        <w:rPr>
          <w:sz w:val="28"/>
          <w:szCs w:val="28"/>
        </w:rPr>
      </w:pPr>
    </w:p>
    <w:p w14:paraId="0323E3C8" w14:textId="77777777" w:rsidR="002C1DE7" w:rsidRPr="002C1DE7" w:rsidRDefault="002C1DE7" w:rsidP="002C1DE7">
      <w:pPr>
        <w:tabs>
          <w:tab w:val="left" w:pos="3075"/>
        </w:tabs>
        <w:rPr>
          <w:b/>
          <w:sz w:val="28"/>
          <w:szCs w:val="28"/>
          <w:u w:val="single"/>
        </w:rPr>
      </w:pPr>
      <w:r w:rsidRPr="002C1DE7">
        <w:rPr>
          <w:b/>
          <w:sz w:val="28"/>
          <w:szCs w:val="28"/>
          <w:u w:val="single"/>
        </w:rPr>
        <w:t>Endogenous Places</w:t>
      </w:r>
    </w:p>
    <w:p w14:paraId="0323E3CB" w14:textId="6993E2E8" w:rsidR="002C1DE7" w:rsidRDefault="00467344" w:rsidP="002C1DE7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Definition: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2381"/>
      </w:tblGrid>
      <w:tr w:rsidR="00D35C9B" w14:paraId="0323E3CE" w14:textId="77777777" w:rsidTr="00D35C9B">
        <w:tc>
          <w:tcPr>
            <w:tcW w:w="8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3E3CC" w14:textId="77777777" w:rsidR="00D35C9B" w:rsidRDefault="00D35C9B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0323E3CD" w14:textId="77777777" w:rsidR="00D35C9B" w:rsidRDefault="00D35C9B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Example</w:t>
            </w:r>
          </w:p>
        </w:tc>
      </w:tr>
      <w:tr w:rsidR="002C1DE7" w14:paraId="0323E3D3" w14:textId="77777777" w:rsidTr="00D35C9B">
        <w:tc>
          <w:tcPr>
            <w:tcW w:w="2689" w:type="dxa"/>
            <w:tcBorders>
              <w:top w:val="single" w:sz="4" w:space="0" w:color="auto"/>
            </w:tcBorders>
          </w:tcPr>
          <w:p w14:paraId="0323E3CF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  <w:p w14:paraId="0323E3D0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0323E3D1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CB9CA" w:themeFill="text2" w:themeFillTint="66"/>
          </w:tcPr>
          <w:p w14:paraId="0323E3D2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</w:tr>
      <w:tr w:rsidR="002C1DE7" w14:paraId="0323E3D8" w14:textId="77777777" w:rsidTr="00D35C9B">
        <w:tc>
          <w:tcPr>
            <w:tcW w:w="2689" w:type="dxa"/>
          </w:tcPr>
          <w:p w14:paraId="0323E3D4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  <w:p w14:paraId="0323E3D5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323E3D6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CB9CA" w:themeFill="text2" w:themeFillTint="66"/>
          </w:tcPr>
          <w:p w14:paraId="0323E3D7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</w:tr>
      <w:tr w:rsidR="002C1DE7" w14:paraId="0323E3DD" w14:textId="77777777" w:rsidTr="00D35C9B">
        <w:tc>
          <w:tcPr>
            <w:tcW w:w="2689" w:type="dxa"/>
          </w:tcPr>
          <w:p w14:paraId="0323E3D9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  <w:p w14:paraId="0323E3DA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323E3DB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CB9CA" w:themeFill="text2" w:themeFillTint="66"/>
          </w:tcPr>
          <w:p w14:paraId="0323E3DC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</w:tr>
      <w:tr w:rsidR="002C1DE7" w14:paraId="0323E3E2" w14:textId="77777777" w:rsidTr="002C1DE7">
        <w:tc>
          <w:tcPr>
            <w:tcW w:w="2689" w:type="dxa"/>
          </w:tcPr>
          <w:p w14:paraId="0323E3DE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  <w:p w14:paraId="0323E3DF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323E3E0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0323E3E1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</w:tr>
      <w:tr w:rsidR="002C1DE7" w14:paraId="0323E3E7" w14:textId="77777777" w:rsidTr="002C1DE7">
        <w:tc>
          <w:tcPr>
            <w:tcW w:w="2689" w:type="dxa"/>
          </w:tcPr>
          <w:p w14:paraId="0323E3E3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  <w:p w14:paraId="0323E3E4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323E3E5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0323E3E6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</w:tr>
      <w:tr w:rsidR="002C1DE7" w14:paraId="0323E3EC" w14:textId="77777777" w:rsidTr="002C1DE7">
        <w:tc>
          <w:tcPr>
            <w:tcW w:w="2689" w:type="dxa"/>
          </w:tcPr>
          <w:p w14:paraId="0323E3E8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  <w:p w14:paraId="0323E3E9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323E3EA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0323E3EB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</w:tr>
      <w:tr w:rsidR="002C1DE7" w14:paraId="0323E3F1" w14:textId="77777777" w:rsidTr="002C1DE7">
        <w:tc>
          <w:tcPr>
            <w:tcW w:w="2689" w:type="dxa"/>
          </w:tcPr>
          <w:p w14:paraId="0323E3ED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  <w:p w14:paraId="0323E3EE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323E3EF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0323E3F0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</w:tr>
      <w:tr w:rsidR="002C1DE7" w14:paraId="0323E3F6" w14:textId="77777777" w:rsidTr="002C1DE7">
        <w:tc>
          <w:tcPr>
            <w:tcW w:w="2689" w:type="dxa"/>
          </w:tcPr>
          <w:p w14:paraId="0323E3F2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  <w:p w14:paraId="0323E3F3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323E3F4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0323E3F5" w14:textId="77777777" w:rsidR="002C1DE7" w:rsidRDefault="002C1DE7" w:rsidP="002C1DE7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</w:tr>
    </w:tbl>
    <w:p w14:paraId="0323E3F7" w14:textId="77777777" w:rsidR="00D35C9B" w:rsidRDefault="00D35C9B">
      <w:pPr>
        <w:rPr>
          <w:sz w:val="28"/>
          <w:szCs w:val="28"/>
        </w:rPr>
      </w:pPr>
    </w:p>
    <w:p w14:paraId="0323E3F8" w14:textId="77777777" w:rsidR="00D35C9B" w:rsidRPr="002C1DE7" w:rsidRDefault="00D35C9B" w:rsidP="00D35C9B">
      <w:pPr>
        <w:tabs>
          <w:tab w:val="left" w:pos="307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</w:t>
      </w:r>
      <w:r w:rsidRPr="002C1DE7">
        <w:rPr>
          <w:b/>
          <w:sz w:val="28"/>
          <w:szCs w:val="28"/>
          <w:u w:val="single"/>
        </w:rPr>
        <w:t>ogenous Places</w:t>
      </w:r>
    </w:p>
    <w:p w14:paraId="0323E3F9" w14:textId="77777777" w:rsidR="00D35C9B" w:rsidRDefault="00D35C9B" w:rsidP="00D35C9B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Definition:</w:t>
      </w:r>
    </w:p>
    <w:p w14:paraId="0323E3FA" w14:textId="77777777" w:rsidR="00D35C9B" w:rsidRDefault="00D35C9B" w:rsidP="00D35C9B">
      <w:pPr>
        <w:tabs>
          <w:tab w:val="left" w:pos="3075"/>
        </w:tabs>
        <w:rPr>
          <w:sz w:val="28"/>
          <w:szCs w:val="28"/>
        </w:rPr>
      </w:pPr>
    </w:p>
    <w:p w14:paraId="0323E3FB" w14:textId="77777777" w:rsidR="00D35C9B" w:rsidRDefault="00D35C9B" w:rsidP="00D35C9B">
      <w:pPr>
        <w:tabs>
          <w:tab w:val="left" w:pos="307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2381"/>
      </w:tblGrid>
      <w:tr w:rsidR="00D35C9B" w14:paraId="0323E3FE" w14:textId="77777777" w:rsidTr="00D35C9B">
        <w:tc>
          <w:tcPr>
            <w:tcW w:w="8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3E3FC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23E3FD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Example</w:t>
            </w:r>
          </w:p>
        </w:tc>
      </w:tr>
      <w:tr w:rsidR="00D35C9B" w14:paraId="0323E403" w14:textId="77777777" w:rsidTr="00D35C9B">
        <w:tc>
          <w:tcPr>
            <w:tcW w:w="2689" w:type="dxa"/>
            <w:tcBorders>
              <w:top w:val="single" w:sz="4" w:space="0" w:color="auto"/>
            </w:tcBorders>
          </w:tcPr>
          <w:p w14:paraId="0323E3FF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  <w:p w14:paraId="0323E400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0323E401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323E402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</w:tr>
      <w:tr w:rsidR="00D35C9B" w14:paraId="0323E408" w14:textId="77777777" w:rsidTr="00D35C9B">
        <w:tc>
          <w:tcPr>
            <w:tcW w:w="2689" w:type="dxa"/>
          </w:tcPr>
          <w:p w14:paraId="0323E404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  <w:p w14:paraId="0323E405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323E406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323E407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</w:tr>
      <w:tr w:rsidR="00D35C9B" w14:paraId="0323E40D" w14:textId="77777777" w:rsidTr="00D35C9B">
        <w:tc>
          <w:tcPr>
            <w:tcW w:w="2689" w:type="dxa"/>
          </w:tcPr>
          <w:p w14:paraId="0323E409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  <w:p w14:paraId="0323E40A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323E40B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323E40C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</w:tr>
      <w:tr w:rsidR="00D35C9B" w14:paraId="0323E412" w14:textId="77777777" w:rsidTr="00D35C9B">
        <w:tc>
          <w:tcPr>
            <w:tcW w:w="2689" w:type="dxa"/>
          </w:tcPr>
          <w:p w14:paraId="0323E40E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  <w:p w14:paraId="0323E40F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323E410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323E411" w14:textId="77777777" w:rsidR="00D35C9B" w:rsidRDefault="00D35C9B" w:rsidP="00EC05AA">
            <w:pPr>
              <w:tabs>
                <w:tab w:val="left" w:pos="3075"/>
              </w:tabs>
              <w:rPr>
                <w:sz w:val="28"/>
                <w:szCs w:val="28"/>
              </w:rPr>
            </w:pPr>
          </w:p>
        </w:tc>
      </w:tr>
    </w:tbl>
    <w:p w14:paraId="0323E413" w14:textId="77777777" w:rsidR="002C1DE7" w:rsidRDefault="002C1DE7" w:rsidP="002C1DE7">
      <w:pPr>
        <w:tabs>
          <w:tab w:val="left" w:pos="3075"/>
        </w:tabs>
        <w:rPr>
          <w:sz w:val="28"/>
          <w:szCs w:val="28"/>
        </w:rPr>
      </w:pPr>
    </w:p>
    <w:p w14:paraId="4649F7C5" w14:textId="1C3DD068" w:rsidR="008F2DBF" w:rsidRDefault="008F2DBF">
      <w:pPr>
        <w:rPr>
          <w:b/>
          <w:sz w:val="28"/>
          <w:szCs w:val="28"/>
          <w:u w:val="single"/>
        </w:rPr>
      </w:pPr>
      <w:r w:rsidRPr="009C6534">
        <w:rPr>
          <w:noProof/>
          <w:sz w:val="28"/>
          <w:szCs w:val="28"/>
          <w:lang w:eastAsia="en-GB"/>
        </w:rPr>
        <w:drawing>
          <wp:inline distT="0" distB="0" distL="0" distR="0" wp14:anchorId="0A70D943" wp14:editId="264B8AA6">
            <wp:extent cx="6019550" cy="4418330"/>
            <wp:effectExtent l="0" t="0" r="63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83"/>
                    <a:stretch/>
                  </pic:blipFill>
                  <pic:spPr bwMode="auto">
                    <a:xfrm>
                      <a:off x="0" y="0"/>
                      <a:ext cx="6021610" cy="441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br w:type="page"/>
      </w:r>
      <w:bookmarkStart w:id="0" w:name="_GoBack"/>
      <w:bookmarkEnd w:id="0"/>
    </w:p>
    <w:p w14:paraId="0C8350F6" w14:textId="77777777" w:rsidR="008F2DBF" w:rsidRDefault="008F2DBF" w:rsidP="008F2DBF">
      <w:pPr>
        <w:tabs>
          <w:tab w:val="left" w:pos="3075"/>
        </w:tabs>
        <w:ind w:left="720"/>
        <w:rPr>
          <w:b/>
          <w:sz w:val="28"/>
          <w:szCs w:val="28"/>
          <w:u w:val="single"/>
        </w:rPr>
      </w:pPr>
    </w:p>
    <w:p w14:paraId="5A2D3274" w14:textId="5083F08D" w:rsidR="008F2DBF" w:rsidRDefault="008F2DBF" w:rsidP="008F2DBF">
      <w:pPr>
        <w:tabs>
          <w:tab w:val="left" w:pos="3075"/>
        </w:tabs>
        <w:ind w:left="720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6C650B5D" wp14:editId="18FC48A5">
            <wp:extent cx="2533650" cy="1621478"/>
            <wp:effectExtent l="0" t="0" r="0" b="0"/>
            <wp:docPr id="8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940" cy="163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033">
        <w:rPr>
          <w:rFonts w:ascii="Arial" w:hAnsi="Arial" w:cs="Arial"/>
          <w:noProof/>
          <w:color w:val="FFFFFF"/>
          <w:sz w:val="20"/>
          <w:szCs w:val="20"/>
          <w:lang w:eastAsia="en-GB"/>
        </w:rPr>
        <w:t xml:space="preserve">     </w:t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75760845" wp14:editId="305CA9C9">
            <wp:extent cx="2695575" cy="1594481"/>
            <wp:effectExtent l="0" t="0" r="0" b="6350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10"/>
                    <a:stretch/>
                  </pic:blipFill>
                  <pic:spPr bwMode="auto">
                    <a:xfrm>
                      <a:off x="0" y="0"/>
                      <a:ext cx="2713086" cy="160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1B31A6" w14:textId="67192CBF" w:rsidR="00EC05AA" w:rsidRPr="008F2DBF" w:rsidRDefault="00EC05AA" w:rsidP="00081A7E">
      <w:pPr>
        <w:tabs>
          <w:tab w:val="left" w:pos="3075"/>
        </w:tabs>
        <w:rPr>
          <w:b/>
          <w:sz w:val="28"/>
          <w:szCs w:val="28"/>
          <w:u w:val="single"/>
        </w:rPr>
      </w:pPr>
      <w:proofErr w:type="spellStart"/>
      <w:r w:rsidRPr="00EC05AA">
        <w:rPr>
          <w:b/>
          <w:sz w:val="28"/>
          <w:szCs w:val="28"/>
          <w:u w:val="single"/>
        </w:rPr>
        <w:t>Placelessness</w:t>
      </w:r>
      <w:proofErr w:type="spellEnd"/>
    </w:p>
    <w:p w14:paraId="0323E415" w14:textId="5825AD20" w:rsidR="00505240" w:rsidRPr="008F2DBF" w:rsidRDefault="00AD4D4E" w:rsidP="008F2DBF">
      <w:pPr>
        <w:numPr>
          <w:ilvl w:val="0"/>
          <w:numId w:val="2"/>
        </w:numPr>
        <w:tabs>
          <w:tab w:val="left" w:pos="3075"/>
        </w:tabs>
        <w:rPr>
          <w:sz w:val="28"/>
          <w:szCs w:val="28"/>
        </w:rPr>
      </w:pPr>
      <w:r w:rsidRPr="009878AE">
        <w:rPr>
          <w:sz w:val="28"/>
          <w:szCs w:val="28"/>
        </w:rPr>
        <w:t>Due to globalisation and time-space compression some places appear the sam</w:t>
      </w:r>
      <w:r w:rsidR="008F2DBF">
        <w:rPr>
          <w:sz w:val="28"/>
          <w:szCs w:val="28"/>
        </w:rPr>
        <w:t xml:space="preserve">e wherever we are in the world. </w:t>
      </w:r>
      <w:r w:rsidRPr="008F2DBF">
        <w:rPr>
          <w:sz w:val="28"/>
          <w:szCs w:val="28"/>
        </w:rPr>
        <w:t xml:space="preserve">Shopping centres, fast food chains, airports and service stations look similar wherever you are in the world and so are said to be </w:t>
      </w:r>
      <w:r w:rsidRPr="008F2DBF">
        <w:rPr>
          <w:sz w:val="28"/>
          <w:szCs w:val="28"/>
          <w:u w:val="single"/>
        </w:rPr>
        <w:t>placeless.</w:t>
      </w:r>
    </w:p>
    <w:p w14:paraId="0323E416" w14:textId="032193EF" w:rsidR="00505240" w:rsidRDefault="00AD4D4E" w:rsidP="009878AE">
      <w:pPr>
        <w:numPr>
          <w:ilvl w:val="0"/>
          <w:numId w:val="2"/>
        </w:numPr>
        <w:tabs>
          <w:tab w:val="left" w:pos="3075"/>
        </w:tabs>
        <w:rPr>
          <w:sz w:val="28"/>
          <w:szCs w:val="28"/>
        </w:rPr>
      </w:pPr>
      <w:r w:rsidRPr="009878AE">
        <w:rPr>
          <w:sz w:val="28"/>
          <w:szCs w:val="28"/>
        </w:rPr>
        <w:t xml:space="preserve">In the UK high streets have become </w:t>
      </w:r>
      <w:r w:rsidRPr="008F2DBF">
        <w:rPr>
          <w:b/>
          <w:sz w:val="28"/>
          <w:szCs w:val="28"/>
          <w:u w:val="single"/>
        </w:rPr>
        <w:t>clones</w:t>
      </w:r>
      <w:r w:rsidRPr="009878AE">
        <w:rPr>
          <w:sz w:val="28"/>
          <w:szCs w:val="28"/>
        </w:rPr>
        <w:t xml:space="preserve"> of each other with the same shops nationwide</w:t>
      </w:r>
      <w:r w:rsidR="008F2DBF">
        <w:rPr>
          <w:sz w:val="28"/>
          <w:szCs w:val="28"/>
        </w:rPr>
        <w:t>. You will be further investigating this on the Godalming fieldwork day.</w:t>
      </w:r>
    </w:p>
    <w:p w14:paraId="0C2CF6AD" w14:textId="480153D1" w:rsidR="008F2DBF" w:rsidRDefault="008F2DBF" w:rsidP="008F2DBF">
      <w:pPr>
        <w:tabs>
          <w:tab w:val="left" w:pos="3075"/>
        </w:tabs>
        <w:rPr>
          <w:sz w:val="28"/>
          <w:szCs w:val="28"/>
        </w:rPr>
      </w:pPr>
    </w:p>
    <w:p w14:paraId="1A6DC079" w14:textId="77777777" w:rsidR="00081A7E" w:rsidRDefault="00081A7E" w:rsidP="008F2DBF">
      <w:pPr>
        <w:tabs>
          <w:tab w:val="left" w:pos="307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Mini case studies</w:t>
      </w:r>
      <w:r w:rsidR="008F2DBF">
        <w:rPr>
          <w:b/>
          <w:sz w:val="28"/>
          <w:szCs w:val="28"/>
          <w:u w:val="single"/>
        </w:rPr>
        <w:t xml:space="preserve"> </w:t>
      </w:r>
    </w:p>
    <w:p w14:paraId="75F9462D" w14:textId="6DEC39AE" w:rsidR="008F2DBF" w:rsidRDefault="008F2DBF" w:rsidP="008F2DBF">
      <w:pPr>
        <w:tabs>
          <w:tab w:val="left" w:pos="307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Costa Coffee in Totnes, Devon</w:t>
      </w:r>
    </w:p>
    <w:p w14:paraId="5A3155BD" w14:textId="49B5F229" w:rsidR="008F2DBF" w:rsidRDefault="008F2DBF" w:rsidP="008F2DB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Watch the video clip and make notes on why many people have opposed the plans. Have Costa Coffee been successful?</w:t>
      </w:r>
    </w:p>
    <w:p w14:paraId="78502927" w14:textId="77777777" w:rsidR="00BD6061" w:rsidRDefault="00BD6061" w:rsidP="00BD6061">
      <w:pPr>
        <w:widowControl w:val="0"/>
        <w:autoSpaceDE w:val="0"/>
        <w:autoSpaceDN w:val="0"/>
        <w:adjustRightInd w:val="0"/>
        <w:spacing w:after="24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  <w:hyperlink r:id="rId15" w:history="1">
        <w:r w:rsidRPr="00377CD6">
          <w:rPr>
            <w:rStyle w:val="Hyperlink"/>
          </w:rPr>
          <w:t>https://</w:t>
        </w:r>
      </w:hyperlink>
      <w:hyperlink r:id="rId16" w:history="1">
        <w:r w:rsidRPr="00377CD6">
          <w:rPr>
            <w:rStyle w:val="Hyperlink"/>
          </w:rPr>
          <w:t>www.youtube.com/watch?v=dW_ek3sh66U</w:t>
        </w:r>
      </w:hyperlink>
    </w:p>
    <w:p w14:paraId="6417F6E5" w14:textId="4F07C652" w:rsidR="00BD6061" w:rsidRPr="00BD6061" w:rsidRDefault="00BD6061" w:rsidP="00BD6061">
      <w:pPr>
        <w:widowControl w:val="0"/>
        <w:autoSpaceDE w:val="0"/>
        <w:autoSpaceDN w:val="0"/>
        <w:adjustRightInd w:val="0"/>
        <w:spacing w:after="24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  <w:hyperlink r:id="rId17" w:history="1">
        <w:r w:rsidRPr="00377CD6">
          <w:rPr>
            <w:rStyle w:val="Hyperlink"/>
          </w:rPr>
          <w:t>http://</w:t>
        </w:r>
      </w:hyperlink>
      <w:hyperlink r:id="rId18" w:history="1">
        <w:r w:rsidRPr="00377CD6">
          <w:rPr>
            <w:rStyle w:val="Hyperlink"/>
          </w:rPr>
          <w:t>www.independent.co.uk/news/uk/home-news/a-very-british-insurrection-totnes-residents-win-battle-to-keep-costa-out-amid-clone-town-fears-8226426.html</w:t>
        </w:r>
      </w:hyperlink>
    </w:p>
    <w:p w14:paraId="1CBB09E0" w14:textId="14D2AE1D" w:rsidR="008F2DBF" w:rsidRDefault="008F2DBF" w:rsidP="008F2DBF">
      <w:pPr>
        <w:tabs>
          <w:tab w:val="left" w:pos="3075"/>
        </w:tabs>
        <w:rPr>
          <w:b/>
          <w:sz w:val="28"/>
          <w:szCs w:val="28"/>
          <w:u w:val="single"/>
        </w:rPr>
      </w:pPr>
    </w:p>
    <w:p w14:paraId="716E5C88" w14:textId="156E8113" w:rsidR="008F2DBF" w:rsidRDefault="008F2DBF" w:rsidP="008F2DBF">
      <w:pPr>
        <w:tabs>
          <w:tab w:val="left" w:pos="3075"/>
        </w:tabs>
        <w:rPr>
          <w:b/>
          <w:sz w:val="28"/>
          <w:szCs w:val="28"/>
          <w:u w:val="single"/>
        </w:rPr>
      </w:pPr>
    </w:p>
    <w:p w14:paraId="4B5A82DA" w14:textId="361E20F0" w:rsidR="00081A7E" w:rsidRDefault="00081A7E" w:rsidP="008F2DBF">
      <w:pPr>
        <w:tabs>
          <w:tab w:val="left" w:pos="3075"/>
        </w:tabs>
        <w:rPr>
          <w:b/>
          <w:sz w:val="28"/>
          <w:szCs w:val="28"/>
          <w:u w:val="single"/>
        </w:rPr>
      </w:pPr>
    </w:p>
    <w:p w14:paraId="2DCBC3A4" w14:textId="544B0922" w:rsidR="00081A7E" w:rsidRPr="00081A7E" w:rsidRDefault="00081A7E" w:rsidP="008F2DBF">
      <w:pPr>
        <w:tabs>
          <w:tab w:val="left" w:pos="307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The Bristol Pound </w:t>
      </w:r>
      <w:r>
        <w:rPr>
          <w:sz w:val="28"/>
          <w:szCs w:val="28"/>
        </w:rPr>
        <w:t>– What is it and how successful has it been?</w:t>
      </w:r>
    </w:p>
    <w:p w14:paraId="17943581" w14:textId="097E2C82" w:rsidR="00081A7E" w:rsidRDefault="00081A7E" w:rsidP="008F2DBF">
      <w:pPr>
        <w:tabs>
          <w:tab w:val="left" w:pos="3075"/>
        </w:tabs>
        <w:rPr>
          <w:b/>
          <w:sz w:val="28"/>
          <w:szCs w:val="28"/>
          <w:u w:val="single"/>
        </w:rPr>
      </w:pPr>
    </w:p>
    <w:p w14:paraId="487E3DE2" w14:textId="6C5A47F6" w:rsidR="00081A7E" w:rsidRDefault="00081A7E" w:rsidP="008F2DBF">
      <w:pPr>
        <w:tabs>
          <w:tab w:val="left" w:pos="3075"/>
        </w:tabs>
        <w:rPr>
          <w:b/>
          <w:sz w:val="28"/>
          <w:szCs w:val="28"/>
          <w:u w:val="single"/>
        </w:rPr>
      </w:pPr>
    </w:p>
    <w:p w14:paraId="5E87A472" w14:textId="5B7115C8" w:rsidR="00081A7E" w:rsidRPr="00081A7E" w:rsidRDefault="00081A7E" w:rsidP="008F2DBF">
      <w:pPr>
        <w:tabs>
          <w:tab w:val="left" w:pos="3075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Glocalisation</w:t>
      </w:r>
      <w:proofErr w:type="spellEnd"/>
      <w:r>
        <w:rPr>
          <w:b/>
          <w:sz w:val="28"/>
          <w:szCs w:val="28"/>
          <w:u w:val="single"/>
        </w:rPr>
        <w:t xml:space="preserve"> – McDonalds </w:t>
      </w:r>
      <w:r>
        <w:rPr>
          <w:sz w:val="28"/>
          <w:szCs w:val="28"/>
        </w:rPr>
        <w:t xml:space="preserve">– What is </w:t>
      </w:r>
      <w:proofErr w:type="spellStart"/>
      <w:r>
        <w:rPr>
          <w:sz w:val="28"/>
          <w:szCs w:val="28"/>
        </w:rPr>
        <w:t>glocalisation</w:t>
      </w:r>
      <w:proofErr w:type="spellEnd"/>
      <w:r>
        <w:rPr>
          <w:sz w:val="28"/>
          <w:szCs w:val="28"/>
        </w:rPr>
        <w:t xml:space="preserve"> and how has McDonalds ‘</w:t>
      </w:r>
      <w:proofErr w:type="spellStart"/>
      <w:r>
        <w:rPr>
          <w:sz w:val="28"/>
          <w:szCs w:val="28"/>
        </w:rPr>
        <w:t>glocalised</w:t>
      </w:r>
      <w:proofErr w:type="spellEnd"/>
      <w:r>
        <w:rPr>
          <w:sz w:val="28"/>
          <w:szCs w:val="28"/>
        </w:rPr>
        <w:t>’</w:t>
      </w:r>
    </w:p>
    <w:p w14:paraId="4F99D283" w14:textId="23F1A0E3" w:rsidR="009C6534" w:rsidRDefault="009878AE" w:rsidP="00467344">
      <w:pPr>
        <w:tabs>
          <w:tab w:val="left" w:pos="3075"/>
        </w:tabs>
        <w:rPr>
          <w:sz w:val="28"/>
          <w:szCs w:val="28"/>
        </w:rPr>
      </w:pPr>
      <w:r w:rsidRPr="009878AE"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23E41F" wp14:editId="0323E420">
                <wp:simplePos x="0" y="0"/>
                <wp:positionH relativeFrom="column">
                  <wp:posOffset>323215</wp:posOffset>
                </wp:positionH>
                <wp:positionV relativeFrom="paragraph">
                  <wp:posOffset>303530</wp:posOffset>
                </wp:positionV>
                <wp:extent cx="6086475" cy="1404620"/>
                <wp:effectExtent l="0" t="0" r="2857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3E430" w14:textId="77777777" w:rsidR="008F2DBF" w:rsidRDefault="008F2DBF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78A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Tasks</w:t>
                            </w:r>
                          </w:p>
                          <w:p w14:paraId="0323E431" w14:textId="77777777" w:rsidR="008F2DBF" w:rsidRDefault="008F2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78AE">
                              <w:rPr>
                                <w:sz w:val="28"/>
                                <w:szCs w:val="28"/>
                              </w:rPr>
                              <w:t>P76 – 79 Oxford textbook</w:t>
                            </w:r>
                          </w:p>
                          <w:p w14:paraId="0323E432" w14:textId="77777777" w:rsidR="008F2DBF" w:rsidRDefault="008F2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Q1 Describe two ways in which the local geology of an area can affect the character of a place</w:t>
                            </w:r>
                          </w:p>
                          <w:p w14:paraId="0323E433" w14:textId="77777777" w:rsidR="008F2DBF" w:rsidRDefault="008F2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23E434" w14:textId="77777777" w:rsidR="008F2DBF" w:rsidRDefault="008F2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Q3 ‘The endogenous factors that shape a place include its demographic characteristics’. Comment on this statement.</w:t>
                            </w:r>
                          </w:p>
                          <w:p w14:paraId="0323E435" w14:textId="77777777" w:rsidR="008F2DBF" w:rsidRDefault="008F2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23E436" w14:textId="77777777" w:rsidR="008F2DBF" w:rsidRDefault="008F2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23E437" w14:textId="77777777" w:rsidR="008F2DBF" w:rsidRDefault="008F2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23E438" w14:textId="77777777" w:rsidR="008F2DBF" w:rsidRDefault="008F2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Q4 Study Figure 4 p77</w:t>
                            </w:r>
                          </w:p>
                          <w:p w14:paraId="0323E439" w14:textId="77777777" w:rsidR="008F2DBF" w:rsidRDefault="008F2DBF" w:rsidP="00FC12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Compare the demographic character of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Hethersage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Eyam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with that of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Sinfin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323E43A" w14:textId="77777777" w:rsidR="008F2DBF" w:rsidRDefault="008F2DBF" w:rsidP="00FC12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23E43B" w14:textId="77777777" w:rsidR="008F2DBF" w:rsidRDefault="008F2DBF" w:rsidP="00FC12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23E43C" w14:textId="77777777" w:rsidR="008F2DBF" w:rsidRDefault="008F2DBF" w:rsidP="00FC12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23E43D" w14:textId="77777777" w:rsidR="008F2DBF" w:rsidRDefault="008F2DBF" w:rsidP="00FC12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23E43E" w14:textId="77777777" w:rsidR="008F2DBF" w:rsidRDefault="008F2DBF" w:rsidP="00FC12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23E43F" w14:textId="77777777" w:rsidR="008F2DBF" w:rsidRDefault="008F2DBF" w:rsidP="00FC12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23E440" w14:textId="77777777" w:rsidR="008F2DBF" w:rsidRDefault="008F2DBF" w:rsidP="00FC12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23E441" w14:textId="77777777" w:rsidR="008F2DBF" w:rsidRDefault="008F2DBF" w:rsidP="00FC12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23E442" w14:textId="77777777" w:rsidR="008F2DBF" w:rsidRPr="00FC12C8" w:rsidRDefault="008F2DBF" w:rsidP="00FC12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can you infer from the home ownership data about the age make-up of these two wards in Derbyshire? Check your answer using the Office for National Statistics’ Neighbourhood Statistics website.</w:t>
                            </w:r>
                          </w:p>
                          <w:p w14:paraId="0323E443" w14:textId="77777777" w:rsidR="008F2DBF" w:rsidRDefault="008F2DBF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323E444" w14:textId="77777777" w:rsidR="008F2DBF" w:rsidRDefault="008F2DBF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323E445" w14:textId="77777777" w:rsidR="008F2DBF" w:rsidRPr="009878AE" w:rsidRDefault="008F2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23E41F" id="_x0000_s1027" type="#_x0000_t202" style="position:absolute;margin-left:25.45pt;margin-top:23.9pt;width:47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">
                <v:textbox style="mso-fit-shape-to-text:t">
                  <w:txbxContent>
                    <w:p w14:paraId="0323E430" w14:textId="77777777" w:rsidR="008F2DBF" w:rsidRDefault="008F2DBF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878AE">
                        <w:rPr>
                          <w:b/>
                          <w:sz w:val="28"/>
                          <w:szCs w:val="28"/>
                          <w:u w:val="single"/>
                        </w:rPr>
                        <w:t>Tasks</w:t>
                      </w:r>
                    </w:p>
                    <w:p w14:paraId="0323E431" w14:textId="77777777" w:rsidR="008F2DBF" w:rsidRDefault="008F2DBF">
                      <w:pPr>
                        <w:rPr>
                          <w:sz w:val="28"/>
                          <w:szCs w:val="28"/>
                        </w:rPr>
                      </w:pPr>
                      <w:r w:rsidRPr="009878AE">
                        <w:rPr>
                          <w:sz w:val="28"/>
                          <w:szCs w:val="28"/>
                        </w:rPr>
                        <w:t>P76 – 79 Oxford textbook</w:t>
                      </w:r>
                    </w:p>
                    <w:p w14:paraId="0323E432" w14:textId="77777777" w:rsidR="008F2DBF" w:rsidRDefault="008F2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Q1 Describe two ways in which the local geology of an area can affect the character of a place</w:t>
                      </w:r>
                    </w:p>
                    <w:p w14:paraId="0323E433" w14:textId="77777777" w:rsidR="008F2DBF" w:rsidRDefault="008F2DB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23E434" w14:textId="77777777" w:rsidR="008F2DBF" w:rsidRDefault="008F2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Q3 ‘The endogenous factors that shape a place include its demographic characteristics’. Comment on this statement.</w:t>
                      </w:r>
                    </w:p>
                    <w:p w14:paraId="0323E435" w14:textId="77777777" w:rsidR="008F2DBF" w:rsidRDefault="008F2DB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23E436" w14:textId="77777777" w:rsidR="008F2DBF" w:rsidRDefault="008F2DB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23E437" w14:textId="77777777" w:rsidR="008F2DBF" w:rsidRDefault="008F2DB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23E438" w14:textId="77777777" w:rsidR="008F2DBF" w:rsidRDefault="008F2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Q4 Study Figure 4 p77</w:t>
                      </w:r>
                    </w:p>
                    <w:p w14:paraId="0323E439" w14:textId="77777777" w:rsidR="008F2DBF" w:rsidRDefault="008F2DBF" w:rsidP="00FC12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Compare the demographic character of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Hethersage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Eyam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with that of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Sinfin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323E43A" w14:textId="77777777" w:rsidR="008F2DBF" w:rsidRDefault="008F2DBF" w:rsidP="00FC12C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23E43B" w14:textId="77777777" w:rsidR="008F2DBF" w:rsidRDefault="008F2DBF" w:rsidP="00FC12C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23E43C" w14:textId="77777777" w:rsidR="008F2DBF" w:rsidRDefault="008F2DBF" w:rsidP="00FC12C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23E43D" w14:textId="77777777" w:rsidR="008F2DBF" w:rsidRDefault="008F2DBF" w:rsidP="00FC12C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23E43E" w14:textId="77777777" w:rsidR="008F2DBF" w:rsidRDefault="008F2DBF" w:rsidP="00FC12C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23E43F" w14:textId="77777777" w:rsidR="008F2DBF" w:rsidRDefault="008F2DBF" w:rsidP="00FC12C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23E440" w14:textId="77777777" w:rsidR="008F2DBF" w:rsidRDefault="008F2DBF" w:rsidP="00FC12C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23E441" w14:textId="77777777" w:rsidR="008F2DBF" w:rsidRDefault="008F2DBF" w:rsidP="00FC12C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23E442" w14:textId="77777777" w:rsidR="008F2DBF" w:rsidRPr="00FC12C8" w:rsidRDefault="008F2DBF" w:rsidP="00FC12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can you infer from the home ownership data about the age make-up of these two wards in Derbyshire? Check your answer using the Office for National Statistics’ Neighbourhood Statistics website.</w:t>
                      </w:r>
                    </w:p>
                    <w:p w14:paraId="0323E443" w14:textId="77777777" w:rsidR="008F2DBF" w:rsidRDefault="008F2DBF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323E444" w14:textId="77777777" w:rsidR="008F2DBF" w:rsidRDefault="008F2DBF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323E445" w14:textId="77777777" w:rsidR="008F2DBF" w:rsidRPr="009878AE" w:rsidRDefault="008F2DB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28AA7F" w14:textId="16A5DC19" w:rsidR="008F2DBF" w:rsidRDefault="009C6534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lastRenderedPageBreak/>
        <w:t xml:space="preserve">           </w:t>
      </w:r>
      <w:r w:rsidRPr="009C6534">
        <w:rPr>
          <w:noProof/>
          <w:sz w:val="28"/>
          <w:szCs w:val="28"/>
          <w:lang w:eastAsia="en-GB"/>
        </w:rPr>
        <w:drawing>
          <wp:inline distT="0" distB="0" distL="0" distR="0" wp14:anchorId="46456F9A" wp14:editId="1413BD28">
            <wp:extent cx="6019165" cy="1038225"/>
            <wp:effectExtent l="0" t="0" r="63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374"/>
                    <a:stretch/>
                  </pic:blipFill>
                  <pic:spPr bwMode="auto">
                    <a:xfrm>
                      <a:off x="0" y="0"/>
                      <a:ext cx="6021610" cy="103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19935" w14:textId="77777777" w:rsidR="00AA1D08" w:rsidRDefault="00AA1D08">
      <w:pPr>
        <w:rPr>
          <w:noProof/>
          <w:sz w:val="28"/>
          <w:szCs w:val="28"/>
          <w:lang w:eastAsia="en-GB"/>
        </w:rPr>
      </w:pPr>
    </w:p>
    <w:p w14:paraId="5B097103" w14:textId="09D45C5A" w:rsidR="00AA1D08" w:rsidRDefault="00AA1D08">
      <w:pPr>
        <w:rPr>
          <w:noProof/>
          <w:sz w:val="28"/>
          <w:szCs w:val="28"/>
          <w:lang w:eastAsia="en-GB"/>
        </w:rPr>
      </w:pPr>
      <w:r w:rsidRPr="009C6534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7E3F3B4B" wp14:editId="4F4239F0">
            <wp:simplePos x="0" y="0"/>
            <wp:positionH relativeFrom="margin">
              <wp:posOffset>428625</wp:posOffset>
            </wp:positionH>
            <wp:positionV relativeFrom="paragraph">
              <wp:posOffset>12065</wp:posOffset>
            </wp:positionV>
            <wp:extent cx="6019165" cy="685800"/>
            <wp:effectExtent l="0" t="0" r="63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04" b="81247"/>
                    <a:stretch/>
                  </pic:blipFill>
                  <pic:spPr bwMode="auto">
                    <a:xfrm>
                      <a:off x="0" y="0"/>
                      <a:ext cx="60191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0FDD93" w14:textId="3E1D6C66" w:rsidR="00AA1D08" w:rsidRDefault="00AA1D08">
      <w:pPr>
        <w:rPr>
          <w:noProof/>
          <w:sz w:val="28"/>
          <w:szCs w:val="28"/>
          <w:lang w:eastAsia="en-GB"/>
        </w:rPr>
      </w:pPr>
    </w:p>
    <w:p w14:paraId="4D8655BC" w14:textId="4710A3DA" w:rsidR="00AA1D08" w:rsidRDefault="00AA1D08">
      <w:pPr>
        <w:rPr>
          <w:noProof/>
          <w:sz w:val="28"/>
          <w:szCs w:val="28"/>
          <w:lang w:eastAsia="en-GB"/>
        </w:rPr>
      </w:pPr>
    </w:p>
    <w:p w14:paraId="646AB477" w14:textId="3F8BF365" w:rsidR="00AA1D08" w:rsidRDefault="00AA1D08">
      <w:pPr>
        <w:rPr>
          <w:noProof/>
          <w:sz w:val="28"/>
          <w:szCs w:val="28"/>
          <w:lang w:eastAsia="en-GB"/>
        </w:rPr>
      </w:pPr>
    </w:p>
    <w:p w14:paraId="2D84B05E" w14:textId="6A5C0D59" w:rsidR="00AA1D08" w:rsidRDefault="00AA1D08">
      <w:pPr>
        <w:rPr>
          <w:noProof/>
          <w:sz w:val="28"/>
          <w:szCs w:val="28"/>
          <w:lang w:eastAsia="en-GB"/>
        </w:rPr>
      </w:pPr>
    </w:p>
    <w:p w14:paraId="62AF3D40" w14:textId="6AB3115B" w:rsidR="00AA1D08" w:rsidRDefault="00AA1D08">
      <w:pPr>
        <w:rPr>
          <w:noProof/>
          <w:sz w:val="28"/>
          <w:szCs w:val="28"/>
          <w:lang w:eastAsia="en-GB"/>
        </w:rPr>
      </w:pPr>
      <w:r w:rsidRPr="009C6534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4692B97B" wp14:editId="16B36536">
            <wp:simplePos x="0" y="0"/>
            <wp:positionH relativeFrom="margin">
              <wp:posOffset>447675</wp:posOffset>
            </wp:positionH>
            <wp:positionV relativeFrom="paragraph">
              <wp:posOffset>123825</wp:posOffset>
            </wp:positionV>
            <wp:extent cx="6019165" cy="3190240"/>
            <wp:effectExtent l="0" t="0" r="63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18" b="48629"/>
                    <a:stretch/>
                  </pic:blipFill>
                  <pic:spPr bwMode="auto">
                    <a:xfrm>
                      <a:off x="0" y="0"/>
                      <a:ext cx="6019165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6ECD4B8" w14:textId="763F0516" w:rsidR="00AA1D08" w:rsidRDefault="00AA1D08">
      <w:pPr>
        <w:rPr>
          <w:noProof/>
          <w:sz w:val="28"/>
          <w:szCs w:val="28"/>
          <w:lang w:eastAsia="en-GB"/>
        </w:rPr>
      </w:pPr>
    </w:p>
    <w:p w14:paraId="73F9740F" w14:textId="2BC65A7C" w:rsidR="008F2DBF" w:rsidRDefault="008F2DBF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8F2DBF" w:rsidSect="002C1DE7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8ED11" w14:textId="77777777" w:rsidR="008F2DBF" w:rsidRDefault="008F2DBF" w:rsidP="00467344">
      <w:pPr>
        <w:spacing w:after="0" w:line="240" w:lineRule="auto"/>
      </w:pPr>
      <w:r>
        <w:separator/>
      </w:r>
    </w:p>
  </w:endnote>
  <w:endnote w:type="continuationSeparator" w:id="0">
    <w:p w14:paraId="334D9423" w14:textId="77777777" w:rsidR="008F2DBF" w:rsidRDefault="008F2DBF" w:rsidP="0046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044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88454" w14:textId="44CD71A7" w:rsidR="008F2DBF" w:rsidRDefault="008F2DB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A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EEEEB2D" w14:textId="77777777" w:rsidR="008F2DBF" w:rsidRDefault="008F2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E0493" w14:textId="77777777" w:rsidR="008F2DBF" w:rsidRDefault="008F2DBF" w:rsidP="00467344">
      <w:pPr>
        <w:spacing w:after="0" w:line="240" w:lineRule="auto"/>
      </w:pPr>
      <w:r>
        <w:separator/>
      </w:r>
    </w:p>
  </w:footnote>
  <w:footnote w:type="continuationSeparator" w:id="0">
    <w:p w14:paraId="285C0D4D" w14:textId="77777777" w:rsidR="008F2DBF" w:rsidRDefault="008F2DBF" w:rsidP="0046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F665A" w14:textId="70FE0945" w:rsidR="008F2DBF" w:rsidRDefault="008F2DBF">
    <w:pPr>
      <w:pStyle w:val="Header"/>
    </w:pPr>
    <w:r>
      <w:t>Changing Places – handout 2</w:t>
    </w:r>
  </w:p>
  <w:p w14:paraId="0C2A2C84" w14:textId="77777777" w:rsidR="008F2DBF" w:rsidRDefault="008F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5C2"/>
    <w:multiLevelType w:val="hybridMultilevel"/>
    <w:tmpl w:val="4790C230"/>
    <w:lvl w:ilvl="0" w:tplc="36CEE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AD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80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6E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70D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A2D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C5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6E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8A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F928F4"/>
    <w:multiLevelType w:val="hybridMultilevel"/>
    <w:tmpl w:val="C0E4A712"/>
    <w:lvl w:ilvl="0" w:tplc="CC8EE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42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20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42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6E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64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45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D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23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3F430A"/>
    <w:multiLevelType w:val="hybridMultilevel"/>
    <w:tmpl w:val="F2FA26D4"/>
    <w:lvl w:ilvl="0" w:tplc="52B8B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957D25"/>
    <w:multiLevelType w:val="hybridMultilevel"/>
    <w:tmpl w:val="B1F48B74"/>
    <w:lvl w:ilvl="0" w:tplc="507E5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A2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C6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C8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C6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6B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42E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347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2E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E27DC6"/>
    <w:multiLevelType w:val="hybridMultilevel"/>
    <w:tmpl w:val="B5CCFCF6"/>
    <w:lvl w:ilvl="0" w:tplc="EC146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68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C1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2D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07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47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EB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2E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49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E7"/>
    <w:rsid w:val="00081A7E"/>
    <w:rsid w:val="000E45DF"/>
    <w:rsid w:val="002C1DE7"/>
    <w:rsid w:val="00431ECB"/>
    <w:rsid w:val="00467344"/>
    <w:rsid w:val="00505240"/>
    <w:rsid w:val="007D2222"/>
    <w:rsid w:val="008F1DDF"/>
    <w:rsid w:val="008F2DBF"/>
    <w:rsid w:val="009878AE"/>
    <w:rsid w:val="009C6534"/>
    <w:rsid w:val="00AA1D08"/>
    <w:rsid w:val="00AD4D4E"/>
    <w:rsid w:val="00BD6061"/>
    <w:rsid w:val="00D35C9B"/>
    <w:rsid w:val="00D50033"/>
    <w:rsid w:val="00EC05AA"/>
    <w:rsid w:val="00FC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E3C2"/>
  <w15:chartTrackingRefBased/>
  <w15:docId w15:val="{2D7372AC-0CF6-40DF-B2D3-80FBD36C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DE7"/>
    <w:pPr>
      <w:ind w:left="720"/>
      <w:contextualSpacing/>
    </w:pPr>
  </w:style>
  <w:style w:type="table" w:styleId="TableGrid">
    <w:name w:val="Table Grid"/>
    <w:basedOn w:val="TableNormal"/>
    <w:uiPriority w:val="39"/>
    <w:rsid w:val="002C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22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222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67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344"/>
  </w:style>
  <w:style w:type="paragraph" w:styleId="Footer">
    <w:name w:val="footer"/>
    <w:basedOn w:val="Normal"/>
    <w:link w:val="FooterChar"/>
    <w:uiPriority w:val="99"/>
    <w:unhideWhenUsed/>
    <w:rsid w:val="00467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344"/>
  </w:style>
  <w:style w:type="paragraph" w:styleId="BalloonText">
    <w:name w:val="Balloon Text"/>
    <w:basedOn w:val="Normal"/>
    <w:link w:val="BalloonTextChar"/>
    <w:uiPriority w:val="99"/>
    <w:semiHidden/>
    <w:unhideWhenUsed/>
    <w:rsid w:val="00BD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4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://www.independent.co.uk/news/uk/home-news/a-very-british-insurrection-totnes-residents-win-battle-to-keep-costa-out-amid-clone-town-fears-8226426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yperlink" Target="http://www.independent.co.uk/news/uk/home-news/a-very-british-insurrection-totnes-residents-win-battle-to-keep-costa-out-amid-clone-town-fears-8226426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dW_ek3sh66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l_JL24u3hpo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dW_ek3sh66U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FF2CFF-0007-4128-98FE-7764D50CE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78FD7-C8B2-413D-9187-090263004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2505E-1717-490C-B4C1-0B3828F6F7E2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3B075731</Template>
  <TotalTime>20</TotalTime>
  <Pages>6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Horsham Study Centre</dc:creator>
  <cp:keywords/>
  <dc:description/>
  <cp:lastModifiedBy>Alison Martin</cp:lastModifiedBy>
  <cp:revision>8</cp:revision>
  <cp:lastPrinted>2019-07-05T14:40:00Z</cp:lastPrinted>
  <dcterms:created xsi:type="dcterms:W3CDTF">2018-06-27T08:28:00Z</dcterms:created>
  <dcterms:modified xsi:type="dcterms:W3CDTF">2019-07-05T15:11:00Z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